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F0" w:rsidRPr="00E06D57" w:rsidRDefault="00004EF0" w:rsidP="00004EF0">
      <w:pPr>
        <w:bidi w:val="0"/>
        <w:spacing w:after="0" w:line="240" w:lineRule="auto"/>
        <w:ind w:right="-508"/>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anchor distT="0" distB="0" distL="114300" distR="114300" simplePos="0" relativeHeight="251659264" behindDoc="1" locked="0" layoutInCell="1" allowOverlap="1" wp14:anchorId="3A119D15" wp14:editId="50C3FF40">
            <wp:simplePos x="0" y="0"/>
            <wp:positionH relativeFrom="column">
              <wp:posOffset>-228600</wp:posOffset>
            </wp:positionH>
            <wp:positionV relativeFrom="paragraph">
              <wp:posOffset>-685800</wp:posOffset>
            </wp:positionV>
            <wp:extent cx="800100" cy="987425"/>
            <wp:effectExtent l="0" t="0" r="0" b="3175"/>
            <wp:wrapTight wrapText="bothSides">
              <wp:wrapPolygon edited="0">
                <wp:start x="0" y="0"/>
                <wp:lineTo x="0" y="21253"/>
                <wp:lineTo x="21086" y="21253"/>
                <wp:lineTo x="21086" y="0"/>
                <wp:lineTo x="0" y="0"/>
              </wp:wrapPolygon>
            </wp:wrapTight>
            <wp:docPr id="2" name="Picture 2" descr="soh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h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6D57">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Pr="00E06D57">
        <w:rPr>
          <w:rFonts w:ascii="Times New Roman" w:eastAsia="Times New Roman" w:hAnsi="Times New Roman" w:cs="Times New Roman"/>
          <w:b/>
          <w:bCs/>
          <w:sz w:val="28"/>
          <w:szCs w:val="28"/>
        </w:rPr>
        <w:t>Sohag University</w:t>
      </w:r>
    </w:p>
    <w:p w:rsidR="00004EF0" w:rsidRPr="00E06D57" w:rsidRDefault="00004EF0" w:rsidP="00004EF0">
      <w:pPr>
        <w:bidi w:val="0"/>
        <w:spacing w:after="0" w:line="240" w:lineRule="auto"/>
        <w:ind w:right="-508"/>
        <w:jc w:val="center"/>
        <w:outlineLvl w:val="0"/>
        <w:rPr>
          <w:rFonts w:ascii="Times New Roman" w:eastAsia="Times New Roman" w:hAnsi="Times New Roman" w:cs="Times New Roman"/>
          <w:b/>
          <w:bCs/>
          <w:sz w:val="28"/>
          <w:szCs w:val="28"/>
        </w:rPr>
      </w:pPr>
      <w:r w:rsidRPr="00E06D57">
        <w:rPr>
          <w:rFonts w:ascii="Times New Roman" w:eastAsia="Times New Roman" w:hAnsi="Times New Roman" w:cs="Times New Roman"/>
          <w:b/>
          <w:bCs/>
          <w:sz w:val="28"/>
          <w:szCs w:val="28"/>
        </w:rPr>
        <w:t xml:space="preserve">                                         Faculty of Medicine</w:t>
      </w:r>
    </w:p>
    <w:p w:rsidR="00004EF0" w:rsidRPr="00E06D57" w:rsidRDefault="00004EF0" w:rsidP="00004EF0">
      <w:pPr>
        <w:pBdr>
          <w:bottom w:val="double" w:sz="6" w:space="1" w:color="auto"/>
        </w:pBdr>
        <w:bidi w:val="0"/>
        <w:spacing w:after="0" w:line="240" w:lineRule="auto"/>
        <w:ind w:right="-508"/>
        <w:jc w:val="right"/>
        <w:outlineLvl w:val="0"/>
        <w:rPr>
          <w:rFonts w:ascii="Times New Roman" w:eastAsia="Times New Roman" w:hAnsi="Times New Roman" w:cs="Times New Roman"/>
          <w:b/>
          <w:bCs/>
          <w:sz w:val="28"/>
          <w:szCs w:val="28"/>
        </w:rPr>
      </w:pPr>
      <w:r w:rsidRPr="00E06D57">
        <w:rPr>
          <w:rFonts w:ascii="Times New Roman" w:eastAsia="Times New Roman" w:hAnsi="Times New Roman" w:cs="Times New Roman"/>
          <w:b/>
          <w:bCs/>
          <w:sz w:val="28"/>
          <w:szCs w:val="28"/>
        </w:rPr>
        <w:t>Department of Clinical Pathology</w:t>
      </w:r>
    </w:p>
    <w:p w:rsidR="00004EF0" w:rsidRPr="00E06D57" w:rsidRDefault="00004EF0" w:rsidP="00004EF0">
      <w:pPr>
        <w:autoSpaceDE w:val="0"/>
        <w:autoSpaceDN w:val="0"/>
        <w:bidi w:val="0"/>
        <w:adjustRightInd w:val="0"/>
        <w:spacing w:after="0" w:line="240" w:lineRule="auto"/>
        <w:rPr>
          <w:rFonts w:ascii="Times New Roman" w:eastAsia="Times New Roman" w:hAnsi="Times New Roman" w:cs="Times New Roman"/>
          <w:b/>
          <w:bCs/>
          <w:sz w:val="16"/>
          <w:szCs w:val="16"/>
        </w:rPr>
      </w:pP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b/>
          <w:bCs/>
          <w:sz w:val="40"/>
          <w:szCs w:val="40"/>
        </w:rPr>
      </w:pPr>
      <w:r w:rsidRPr="00E06D57">
        <w:rPr>
          <w:rFonts w:ascii="Times New Roman" w:eastAsia="Times New Roman" w:hAnsi="Times New Roman" w:cs="Times New Roman"/>
          <w:b/>
          <w:bCs/>
          <w:sz w:val="40"/>
          <w:szCs w:val="40"/>
        </w:rPr>
        <w:t>Significance of the hepatitis C virus (HCV) core antigen as an alternative plasma marker for diagnosis of HCV infection</w:t>
      </w: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b/>
          <w:bCs/>
          <w:sz w:val="40"/>
          <w:szCs w:val="40"/>
          <w:lang w:bidi="ar-EG"/>
        </w:rPr>
      </w:pPr>
    </w:p>
    <w:p w:rsidR="00004EF0" w:rsidRPr="00E06D57" w:rsidRDefault="00004EF0" w:rsidP="00004EF0">
      <w:pPr>
        <w:bidi w:val="0"/>
        <w:spacing w:after="0" w:line="240" w:lineRule="auto"/>
        <w:jc w:val="center"/>
        <w:rPr>
          <w:rFonts w:ascii="Times New Roman" w:eastAsia="Times New Roman" w:hAnsi="Times New Roman" w:cs="Times New Roman"/>
          <w:b/>
          <w:bCs/>
          <w:sz w:val="36"/>
          <w:szCs w:val="28"/>
        </w:rPr>
      </w:pPr>
      <w:r w:rsidRPr="00E06D57">
        <w:rPr>
          <w:rFonts w:ascii="Times New Roman" w:eastAsia="Times New Roman" w:hAnsi="Times New Roman" w:cs="Times New Roman"/>
          <w:b/>
          <w:bCs/>
          <w:sz w:val="36"/>
          <w:szCs w:val="28"/>
        </w:rPr>
        <w:t>Thesis</w:t>
      </w:r>
    </w:p>
    <w:p w:rsidR="00004EF0" w:rsidRPr="00E06D57" w:rsidRDefault="00004EF0" w:rsidP="00004EF0">
      <w:pPr>
        <w:autoSpaceDE w:val="0"/>
        <w:autoSpaceDN w:val="0"/>
        <w:bidi w:val="0"/>
        <w:adjustRightInd w:val="0"/>
        <w:jc w:val="center"/>
        <w:rPr>
          <w:rFonts w:ascii="Times New Roman" w:eastAsia="Times New Roman" w:hAnsi="Times New Roman" w:cs="Times New Roman"/>
          <w:i/>
          <w:iCs/>
          <w:sz w:val="36"/>
          <w:szCs w:val="36"/>
        </w:rPr>
      </w:pPr>
      <w:r w:rsidRPr="00E06D57">
        <w:rPr>
          <w:rFonts w:ascii="Times New Roman" w:eastAsia="Times New Roman" w:hAnsi="Times New Roman" w:cs="Times New Roman"/>
          <w:i/>
          <w:iCs/>
          <w:sz w:val="36"/>
          <w:szCs w:val="36"/>
        </w:rPr>
        <w:t xml:space="preserve">Submitted For Partial Fulfillment of Master Degree of Clinical Pathology </w:t>
      </w: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8"/>
          <w:szCs w:val="28"/>
        </w:rPr>
      </w:pPr>
    </w:p>
    <w:p w:rsidR="00004EF0" w:rsidRPr="00E06D57" w:rsidRDefault="00004EF0" w:rsidP="00004EF0">
      <w:pPr>
        <w:autoSpaceDE w:val="0"/>
        <w:autoSpaceDN w:val="0"/>
        <w:bidi w:val="0"/>
        <w:adjustRightInd w:val="0"/>
        <w:spacing w:after="0" w:line="240" w:lineRule="auto"/>
        <w:jc w:val="center"/>
        <w:rPr>
          <w:rFonts w:ascii="MonotypeCorsiva" w:eastAsia="Times New Roman" w:hAnsi="MonotypeCorsiva" w:cs="MonotypeCorsiva"/>
          <w:i/>
          <w:iCs/>
          <w:sz w:val="36"/>
          <w:szCs w:val="36"/>
        </w:rPr>
      </w:pPr>
      <w:r w:rsidRPr="00E06D57">
        <w:rPr>
          <w:rFonts w:ascii="MonotypeCorsiva" w:eastAsia="Times New Roman" w:hAnsi="MonotypeCorsiva" w:cs="MonotypeCorsiva"/>
          <w:i/>
          <w:iCs/>
          <w:sz w:val="36"/>
          <w:szCs w:val="36"/>
        </w:rPr>
        <w:t>Presented by:</w:t>
      </w: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b/>
          <w:bCs/>
          <w:sz w:val="32"/>
          <w:szCs w:val="32"/>
        </w:rPr>
      </w:pPr>
      <w:r w:rsidRPr="00E06D57">
        <w:rPr>
          <w:rFonts w:ascii="Times New Roman" w:eastAsia="Times New Roman" w:hAnsi="Times New Roman" w:cs="Times New Roman"/>
          <w:b/>
          <w:bCs/>
          <w:sz w:val="32"/>
          <w:szCs w:val="32"/>
        </w:rPr>
        <w:t>Yasmine Mahmoud Bikhet</w:t>
      </w: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b/>
          <w:bCs/>
          <w:sz w:val="24"/>
          <w:szCs w:val="24"/>
          <w:rtl/>
        </w:rPr>
      </w:pPr>
      <w:r w:rsidRPr="00E06D57">
        <w:rPr>
          <w:rFonts w:ascii="Times New Roman" w:eastAsia="Times New Roman" w:hAnsi="Times New Roman" w:cs="Times New Roman"/>
          <w:b/>
          <w:bCs/>
          <w:sz w:val="24"/>
          <w:szCs w:val="24"/>
        </w:rPr>
        <w:t>M.B.Bch</w:t>
      </w:r>
    </w:p>
    <w:p w:rsidR="00004EF0" w:rsidRPr="00451C6D"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8"/>
          <w:szCs w:val="28"/>
          <w:lang w:val="en" w:bidi="ar-EG"/>
        </w:rPr>
      </w:pPr>
      <w:r w:rsidRPr="00451C6D">
        <w:rPr>
          <w:rFonts w:ascii="Times New Roman" w:eastAsia="Times New Roman" w:hAnsi="Times New Roman" w:cs="Times New Roman"/>
          <w:sz w:val="28"/>
          <w:szCs w:val="28"/>
          <w:lang w:val="en" w:bidi="ar-EG"/>
        </w:rPr>
        <w:t>Resident of clinical and chemical pathology</w:t>
      </w:r>
    </w:p>
    <w:p w:rsidR="00004EF0" w:rsidRPr="00451C6D"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8"/>
          <w:szCs w:val="28"/>
          <w:lang w:val="en" w:bidi="ar-EG"/>
        </w:rPr>
      </w:pPr>
      <w:smartTag w:uri="urn:schemas-microsoft-com:office:smarttags" w:element="place">
        <w:smartTag w:uri="urn:schemas-microsoft-com:office:smarttags" w:element="PlaceName">
          <w:r w:rsidRPr="00451C6D">
            <w:rPr>
              <w:rFonts w:ascii="Times New Roman" w:eastAsia="Times New Roman" w:hAnsi="Times New Roman" w:cs="Times New Roman"/>
              <w:sz w:val="28"/>
              <w:szCs w:val="28"/>
              <w:lang w:val="en" w:bidi="ar-EG"/>
            </w:rPr>
            <w:t>Sohag</w:t>
          </w:r>
        </w:smartTag>
        <w:r w:rsidRPr="00451C6D">
          <w:rPr>
            <w:rFonts w:ascii="Times New Roman" w:eastAsia="Times New Roman" w:hAnsi="Times New Roman" w:cs="Times New Roman"/>
            <w:sz w:val="28"/>
            <w:szCs w:val="28"/>
            <w:lang w:val="en" w:bidi="ar-EG"/>
          </w:rPr>
          <w:t xml:space="preserve"> </w:t>
        </w:r>
        <w:smartTag w:uri="urn:schemas-microsoft-com:office:smarttags" w:element="PlaceType">
          <w:r w:rsidRPr="00451C6D">
            <w:rPr>
              <w:rFonts w:ascii="Times New Roman" w:eastAsia="Times New Roman" w:hAnsi="Times New Roman" w:cs="Times New Roman"/>
              <w:sz w:val="28"/>
              <w:szCs w:val="28"/>
              <w:lang w:val="en" w:bidi="ar-EG"/>
            </w:rPr>
            <w:t>University</w:t>
          </w:r>
        </w:smartTag>
      </w:smartTag>
    </w:p>
    <w:p w:rsidR="00004EF0" w:rsidRPr="00E06D57" w:rsidRDefault="00004EF0" w:rsidP="00004EF0">
      <w:pPr>
        <w:autoSpaceDE w:val="0"/>
        <w:autoSpaceDN w:val="0"/>
        <w:bidi w:val="0"/>
        <w:adjustRightInd w:val="0"/>
        <w:spacing w:after="0" w:line="240" w:lineRule="auto"/>
        <w:rPr>
          <w:rFonts w:ascii="Times New Roman" w:eastAsia="Times New Roman" w:hAnsi="Times New Roman" w:cs="Times New Roman"/>
          <w:sz w:val="28"/>
          <w:szCs w:val="28"/>
        </w:rPr>
      </w:pPr>
    </w:p>
    <w:p w:rsidR="00004EF0" w:rsidRPr="00E06D57" w:rsidRDefault="00004EF0" w:rsidP="00004EF0">
      <w:pPr>
        <w:autoSpaceDE w:val="0"/>
        <w:autoSpaceDN w:val="0"/>
        <w:bidi w:val="0"/>
        <w:adjustRightInd w:val="0"/>
        <w:spacing w:after="0" w:line="240" w:lineRule="auto"/>
        <w:jc w:val="center"/>
        <w:rPr>
          <w:rFonts w:ascii="MonotypeCorsiva" w:eastAsia="Times New Roman" w:hAnsi="MonotypeCorsiva" w:cs="MonotypeCorsiva"/>
          <w:i/>
          <w:iCs/>
          <w:sz w:val="32"/>
          <w:szCs w:val="32"/>
        </w:rPr>
      </w:pPr>
      <w:r w:rsidRPr="00E06D57">
        <w:rPr>
          <w:rFonts w:ascii="MonotypeCorsiva" w:eastAsia="Times New Roman" w:hAnsi="MonotypeCorsiva" w:cs="MonotypeCorsiva"/>
          <w:i/>
          <w:iCs/>
          <w:sz w:val="32"/>
          <w:szCs w:val="32"/>
        </w:rPr>
        <w:t>Under Supervision of</w:t>
      </w:r>
    </w:p>
    <w:p w:rsidR="00004EF0" w:rsidRPr="00E06D57" w:rsidRDefault="00004EF0" w:rsidP="00004EF0">
      <w:pPr>
        <w:autoSpaceDE w:val="0"/>
        <w:autoSpaceDN w:val="0"/>
        <w:bidi w:val="0"/>
        <w:adjustRightInd w:val="0"/>
        <w:spacing w:after="0" w:line="240" w:lineRule="auto"/>
        <w:jc w:val="center"/>
        <w:rPr>
          <w:rFonts w:ascii="MonotypeCorsiva" w:eastAsia="Times New Roman" w:hAnsi="MonotypeCorsiva" w:cs="MonotypeCorsiva"/>
          <w:i/>
          <w:iCs/>
          <w:sz w:val="32"/>
          <w:szCs w:val="32"/>
        </w:rPr>
      </w:pP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8"/>
          <w:szCs w:val="28"/>
        </w:rPr>
      </w:pPr>
      <w:r w:rsidRPr="00E06D57">
        <w:rPr>
          <w:rFonts w:ascii="Georgia" w:eastAsia="Times New Roman" w:hAnsi="Georgia" w:cs="Georgia"/>
          <w:b/>
          <w:bCs/>
          <w:i/>
          <w:iCs/>
          <w:sz w:val="34"/>
          <w:szCs w:val="34"/>
        </w:rPr>
        <w:t>Dr. Laila Mohammed Yousef</w:t>
      </w: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8"/>
          <w:szCs w:val="28"/>
        </w:rPr>
      </w:pPr>
      <w:r w:rsidRPr="00E06D57">
        <w:rPr>
          <w:rFonts w:ascii="Times New Roman" w:eastAsia="Times New Roman" w:hAnsi="Times New Roman" w:cs="Times New Roman"/>
          <w:sz w:val="28"/>
          <w:szCs w:val="28"/>
          <w:lang w:val="en" w:bidi="ar-EG"/>
        </w:rPr>
        <w:t>Assistant Prof</w:t>
      </w:r>
      <w:r w:rsidRPr="00E06D57">
        <w:rPr>
          <w:rFonts w:ascii="Times New Roman" w:eastAsia="Times New Roman" w:hAnsi="Times New Roman" w:cs="Times New Roman"/>
          <w:sz w:val="28"/>
          <w:szCs w:val="28"/>
        </w:rPr>
        <w:t xml:space="preserve">. </w:t>
      </w:r>
      <w:proofErr w:type="gramStart"/>
      <w:r w:rsidRPr="00E06D57">
        <w:rPr>
          <w:rFonts w:ascii="Times New Roman" w:eastAsia="Times New Roman" w:hAnsi="Times New Roman" w:cs="Times New Roman"/>
          <w:sz w:val="28"/>
          <w:szCs w:val="28"/>
        </w:rPr>
        <w:t>Of</w:t>
      </w:r>
      <w:proofErr w:type="gramEnd"/>
      <w:r w:rsidRPr="00E06D57">
        <w:rPr>
          <w:rFonts w:ascii="Times New Roman" w:eastAsia="Times New Roman" w:hAnsi="Times New Roman" w:cs="Times New Roman"/>
          <w:sz w:val="28"/>
          <w:szCs w:val="28"/>
        </w:rPr>
        <w:t xml:space="preserve"> Clinical and Chemical Pathology</w:t>
      </w:r>
    </w:p>
    <w:p w:rsidR="00004EF0" w:rsidRPr="00451C6D"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8"/>
          <w:szCs w:val="28"/>
        </w:rPr>
      </w:pPr>
      <w:r w:rsidRPr="00E06D57">
        <w:rPr>
          <w:rFonts w:ascii="Times New Roman" w:eastAsia="Times New Roman" w:hAnsi="Times New Roman" w:cs="Times New Roman"/>
          <w:sz w:val="28"/>
          <w:szCs w:val="28"/>
        </w:rPr>
        <w:t>Faculty of medicine</w:t>
      </w:r>
      <w:r>
        <w:rPr>
          <w:rFonts w:ascii="Times New Roman" w:eastAsia="Times New Roman" w:hAnsi="Times New Roman" w:cs="Times New Roman"/>
          <w:sz w:val="28"/>
          <w:szCs w:val="28"/>
        </w:rPr>
        <w:t xml:space="preserve"> - </w:t>
      </w:r>
      <w:r w:rsidRPr="00451C6D">
        <w:rPr>
          <w:rFonts w:ascii="Times New Roman" w:eastAsia="Times New Roman" w:hAnsi="Times New Roman" w:cs="Times New Roman"/>
          <w:sz w:val="28"/>
          <w:szCs w:val="28"/>
        </w:rPr>
        <w:t>Sohag University</w:t>
      </w: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4"/>
          <w:szCs w:val="24"/>
        </w:rPr>
      </w:pP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4"/>
          <w:szCs w:val="24"/>
        </w:rPr>
      </w:pPr>
    </w:p>
    <w:p w:rsidR="00004EF0" w:rsidRPr="00E06D57" w:rsidRDefault="00004EF0" w:rsidP="00004EF0">
      <w:pPr>
        <w:autoSpaceDE w:val="0"/>
        <w:autoSpaceDN w:val="0"/>
        <w:bidi w:val="0"/>
        <w:adjustRightInd w:val="0"/>
        <w:spacing w:after="0" w:line="240" w:lineRule="auto"/>
        <w:jc w:val="center"/>
        <w:rPr>
          <w:rFonts w:ascii="Georgia" w:eastAsia="Times New Roman" w:hAnsi="Georgia" w:cs="Georgia"/>
          <w:b/>
          <w:bCs/>
          <w:i/>
          <w:iCs/>
          <w:sz w:val="34"/>
          <w:szCs w:val="34"/>
        </w:rPr>
      </w:pPr>
      <w:r w:rsidRPr="00E06D57">
        <w:rPr>
          <w:rFonts w:ascii="Georgia" w:eastAsia="Times New Roman" w:hAnsi="Georgia" w:cs="Georgia"/>
          <w:b/>
          <w:bCs/>
          <w:i/>
          <w:iCs/>
          <w:sz w:val="34"/>
          <w:szCs w:val="34"/>
        </w:rPr>
        <w:t xml:space="preserve">Dr. </w:t>
      </w:r>
      <w:proofErr w:type="gramStart"/>
      <w:r w:rsidRPr="00E06D57">
        <w:rPr>
          <w:rFonts w:ascii="Georgia" w:eastAsia="Times New Roman" w:hAnsi="Georgia" w:cs="Georgia"/>
          <w:b/>
          <w:bCs/>
          <w:i/>
          <w:iCs/>
          <w:sz w:val="34"/>
          <w:szCs w:val="34"/>
        </w:rPr>
        <w:t>Asmaa  Naser</w:t>
      </w:r>
      <w:proofErr w:type="gramEnd"/>
      <w:r w:rsidRPr="00E06D57">
        <w:rPr>
          <w:rFonts w:ascii="Georgia" w:eastAsia="Times New Roman" w:hAnsi="Georgia" w:cs="Georgia"/>
          <w:b/>
          <w:bCs/>
          <w:i/>
          <w:iCs/>
          <w:sz w:val="34"/>
          <w:szCs w:val="34"/>
        </w:rPr>
        <w:t xml:space="preserve"> Mohammad</w:t>
      </w: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8"/>
          <w:szCs w:val="28"/>
        </w:rPr>
      </w:pPr>
      <w:r w:rsidRPr="00E06D57">
        <w:rPr>
          <w:rFonts w:ascii="Times New Roman" w:eastAsia="Times New Roman" w:hAnsi="Times New Roman" w:cs="Times New Roman"/>
          <w:sz w:val="28"/>
          <w:szCs w:val="28"/>
        </w:rPr>
        <w:t xml:space="preserve">Lecturer </w:t>
      </w:r>
      <w:proofErr w:type="gramStart"/>
      <w:r w:rsidRPr="00E06D57">
        <w:rPr>
          <w:rFonts w:ascii="Times New Roman" w:eastAsia="Times New Roman" w:hAnsi="Times New Roman" w:cs="Times New Roman"/>
          <w:sz w:val="28"/>
          <w:szCs w:val="28"/>
        </w:rPr>
        <w:t>Of</w:t>
      </w:r>
      <w:proofErr w:type="gramEnd"/>
      <w:r w:rsidRPr="00E06D57">
        <w:rPr>
          <w:rFonts w:ascii="Times New Roman" w:eastAsia="Times New Roman" w:hAnsi="Times New Roman" w:cs="Times New Roman"/>
          <w:sz w:val="28"/>
          <w:szCs w:val="28"/>
        </w:rPr>
        <w:t xml:space="preserve"> Tropical medicine and Gastroenterology</w:t>
      </w:r>
    </w:p>
    <w:p w:rsidR="00004EF0" w:rsidRPr="00451C6D"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8"/>
          <w:szCs w:val="28"/>
        </w:rPr>
      </w:pPr>
      <w:r w:rsidRPr="00E06D57">
        <w:rPr>
          <w:rFonts w:ascii="Times New Roman" w:eastAsia="Times New Roman" w:hAnsi="Times New Roman" w:cs="Times New Roman"/>
          <w:sz w:val="28"/>
          <w:szCs w:val="28"/>
        </w:rPr>
        <w:t>Faculty of medicine</w:t>
      </w:r>
      <w:r>
        <w:rPr>
          <w:rFonts w:ascii="Times New Roman" w:eastAsia="Times New Roman" w:hAnsi="Times New Roman" w:cs="Times New Roman"/>
          <w:sz w:val="28"/>
          <w:szCs w:val="28"/>
        </w:rPr>
        <w:t xml:space="preserve"> - </w:t>
      </w:r>
      <w:r w:rsidRPr="00451C6D">
        <w:rPr>
          <w:rFonts w:ascii="Times New Roman" w:eastAsia="Times New Roman" w:hAnsi="Times New Roman" w:cs="Times New Roman"/>
          <w:sz w:val="28"/>
          <w:szCs w:val="28"/>
        </w:rPr>
        <w:t>Sohag University</w:t>
      </w: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4"/>
          <w:szCs w:val="24"/>
        </w:rPr>
      </w:pP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4"/>
          <w:szCs w:val="24"/>
        </w:rPr>
      </w:pPr>
    </w:p>
    <w:p w:rsidR="00004EF0" w:rsidRPr="00E06D57" w:rsidRDefault="00004EF0" w:rsidP="00004EF0">
      <w:pPr>
        <w:autoSpaceDE w:val="0"/>
        <w:autoSpaceDN w:val="0"/>
        <w:bidi w:val="0"/>
        <w:adjustRightInd w:val="0"/>
        <w:spacing w:after="0" w:line="240" w:lineRule="auto"/>
        <w:jc w:val="center"/>
        <w:rPr>
          <w:rFonts w:ascii="Georgia" w:eastAsia="Times New Roman" w:hAnsi="Georgia" w:cs="Georgia"/>
          <w:b/>
          <w:bCs/>
          <w:i/>
          <w:iCs/>
          <w:sz w:val="34"/>
          <w:szCs w:val="34"/>
          <w:rtl/>
        </w:rPr>
      </w:pPr>
      <w:r w:rsidRPr="00E06D57">
        <w:rPr>
          <w:rFonts w:ascii="Georgia" w:eastAsia="Times New Roman" w:hAnsi="Georgia" w:cs="Georgia"/>
          <w:b/>
          <w:bCs/>
          <w:i/>
          <w:iCs/>
          <w:sz w:val="34"/>
          <w:szCs w:val="34"/>
        </w:rPr>
        <w:t>Dr. Ahmed Noor EL-Deen Mohammed</w:t>
      </w: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8"/>
          <w:szCs w:val="28"/>
        </w:rPr>
      </w:pPr>
      <w:r w:rsidRPr="00E06D57">
        <w:rPr>
          <w:rFonts w:ascii="Times New Roman" w:eastAsia="Times New Roman" w:hAnsi="Times New Roman" w:cs="Times New Roman"/>
          <w:sz w:val="28"/>
          <w:szCs w:val="28"/>
        </w:rPr>
        <w:t xml:space="preserve">Lecturer </w:t>
      </w:r>
      <w:proofErr w:type="gramStart"/>
      <w:r w:rsidRPr="00E06D57">
        <w:rPr>
          <w:rFonts w:ascii="Times New Roman" w:eastAsia="Times New Roman" w:hAnsi="Times New Roman" w:cs="Times New Roman"/>
          <w:sz w:val="28"/>
          <w:szCs w:val="28"/>
        </w:rPr>
        <w:t>Of</w:t>
      </w:r>
      <w:proofErr w:type="gramEnd"/>
      <w:r w:rsidRPr="00E06D57">
        <w:rPr>
          <w:rFonts w:ascii="Times New Roman" w:eastAsia="Times New Roman" w:hAnsi="Times New Roman" w:cs="Times New Roman"/>
          <w:sz w:val="28"/>
          <w:szCs w:val="28"/>
        </w:rPr>
        <w:t xml:space="preserve"> Clinical and Chemical Pathology</w:t>
      </w: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sz w:val="28"/>
          <w:szCs w:val="28"/>
        </w:rPr>
      </w:pPr>
      <w:r w:rsidRPr="00E06D57">
        <w:rPr>
          <w:rFonts w:ascii="Times New Roman" w:eastAsia="Times New Roman" w:hAnsi="Times New Roman" w:cs="Times New Roman"/>
          <w:sz w:val="28"/>
          <w:szCs w:val="28"/>
        </w:rPr>
        <w:t>Faculty of medicine</w:t>
      </w:r>
      <w:r>
        <w:rPr>
          <w:rFonts w:ascii="Times New Roman" w:eastAsia="Times New Roman" w:hAnsi="Times New Roman" w:cs="Times New Roman"/>
          <w:sz w:val="28"/>
          <w:szCs w:val="28"/>
        </w:rPr>
        <w:t xml:space="preserve"> - </w:t>
      </w:r>
      <w:r w:rsidRPr="00451C6D">
        <w:rPr>
          <w:rFonts w:ascii="Times New Roman" w:eastAsia="Times New Roman" w:hAnsi="Times New Roman" w:cs="Times New Roman"/>
          <w:sz w:val="28"/>
          <w:szCs w:val="28"/>
        </w:rPr>
        <w:t>Sohag University</w:t>
      </w:r>
    </w:p>
    <w:p w:rsidR="00004EF0" w:rsidRDefault="00004EF0" w:rsidP="00004EF0">
      <w:pPr>
        <w:autoSpaceDE w:val="0"/>
        <w:autoSpaceDN w:val="0"/>
        <w:bidi w:val="0"/>
        <w:adjustRightInd w:val="0"/>
        <w:spacing w:after="0" w:line="240" w:lineRule="auto"/>
        <w:jc w:val="center"/>
        <w:rPr>
          <w:rFonts w:ascii="Times New Roman" w:eastAsia="Times New Roman" w:hAnsi="Times New Roman" w:cs="Times New Roman"/>
          <w:b/>
          <w:bCs/>
          <w:sz w:val="24"/>
          <w:szCs w:val="24"/>
        </w:rPr>
      </w:pPr>
    </w:p>
    <w:p w:rsidR="00004EF0" w:rsidRPr="00E06D57" w:rsidRDefault="00004EF0" w:rsidP="00004EF0">
      <w:pPr>
        <w:autoSpaceDE w:val="0"/>
        <w:autoSpaceDN w:val="0"/>
        <w:bidi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2014</w:t>
      </w:r>
    </w:p>
    <w:p w:rsidR="00004EF0" w:rsidRPr="00E06D57"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36"/>
          <w:szCs w:val="28"/>
          <w:lang w:val="en"/>
        </w:rPr>
      </w:pPr>
    </w:p>
    <w:p w:rsidR="00004EF0" w:rsidRDefault="00004EF0" w:rsidP="00004EF0">
      <w:pPr>
        <w:bidi w:val="0"/>
        <w:rPr>
          <w:rFonts w:ascii="Times New Roman" w:eastAsia="Times New Roman" w:hAnsi="Times New Roman" w:cs="Times New Roman"/>
          <w:b/>
          <w:bCs/>
          <w:i/>
          <w:iCs/>
          <w:sz w:val="36"/>
          <w:szCs w:val="28"/>
        </w:rPr>
      </w:pPr>
      <w:r>
        <w:rPr>
          <w:rFonts w:ascii="Times New Roman" w:eastAsia="Times New Roman" w:hAnsi="Times New Roman" w:cs="Times New Roman"/>
          <w:b/>
          <w:bCs/>
          <w:i/>
          <w:iCs/>
          <w:noProof/>
          <w:sz w:val="36"/>
          <w:szCs w:val="28"/>
        </w:rPr>
        <w:lastRenderedPageBreak/>
        <w:drawing>
          <wp:anchor distT="0" distB="0" distL="114300" distR="114300" simplePos="0" relativeHeight="251660288" behindDoc="0" locked="0" layoutInCell="1" allowOverlap="1" wp14:anchorId="0018E10C" wp14:editId="557E3F3B">
            <wp:simplePos x="0" y="0"/>
            <wp:positionH relativeFrom="column">
              <wp:posOffset>-918210</wp:posOffset>
            </wp:positionH>
            <wp:positionV relativeFrom="paragraph">
              <wp:posOffset>836930</wp:posOffset>
            </wp:positionV>
            <wp:extent cx="7676515" cy="5934710"/>
            <wp:effectExtent l="0" t="0" r="635" b="8890"/>
            <wp:wrapSquare wrapText="left"/>
            <wp:docPr id="3" name="Picture 3" descr="BE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76515" cy="5934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i/>
          <w:iCs/>
          <w:sz w:val="36"/>
          <w:szCs w:val="28"/>
        </w:rPr>
        <w:br w:type="page"/>
      </w:r>
    </w:p>
    <w:p w:rsidR="00004EF0" w:rsidRPr="00004EF0" w:rsidRDefault="00004EF0" w:rsidP="00004EF0">
      <w:pPr>
        <w:widowControl w:val="0"/>
        <w:tabs>
          <w:tab w:val="left" w:pos="2835"/>
          <w:tab w:val="center" w:pos="4428"/>
        </w:tabs>
        <w:autoSpaceDE w:val="0"/>
        <w:autoSpaceDN w:val="0"/>
        <w:bidi w:val="0"/>
        <w:adjustRightInd w:val="0"/>
        <w:spacing w:before="240" w:after="0" w:line="240" w:lineRule="auto"/>
        <w:jc w:val="center"/>
        <w:rPr>
          <w:rFonts w:ascii="Times New Roman" w:eastAsia="Times New Roman" w:hAnsi="Times New Roman" w:cs="Times New Roman"/>
          <w:b/>
          <w:bCs/>
          <w:i/>
          <w:iCs/>
          <w:sz w:val="36"/>
          <w:szCs w:val="28"/>
        </w:rPr>
      </w:pPr>
      <w:r w:rsidRPr="00004EF0">
        <w:rPr>
          <w:rFonts w:ascii="Times New Roman" w:eastAsia="Times New Roman" w:hAnsi="Times New Roman" w:cs="Times New Roman"/>
          <w:b/>
          <w:bCs/>
          <w:i/>
          <w:iCs/>
          <w:sz w:val="36"/>
          <w:szCs w:val="28"/>
        </w:rPr>
        <w:lastRenderedPageBreak/>
        <w:t>Acknowledgement</w:t>
      </w:r>
    </w:p>
    <w:p w:rsidR="00004EF0" w:rsidRPr="00004EF0" w:rsidRDefault="00004EF0" w:rsidP="00004EF0">
      <w:pPr>
        <w:bidi w:val="0"/>
        <w:ind w:right="26"/>
        <w:jc w:val="both"/>
        <w:rPr>
          <w:rFonts w:ascii="Times New Roman" w:eastAsia="Times New Roman" w:hAnsi="Times New Roman" w:cs="Times New Roman"/>
          <w:bCs/>
          <w:sz w:val="28"/>
          <w:szCs w:val="28"/>
        </w:rPr>
      </w:pPr>
    </w:p>
    <w:p w:rsidR="00004EF0" w:rsidRPr="00004EF0" w:rsidRDefault="00004EF0" w:rsidP="00004EF0">
      <w:pPr>
        <w:bidi w:val="0"/>
        <w:ind w:right="26"/>
        <w:jc w:val="both"/>
        <w:rPr>
          <w:rFonts w:ascii="Times New Roman" w:eastAsia="Times New Roman" w:hAnsi="Times New Roman" w:cs="Times New Roman"/>
          <w:bCs/>
          <w:sz w:val="28"/>
          <w:szCs w:val="28"/>
        </w:rPr>
      </w:pPr>
      <w:r w:rsidRPr="00004EF0">
        <w:rPr>
          <w:rFonts w:ascii="Times New Roman" w:eastAsia="Times New Roman" w:hAnsi="Times New Roman" w:cs="Times New Roman"/>
          <w:bCs/>
          <w:sz w:val="28"/>
          <w:szCs w:val="28"/>
        </w:rPr>
        <w:t xml:space="preserve">First, thanks to Allah, for all the countless gifts I have been offered. </w:t>
      </w:r>
    </w:p>
    <w:p w:rsidR="00004EF0" w:rsidRPr="00004EF0" w:rsidRDefault="00004EF0" w:rsidP="00004EF0">
      <w:pPr>
        <w:autoSpaceDE w:val="0"/>
        <w:autoSpaceDN w:val="0"/>
        <w:bidi w:val="0"/>
        <w:adjustRightInd w:val="0"/>
        <w:jc w:val="both"/>
        <w:rPr>
          <w:rFonts w:ascii="Times New Roman" w:eastAsia="Times New Roman" w:hAnsi="Times New Roman" w:cs="Times New Roman"/>
          <w:bCs/>
          <w:sz w:val="28"/>
          <w:szCs w:val="28"/>
        </w:rPr>
      </w:pPr>
      <w:r w:rsidRPr="00004EF0">
        <w:rPr>
          <w:rFonts w:ascii="Times New Roman" w:eastAsia="Times New Roman" w:hAnsi="Times New Roman" w:cs="Times New Roman"/>
          <w:bCs/>
          <w:sz w:val="28"/>
          <w:szCs w:val="28"/>
        </w:rPr>
        <w:t xml:space="preserve">I would like to present my sincere thanks and my deep gratitude and appreciation to </w:t>
      </w:r>
      <w:r w:rsidRPr="00004EF0">
        <w:rPr>
          <w:rFonts w:ascii="Times New Roman" w:eastAsia="Times New Roman" w:hAnsi="Times New Roman" w:cs="Times New Roman"/>
          <w:b/>
          <w:sz w:val="28"/>
          <w:szCs w:val="28"/>
        </w:rPr>
        <w:t>Dr. Laila Mohammed Yousef,</w:t>
      </w:r>
      <w:r w:rsidRPr="00004EF0">
        <w:rPr>
          <w:rFonts w:ascii="Times New Roman" w:eastAsia="Times New Roman" w:hAnsi="Times New Roman" w:cs="Times New Roman"/>
          <w:bCs/>
          <w:sz w:val="28"/>
          <w:szCs w:val="28"/>
        </w:rPr>
        <w:t xml:space="preserve"> Assistant Professor of Clinical and Chemical Pathology, Faculty of Medicine, Sohag University, for his great help, continuous support, meticulous supervision and fruitful guidance, this work has been prepared.</w:t>
      </w:r>
    </w:p>
    <w:p w:rsidR="00004EF0" w:rsidRPr="00004EF0" w:rsidRDefault="00004EF0" w:rsidP="00004EF0">
      <w:pPr>
        <w:autoSpaceDE w:val="0"/>
        <w:autoSpaceDN w:val="0"/>
        <w:bidi w:val="0"/>
        <w:adjustRightInd w:val="0"/>
        <w:jc w:val="both"/>
        <w:rPr>
          <w:rFonts w:ascii="Times New Roman" w:eastAsia="Times New Roman" w:hAnsi="Times New Roman" w:cs="Times New Roman"/>
          <w:bCs/>
          <w:sz w:val="28"/>
          <w:szCs w:val="28"/>
        </w:rPr>
      </w:pPr>
      <w:r w:rsidRPr="00004EF0">
        <w:rPr>
          <w:rFonts w:ascii="Times New Roman" w:eastAsia="Times New Roman" w:hAnsi="Times New Roman" w:cs="Times New Roman"/>
          <w:bCs/>
          <w:sz w:val="28"/>
          <w:szCs w:val="28"/>
        </w:rPr>
        <w:t xml:space="preserve">I would like to express my gratitude to </w:t>
      </w:r>
      <w:r w:rsidRPr="00004EF0">
        <w:rPr>
          <w:rFonts w:ascii="Times New Roman" w:eastAsia="Times New Roman" w:hAnsi="Times New Roman" w:cs="Times New Roman"/>
          <w:b/>
          <w:sz w:val="28"/>
          <w:szCs w:val="28"/>
        </w:rPr>
        <w:t xml:space="preserve">Dr. </w:t>
      </w:r>
      <w:proofErr w:type="gramStart"/>
      <w:r w:rsidRPr="00004EF0">
        <w:rPr>
          <w:rFonts w:ascii="Times New Roman" w:eastAsia="Times New Roman" w:hAnsi="Times New Roman" w:cs="Times New Roman"/>
          <w:b/>
          <w:sz w:val="28"/>
          <w:szCs w:val="28"/>
        </w:rPr>
        <w:t>Asmaa  Naser</w:t>
      </w:r>
      <w:proofErr w:type="gramEnd"/>
      <w:r w:rsidRPr="00004EF0">
        <w:rPr>
          <w:rFonts w:ascii="Times New Roman" w:eastAsia="Times New Roman" w:hAnsi="Times New Roman" w:cs="Times New Roman"/>
          <w:b/>
          <w:sz w:val="28"/>
          <w:szCs w:val="28"/>
        </w:rPr>
        <w:t xml:space="preserve"> Mohammad, </w:t>
      </w:r>
      <w:r w:rsidRPr="00004EF0">
        <w:rPr>
          <w:rFonts w:ascii="Times New Roman" w:eastAsia="Times New Roman" w:hAnsi="Times New Roman" w:cs="Times New Roman"/>
          <w:bCs/>
          <w:sz w:val="28"/>
          <w:szCs w:val="28"/>
        </w:rPr>
        <w:t>Lecturer Of Tropical medicine and Gastroenterology, Faculty of Medicine, Sohag University, who gave me the privilage of working under her supervision, her continuous guidance and encouragement, her worthy remarks are beyond words of thanks.</w:t>
      </w:r>
    </w:p>
    <w:p w:rsidR="00004EF0" w:rsidRPr="00004EF0" w:rsidRDefault="00004EF0" w:rsidP="00004EF0">
      <w:pPr>
        <w:autoSpaceDE w:val="0"/>
        <w:autoSpaceDN w:val="0"/>
        <w:bidi w:val="0"/>
        <w:adjustRightInd w:val="0"/>
        <w:jc w:val="both"/>
        <w:rPr>
          <w:rFonts w:ascii="Times New Roman" w:eastAsia="Times New Roman" w:hAnsi="Times New Roman" w:cs="Times New Roman"/>
          <w:bCs/>
          <w:sz w:val="28"/>
          <w:szCs w:val="28"/>
        </w:rPr>
      </w:pPr>
      <w:r w:rsidRPr="00004EF0">
        <w:rPr>
          <w:rFonts w:ascii="Times New Roman" w:eastAsia="Times New Roman" w:hAnsi="Times New Roman" w:cs="Times New Roman"/>
          <w:bCs/>
          <w:sz w:val="28"/>
          <w:szCs w:val="28"/>
        </w:rPr>
        <w:t xml:space="preserve">I would like to express my deepest thanks, gratitude and appreciation to </w:t>
      </w:r>
      <w:r w:rsidRPr="00004EF0">
        <w:rPr>
          <w:rFonts w:ascii="Times New Roman" w:eastAsia="Times New Roman" w:hAnsi="Times New Roman" w:cs="Times New Roman"/>
          <w:b/>
          <w:sz w:val="28"/>
          <w:szCs w:val="28"/>
        </w:rPr>
        <w:t>Dr. Ahmed Noor EL-Deen Mohammed</w:t>
      </w:r>
      <w:r w:rsidRPr="00004EF0">
        <w:rPr>
          <w:rFonts w:ascii="Times New Roman" w:eastAsia="Times New Roman" w:hAnsi="Times New Roman" w:cs="Times New Roman"/>
          <w:bCs/>
          <w:sz w:val="28"/>
          <w:szCs w:val="28"/>
        </w:rPr>
        <w:t>, Lecturer</w:t>
      </w:r>
      <w:r w:rsidRPr="00004EF0">
        <w:rPr>
          <w:rFonts w:ascii="Times New Roman" w:eastAsia="Times New Roman" w:hAnsi="Times New Roman" w:cs="Times New Roman"/>
          <w:b/>
          <w:sz w:val="28"/>
          <w:szCs w:val="28"/>
        </w:rPr>
        <w:t xml:space="preserve"> </w:t>
      </w:r>
      <w:r w:rsidRPr="00004EF0">
        <w:rPr>
          <w:rFonts w:ascii="Times New Roman" w:eastAsia="Times New Roman" w:hAnsi="Times New Roman" w:cs="Times New Roman"/>
          <w:bCs/>
          <w:sz w:val="28"/>
          <w:szCs w:val="28"/>
        </w:rPr>
        <w:t>of Clinical and chemical Pathology, Faculty of Medicine, Sohag University to whom I am greatly indebted and deeply grateful for her constant supervision and encouragement together with his valuable suggestions. He gave me much of his unlimited experience which helped me to perform this work.</w:t>
      </w:r>
    </w:p>
    <w:p w:rsidR="00004EF0" w:rsidRPr="00004EF0" w:rsidRDefault="00004EF0" w:rsidP="00004EF0">
      <w:pPr>
        <w:bidi w:val="0"/>
        <w:spacing w:after="0" w:line="240" w:lineRule="auto"/>
        <w:ind w:right="29"/>
        <w:jc w:val="lowKashida"/>
        <w:rPr>
          <w:rFonts w:ascii="Times New Roman" w:eastAsia="Times New Roman" w:hAnsi="Times New Roman" w:cs="Times New Roman"/>
          <w:bCs/>
          <w:sz w:val="28"/>
          <w:szCs w:val="28"/>
        </w:rPr>
      </w:pPr>
      <w:r w:rsidRPr="00004EF0">
        <w:rPr>
          <w:rFonts w:ascii="Times New Roman" w:eastAsia="Times New Roman" w:hAnsi="Times New Roman" w:cs="Times New Roman"/>
          <w:bCs/>
          <w:sz w:val="28"/>
          <w:szCs w:val="28"/>
        </w:rPr>
        <w:t xml:space="preserve">I would like to thank </w:t>
      </w:r>
      <w:r w:rsidRPr="00004EF0">
        <w:rPr>
          <w:rFonts w:ascii="Times New Roman" w:eastAsia="Times New Roman" w:hAnsi="Times New Roman" w:cs="Times New Roman"/>
          <w:b/>
          <w:sz w:val="28"/>
          <w:szCs w:val="28"/>
        </w:rPr>
        <w:t>my colleagues and all members of the Clinical Pathology department</w:t>
      </w:r>
      <w:r w:rsidRPr="00004EF0">
        <w:rPr>
          <w:rFonts w:ascii="Times New Roman" w:eastAsia="Times New Roman" w:hAnsi="Times New Roman" w:cs="Times New Roman"/>
          <w:bCs/>
          <w:sz w:val="28"/>
          <w:szCs w:val="28"/>
        </w:rPr>
        <w:t>, Sohag Faculty of Medicine, for their valuable cooperation; encouragement and kind help throughout this work.</w:t>
      </w:r>
    </w:p>
    <w:p w:rsidR="00004EF0" w:rsidRPr="00004EF0" w:rsidRDefault="00004EF0" w:rsidP="00004EF0">
      <w:pPr>
        <w:tabs>
          <w:tab w:val="center" w:pos="4320"/>
          <w:tab w:val="left" w:pos="7275"/>
        </w:tabs>
        <w:bidi w:val="0"/>
        <w:spacing w:after="0" w:line="240" w:lineRule="auto"/>
        <w:jc w:val="both"/>
        <w:rPr>
          <w:rFonts w:ascii="Times New Roman" w:eastAsia="Times New Roman" w:hAnsi="Times New Roman" w:cs="Times New Roman"/>
          <w:bCs/>
          <w:sz w:val="28"/>
          <w:szCs w:val="28"/>
        </w:rPr>
      </w:pPr>
    </w:p>
    <w:p w:rsidR="00004EF0" w:rsidRPr="00004EF0" w:rsidRDefault="00004EF0" w:rsidP="00004EF0">
      <w:pPr>
        <w:tabs>
          <w:tab w:val="center" w:pos="4320"/>
          <w:tab w:val="left" w:pos="7275"/>
        </w:tabs>
        <w:bidi w:val="0"/>
        <w:spacing w:after="0" w:line="240" w:lineRule="auto"/>
        <w:jc w:val="both"/>
        <w:rPr>
          <w:rFonts w:ascii="Times New Roman" w:eastAsia="Times New Roman" w:hAnsi="Times New Roman" w:cs="Times New Roman"/>
          <w:sz w:val="28"/>
          <w:szCs w:val="28"/>
        </w:rPr>
      </w:pPr>
      <w:proofErr w:type="gramStart"/>
      <w:r w:rsidRPr="00004EF0">
        <w:rPr>
          <w:rFonts w:ascii="Times New Roman" w:eastAsia="Times New Roman" w:hAnsi="Times New Roman" w:cs="Times New Roman"/>
          <w:sz w:val="28"/>
          <w:szCs w:val="28"/>
        </w:rPr>
        <w:t xml:space="preserve">Finally, my thanks to </w:t>
      </w:r>
      <w:r w:rsidRPr="00004EF0">
        <w:rPr>
          <w:rFonts w:ascii="Times New Roman" w:eastAsia="Times New Roman" w:hAnsi="Times New Roman" w:cs="Times New Roman"/>
          <w:b/>
          <w:bCs/>
          <w:sz w:val="28"/>
          <w:szCs w:val="28"/>
        </w:rPr>
        <w:t>my family</w:t>
      </w:r>
      <w:r w:rsidRPr="00004EF0">
        <w:rPr>
          <w:rFonts w:ascii="Times New Roman" w:eastAsia="Times New Roman" w:hAnsi="Times New Roman" w:cs="Times New Roman"/>
          <w:sz w:val="28"/>
          <w:szCs w:val="28"/>
        </w:rPr>
        <w:t xml:space="preserve"> and </w:t>
      </w:r>
      <w:r w:rsidRPr="00004EF0">
        <w:rPr>
          <w:rFonts w:ascii="Times New Roman" w:eastAsia="Times New Roman" w:hAnsi="Times New Roman" w:cs="Times New Roman"/>
          <w:b/>
          <w:bCs/>
          <w:sz w:val="28"/>
          <w:szCs w:val="28"/>
        </w:rPr>
        <w:t>my friends</w:t>
      </w:r>
      <w:r w:rsidRPr="00004EF0">
        <w:rPr>
          <w:rFonts w:ascii="Times New Roman" w:eastAsia="Times New Roman" w:hAnsi="Times New Roman" w:cs="Times New Roman"/>
          <w:sz w:val="28"/>
          <w:szCs w:val="28"/>
        </w:rPr>
        <w:t xml:space="preserve"> for their kind help and encouragement during this work.</w:t>
      </w:r>
      <w:proofErr w:type="gramEnd"/>
    </w:p>
    <w:p w:rsidR="00004EF0" w:rsidRPr="00004EF0" w:rsidRDefault="00004EF0" w:rsidP="00004EF0">
      <w:pPr>
        <w:widowControl w:val="0"/>
        <w:autoSpaceDE w:val="0"/>
        <w:autoSpaceDN w:val="0"/>
        <w:bidi w:val="0"/>
        <w:adjustRightInd w:val="0"/>
        <w:spacing w:before="240" w:after="0" w:line="240" w:lineRule="auto"/>
        <w:jc w:val="right"/>
        <w:rPr>
          <w:rFonts w:ascii="Times New Roman" w:eastAsia="Times New Roman" w:hAnsi="Times New Roman" w:cs="Times New Roman"/>
          <w:b/>
          <w:bCs/>
          <w:sz w:val="32"/>
          <w:szCs w:val="32"/>
        </w:rPr>
      </w:pPr>
    </w:p>
    <w:p w:rsidR="00004EF0" w:rsidRPr="00004EF0" w:rsidRDefault="00004EF0" w:rsidP="00004EF0">
      <w:pPr>
        <w:widowControl w:val="0"/>
        <w:autoSpaceDE w:val="0"/>
        <w:autoSpaceDN w:val="0"/>
        <w:bidi w:val="0"/>
        <w:adjustRightInd w:val="0"/>
        <w:spacing w:before="240" w:after="0" w:line="240" w:lineRule="auto"/>
        <w:jc w:val="right"/>
        <w:rPr>
          <w:rFonts w:ascii="Times New Roman" w:eastAsia="Times New Roman" w:hAnsi="Times New Roman" w:cs="Times New Roman"/>
          <w:b/>
          <w:bCs/>
          <w:sz w:val="32"/>
          <w:szCs w:val="32"/>
        </w:rPr>
      </w:pPr>
    </w:p>
    <w:p w:rsidR="00A00EA5" w:rsidRPr="00004EF0" w:rsidRDefault="00004EF0" w:rsidP="00A00EA5">
      <w:pPr>
        <w:widowControl w:val="0"/>
        <w:autoSpaceDE w:val="0"/>
        <w:autoSpaceDN w:val="0"/>
        <w:bidi w:val="0"/>
        <w:adjustRightInd w:val="0"/>
        <w:spacing w:before="240" w:after="0" w:line="240" w:lineRule="auto"/>
        <w:jc w:val="right"/>
        <w:rPr>
          <w:rFonts w:ascii="Times New Roman" w:eastAsia="Times New Roman" w:hAnsi="Times New Roman" w:cs="Times New Roman"/>
          <w:b/>
          <w:bCs/>
          <w:sz w:val="32"/>
          <w:szCs w:val="32"/>
        </w:rPr>
      </w:pPr>
      <w:r w:rsidRPr="00004EF0">
        <w:rPr>
          <w:rFonts w:ascii="Times New Roman" w:eastAsia="Times New Roman" w:hAnsi="Times New Roman" w:cs="Times New Roman"/>
          <w:b/>
          <w:bCs/>
          <w:sz w:val="32"/>
          <w:szCs w:val="32"/>
        </w:rPr>
        <w:t>Yasmine Mahmoud Bikhet</w:t>
      </w:r>
    </w:p>
    <w:p w:rsidR="00004EF0" w:rsidRPr="00004EF0" w:rsidRDefault="00A00EA5" w:rsidP="00A00EA5">
      <w:pPr>
        <w:widowControl w:val="0"/>
        <w:autoSpaceDE w:val="0"/>
        <w:autoSpaceDN w:val="0"/>
        <w:bidi w:val="0"/>
        <w:adjustRightInd w:val="0"/>
        <w:spacing w:before="240"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004EF0" w:rsidRPr="00004EF0">
        <w:rPr>
          <w:rFonts w:ascii="Times New Roman" w:eastAsia="Times New Roman" w:hAnsi="Times New Roman" w:cs="Times New Roman"/>
          <w:b/>
          <w:bCs/>
          <w:sz w:val="32"/>
          <w:szCs w:val="32"/>
        </w:rPr>
        <w:t>2014</w:t>
      </w:r>
    </w:p>
    <w:p w:rsidR="00004EF0" w:rsidRPr="00A00EA5" w:rsidRDefault="00004EF0" w:rsidP="00004EF0">
      <w:pPr>
        <w:bidi w:val="0"/>
        <w:rPr>
          <w:rFonts w:ascii="Calibri" w:eastAsia="Times New Roman" w:hAnsi="Calibri" w:cs="Times New Roman"/>
          <w:b/>
          <w:bCs/>
          <w:lang w:bidi="ar-EG"/>
        </w:rPr>
      </w:pPr>
    </w:p>
    <w:p w:rsidR="00004EF0" w:rsidRPr="00E06D57"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36"/>
          <w:szCs w:val="28"/>
        </w:rPr>
      </w:pPr>
    </w:p>
    <w:p w:rsidR="00004EF0" w:rsidRPr="00E06D57"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36"/>
          <w:szCs w:val="28"/>
        </w:rPr>
      </w:pPr>
    </w:p>
    <w:p w:rsidR="00004EF0" w:rsidRPr="00E06D57"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36"/>
          <w:szCs w:val="28"/>
        </w:rPr>
      </w:pPr>
    </w:p>
    <w:p w:rsidR="00004EF0" w:rsidRPr="00E06D57"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36"/>
          <w:szCs w:val="28"/>
        </w:rPr>
      </w:pPr>
    </w:p>
    <w:p w:rsidR="00004EF0"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36"/>
          <w:szCs w:val="28"/>
          <w:rtl/>
        </w:rPr>
      </w:pPr>
    </w:p>
    <w:p w:rsidR="00004EF0"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36"/>
          <w:szCs w:val="28"/>
          <w:rtl/>
        </w:rPr>
      </w:pPr>
    </w:p>
    <w:p w:rsidR="00004EF0"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36"/>
          <w:szCs w:val="28"/>
          <w:rtl/>
        </w:rPr>
      </w:pPr>
    </w:p>
    <w:p w:rsidR="00004EF0"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36"/>
          <w:szCs w:val="28"/>
          <w:rtl/>
        </w:rPr>
      </w:pPr>
    </w:p>
    <w:p w:rsidR="00004EF0"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36"/>
          <w:szCs w:val="28"/>
          <w:rtl/>
        </w:rPr>
      </w:pPr>
    </w:p>
    <w:p w:rsidR="00004EF0" w:rsidRPr="00E06D57"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96"/>
          <w:szCs w:val="28"/>
        </w:rPr>
      </w:pPr>
      <w:r w:rsidRPr="00E06D57">
        <w:rPr>
          <w:rFonts w:ascii="Times New Roman" w:eastAsia="Times New Roman" w:hAnsi="Times New Roman" w:cs="Times New Roman"/>
          <w:b/>
          <w:bCs/>
          <w:i/>
          <w:iCs/>
          <w:sz w:val="96"/>
          <w:szCs w:val="28"/>
        </w:rPr>
        <w:t xml:space="preserve">Introduction </w:t>
      </w:r>
    </w:p>
    <w:p w:rsidR="00004EF0" w:rsidRPr="00E06D57"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96"/>
          <w:szCs w:val="28"/>
        </w:rPr>
      </w:pPr>
      <w:proofErr w:type="gramStart"/>
      <w:r w:rsidRPr="00E06D57">
        <w:rPr>
          <w:rFonts w:ascii="Times New Roman" w:eastAsia="Times New Roman" w:hAnsi="Times New Roman" w:cs="Times New Roman"/>
          <w:b/>
          <w:bCs/>
          <w:i/>
          <w:iCs/>
          <w:sz w:val="96"/>
          <w:szCs w:val="28"/>
        </w:rPr>
        <w:t>and</w:t>
      </w:r>
      <w:proofErr w:type="gramEnd"/>
      <w:r w:rsidRPr="00E06D57">
        <w:rPr>
          <w:rFonts w:ascii="Times New Roman" w:eastAsia="Times New Roman" w:hAnsi="Times New Roman" w:cs="Times New Roman"/>
          <w:b/>
          <w:bCs/>
          <w:i/>
          <w:iCs/>
          <w:sz w:val="96"/>
          <w:szCs w:val="28"/>
        </w:rPr>
        <w:t xml:space="preserve"> </w:t>
      </w:r>
    </w:p>
    <w:p w:rsidR="00004EF0" w:rsidRPr="00E06D57"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96"/>
          <w:szCs w:val="28"/>
        </w:rPr>
      </w:pPr>
      <w:r w:rsidRPr="00E06D57">
        <w:rPr>
          <w:rFonts w:ascii="Times New Roman" w:eastAsia="Times New Roman" w:hAnsi="Times New Roman" w:cs="Times New Roman"/>
          <w:b/>
          <w:bCs/>
          <w:i/>
          <w:iCs/>
          <w:sz w:val="96"/>
          <w:szCs w:val="28"/>
        </w:rPr>
        <w:t>Aim of the work</w:t>
      </w:r>
    </w:p>
    <w:p w:rsidR="00004EF0" w:rsidRDefault="00004EF0" w:rsidP="00004EF0">
      <w:pPr>
        <w:autoSpaceDE w:val="0"/>
        <w:autoSpaceDN w:val="0"/>
        <w:bidi w:val="0"/>
        <w:adjustRightInd w:val="0"/>
        <w:jc w:val="center"/>
        <w:rPr>
          <w:rFonts w:ascii="Times New Roman" w:eastAsia="Times New Roman" w:hAnsi="Times New Roman" w:cs="Times New Roman"/>
          <w:b/>
          <w:bCs/>
          <w:i/>
          <w:iCs/>
          <w:sz w:val="44"/>
          <w:szCs w:val="44"/>
          <w:lang w:bidi="ar-EG"/>
        </w:rPr>
      </w:pPr>
    </w:p>
    <w:p w:rsidR="00004EF0" w:rsidRDefault="00004EF0" w:rsidP="00004EF0">
      <w:pPr>
        <w:autoSpaceDE w:val="0"/>
        <w:autoSpaceDN w:val="0"/>
        <w:bidi w:val="0"/>
        <w:adjustRightInd w:val="0"/>
        <w:jc w:val="center"/>
        <w:rPr>
          <w:rFonts w:ascii="Times New Roman" w:eastAsia="Times New Roman" w:hAnsi="Times New Roman" w:cs="Times New Roman"/>
          <w:b/>
          <w:bCs/>
          <w:i/>
          <w:iCs/>
          <w:sz w:val="44"/>
          <w:szCs w:val="44"/>
          <w:lang w:bidi="ar-EG"/>
        </w:rPr>
      </w:pPr>
    </w:p>
    <w:p w:rsidR="00004EF0" w:rsidRDefault="00004EF0" w:rsidP="00004EF0">
      <w:pPr>
        <w:autoSpaceDE w:val="0"/>
        <w:autoSpaceDN w:val="0"/>
        <w:bidi w:val="0"/>
        <w:adjustRightInd w:val="0"/>
        <w:jc w:val="center"/>
        <w:rPr>
          <w:rFonts w:ascii="Times New Roman" w:eastAsia="Times New Roman" w:hAnsi="Times New Roman" w:cs="Times New Roman"/>
          <w:b/>
          <w:bCs/>
          <w:i/>
          <w:iCs/>
          <w:sz w:val="44"/>
          <w:szCs w:val="44"/>
          <w:lang w:bidi="ar-EG"/>
        </w:rPr>
      </w:pPr>
    </w:p>
    <w:p w:rsidR="00004EF0" w:rsidRDefault="00004EF0" w:rsidP="00004EF0">
      <w:pPr>
        <w:autoSpaceDE w:val="0"/>
        <w:autoSpaceDN w:val="0"/>
        <w:bidi w:val="0"/>
        <w:adjustRightInd w:val="0"/>
        <w:jc w:val="center"/>
        <w:rPr>
          <w:rFonts w:ascii="Times New Roman" w:eastAsia="Times New Roman" w:hAnsi="Times New Roman" w:cs="Times New Roman"/>
          <w:b/>
          <w:bCs/>
          <w:i/>
          <w:iCs/>
          <w:sz w:val="44"/>
          <w:szCs w:val="44"/>
          <w:lang w:bidi="ar-EG"/>
        </w:rPr>
      </w:pPr>
    </w:p>
    <w:p w:rsidR="00004EF0" w:rsidRDefault="00004EF0" w:rsidP="00004EF0">
      <w:pPr>
        <w:autoSpaceDE w:val="0"/>
        <w:autoSpaceDN w:val="0"/>
        <w:bidi w:val="0"/>
        <w:adjustRightInd w:val="0"/>
        <w:jc w:val="center"/>
        <w:rPr>
          <w:rFonts w:ascii="Times New Roman" w:eastAsia="Times New Roman" w:hAnsi="Times New Roman" w:cs="Times New Roman"/>
          <w:b/>
          <w:bCs/>
          <w:i/>
          <w:iCs/>
          <w:sz w:val="44"/>
          <w:szCs w:val="44"/>
          <w:lang w:bidi="ar-EG"/>
        </w:rPr>
      </w:pPr>
    </w:p>
    <w:p w:rsidR="00004EF0" w:rsidRDefault="00004EF0" w:rsidP="00004EF0">
      <w:pPr>
        <w:autoSpaceDE w:val="0"/>
        <w:autoSpaceDN w:val="0"/>
        <w:bidi w:val="0"/>
        <w:adjustRightInd w:val="0"/>
        <w:jc w:val="center"/>
        <w:rPr>
          <w:rFonts w:ascii="Times New Roman" w:eastAsia="Times New Roman" w:hAnsi="Times New Roman" w:cs="Times New Roman"/>
          <w:b/>
          <w:bCs/>
          <w:i/>
          <w:iCs/>
          <w:sz w:val="44"/>
          <w:szCs w:val="44"/>
          <w:lang w:bidi="ar-EG"/>
        </w:rPr>
      </w:pPr>
    </w:p>
    <w:p w:rsidR="00004EF0" w:rsidRDefault="00004EF0" w:rsidP="00004EF0">
      <w:pPr>
        <w:autoSpaceDE w:val="0"/>
        <w:autoSpaceDN w:val="0"/>
        <w:bidi w:val="0"/>
        <w:adjustRightInd w:val="0"/>
        <w:jc w:val="center"/>
        <w:rPr>
          <w:rFonts w:ascii="Times New Roman" w:eastAsia="Times New Roman" w:hAnsi="Times New Roman" w:cs="Times New Roman"/>
          <w:b/>
          <w:bCs/>
          <w:i/>
          <w:iCs/>
          <w:sz w:val="44"/>
          <w:szCs w:val="44"/>
          <w:lang w:bidi="ar-EG"/>
        </w:rPr>
      </w:pPr>
    </w:p>
    <w:p w:rsidR="00004EF0" w:rsidRPr="00E06D57" w:rsidRDefault="00004EF0" w:rsidP="00004EF0">
      <w:pPr>
        <w:autoSpaceDE w:val="0"/>
        <w:autoSpaceDN w:val="0"/>
        <w:bidi w:val="0"/>
        <w:adjustRightInd w:val="0"/>
        <w:jc w:val="center"/>
        <w:rPr>
          <w:rFonts w:ascii="Times New Roman" w:eastAsia="Times New Roman" w:hAnsi="Times New Roman" w:cs="Times New Roman"/>
          <w:i/>
          <w:iCs/>
          <w:sz w:val="44"/>
          <w:szCs w:val="44"/>
          <w:rtl/>
          <w:lang w:val="en" w:bidi="ar-EG"/>
        </w:rPr>
      </w:pPr>
      <w:r w:rsidRPr="00E06D57">
        <w:rPr>
          <w:rFonts w:ascii="Times New Roman" w:eastAsia="Times New Roman" w:hAnsi="Times New Roman" w:cs="Times New Roman"/>
          <w:b/>
          <w:bCs/>
          <w:i/>
          <w:iCs/>
          <w:sz w:val="44"/>
          <w:szCs w:val="44"/>
          <w:lang w:val="en" w:bidi="ar-EG"/>
        </w:rPr>
        <w:lastRenderedPageBreak/>
        <w:t>Introduction</w:t>
      </w:r>
    </w:p>
    <w:p w:rsidR="00004EF0" w:rsidRPr="00302387" w:rsidRDefault="00004EF0" w:rsidP="00302387">
      <w:pPr>
        <w:autoSpaceDE w:val="0"/>
        <w:autoSpaceDN w:val="0"/>
        <w:bidi w:val="0"/>
        <w:adjustRightInd w:val="0"/>
        <w:jc w:val="both"/>
        <w:rPr>
          <w:rFonts w:ascii="Times New Roman" w:eastAsia="Times New Roman" w:hAnsi="Times New Roman" w:cs="Times New Roman"/>
          <w:b/>
          <w:bCs/>
          <w:sz w:val="28"/>
          <w:szCs w:val="28"/>
          <w:lang w:val="en" w:bidi="ar-EG"/>
        </w:rPr>
      </w:pPr>
      <w:r w:rsidRPr="00302387">
        <w:rPr>
          <w:rFonts w:ascii="Times New Roman" w:eastAsia="Times New Roman" w:hAnsi="Times New Roman" w:cs="Times New Roman"/>
          <w:sz w:val="28"/>
          <w:szCs w:val="28"/>
          <w:lang w:val="en" w:bidi="ar-EG"/>
        </w:rPr>
        <w:t xml:space="preserve">Hepatitis C is one of the most common liver diseases around the world. It is caused by hepatitis C virus (HCV) and a significant number of patients progress towards chronic hepatitis, hepatocellular carcinoma (HCC) and liver cirrhosis </w:t>
      </w:r>
      <w:bookmarkStart w:id="0" w:name="d513e157"/>
      <w:bookmarkEnd w:id="0"/>
      <w:r w:rsidRPr="00302387">
        <w:rPr>
          <w:rFonts w:ascii="Times New Roman" w:eastAsia="Times New Roman" w:hAnsi="Times New Roman" w:cs="Times New Roman"/>
          <w:b/>
          <w:bCs/>
          <w:sz w:val="28"/>
          <w:szCs w:val="28"/>
          <w:lang w:val="en" w:bidi="ar-EG"/>
        </w:rPr>
        <w:t xml:space="preserve">(Hoofnagle </w:t>
      </w:r>
      <w:r w:rsidR="00302387" w:rsidRPr="00302387">
        <w:rPr>
          <w:rFonts w:ascii="Times New Roman" w:eastAsia="Times New Roman" w:hAnsi="Times New Roman" w:cs="Times New Roman"/>
          <w:b/>
          <w:bCs/>
          <w:sz w:val="28"/>
          <w:szCs w:val="28"/>
          <w:lang w:val="en" w:bidi="ar-EG"/>
        </w:rPr>
        <w:t>et al.</w:t>
      </w:r>
      <w:proofErr w:type="gramStart"/>
      <w:r w:rsidR="00302387" w:rsidRPr="00302387">
        <w:rPr>
          <w:rFonts w:ascii="Times New Roman" w:eastAsia="Times New Roman" w:hAnsi="Times New Roman" w:cs="Times New Roman"/>
          <w:b/>
          <w:bCs/>
          <w:sz w:val="28"/>
          <w:szCs w:val="28"/>
          <w:lang w:val="en" w:bidi="ar-EG"/>
        </w:rPr>
        <w:t>,</w:t>
      </w:r>
      <w:r w:rsidRPr="00302387">
        <w:rPr>
          <w:rFonts w:ascii="Times New Roman" w:eastAsia="Times New Roman" w:hAnsi="Times New Roman" w:cs="Times New Roman"/>
          <w:b/>
          <w:bCs/>
          <w:sz w:val="28"/>
          <w:szCs w:val="28"/>
          <w:lang w:val="en" w:bidi="ar-EG"/>
        </w:rPr>
        <w:t>2002</w:t>
      </w:r>
      <w:proofErr w:type="gramEnd"/>
      <w:r w:rsidRPr="00302387">
        <w:rPr>
          <w:rFonts w:ascii="Times New Roman" w:eastAsia="Times New Roman" w:hAnsi="Times New Roman" w:cs="Times New Roman"/>
          <w:b/>
          <w:bCs/>
          <w:sz w:val="28"/>
          <w:szCs w:val="28"/>
          <w:lang w:val="en" w:bidi="ar-EG"/>
        </w:rPr>
        <w:t>).</w:t>
      </w:r>
    </w:p>
    <w:p w:rsidR="00004EF0" w:rsidRPr="00302387" w:rsidRDefault="00004EF0" w:rsidP="00302387">
      <w:pPr>
        <w:autoSpaceDE w:val="0"/>
        <w:autoSpaceDN w:val="0"/>
        <w:bidi w:val="0"/>
        <w:adjustRightInd w:val="0"/>
        <w:jc w:val="both"/>
        <w:rPr>
          <w:rFonts w:ascii="Times New Roman" w:eastAsia="Times New Roman" w:hAnsi="Times New Roman" w:cs="Times New Roman"/>
          <w:sz w:val="28"/>
          <w:szCs w:val="28"/>
          <w:lang w:val="en" w:bidi="ar-EG"/>
        </w:rPr>
      </w:pPr>
      <w:r w:rsidRPr="00302387">
        <w:rPr>
          <w:rFonts w:ascii="Times New Roman" w:eastAsia="Times New Roman" w:hAnsi="Times New Roman" w:cs="Times New Roman"/>
          <w:sz w:val="28"/>
          <w:szCs w:val="28"/>
          <w:lang w:val="en" w:bidi="ar-EG"/>
        </w:rPr>
        <w:t xml:space="preserve">Viral infection is the major cause of liver cirrhosis in about 20% of patients that after 10 years lead to HCC in 3% of these patients per year </w:t>
      </w:r>
      <w:bookmarkStart w:id="1" w:name="d513e161"/>
      <w:bookmarkEnd w:id="1"/>
      <w:r w:rsidRPr="00302387">
        <w:rPr>
          <w:rFonts w:ascii="Times New Roman" w:eastAsia="Times New Roman" w:hAnsi="Times New Roman" w:cs="Times New Roman"/>
          <w:b/>
          <w:bCs/>
          <w:sz w:val="28"/>
          <w:szCs w:val="28"/>
          <w:lang w:val="en" w:bidi="ar-EG"/>
        </w:rPr>
        <w:t xml:space="preserve">(Zein </w:t>
      </w:r>
      <w:r w:rsidR="00302387">
        <w:rPr>
          <w:rFonts w:ascii="Times New Roman" w:eastAsia="Times New Roman" w:hAnsi="Times New Roman" w:cs="Times New Roman"/>
          <w:b/>
          <w:bCs/>
          <w:sz w:val="28"/>
          <w:szCs w:val="28"/>
          <w:lang w:val="en" w:bidi="ar-EG"/>
        </w:rPr>
        <w:t>et al.,</w:t>
      </w:r>
      <w:r w:rsidRPr="00302387">
        <w:rPr>
          <w:rFonts w:ascii="Times New Roman" w:eastAsia="Times New Roman" w:hAnsi="Times New Roman" w:cs="Times New Roman"/>
          <w:b/>
          <w:bCs/>
          <w:sz w:val="28"/>
          <w:szCs w:val="28"/>
          <w:lang w:val="en" w:bidi="ar-EG"/>
        </w:rPr>
        <w:t xml:space="preserve"> 2000</w:t>
      </w:r>
      <w:r w:rsidRPr="00302387">
        <w:rPr>
          <w:rFonts w:ascii="Times New Roman" w:eastAsia="Times New Roman" w:hAnsi="Times New Roman" w:cs="Times New Roman"/>
          <w:sz w:val="28"/>
          <w:szCs w:val="28"/>
          <w:lang w:val="en" w:bidi="ar-EG"/>
        </w:rPr>
        <w:t>).</w:t>
      </w:r>
    </w:p>
    <w:p w:rsidR="00004EF0" w:rsidRPr="00302387" w:rsidRDefault="00004EF0" w:rsidP="00302387">
      <w:pPr>
        <w:autoSpaceDE w:val="0"/>
        <w:autoSpaceDN w:val="0"/>
        <w:bidi w:val="0"/>
        <w:adjustRightInd w:val="0"/>
        <w:jc w:val="both"/>
        <w:rPr>
          <w:rFonts w:ascii="Times New Roman" w:eastAsia="Times New Roman" w:hAnsi="Times New Roman" w:cs="Times New Roman"/>
          <w:sz w:val="28"/>
          <w:szCs w:val="28"/>
          <w:lang w:val="en" w:bidi="ar-EG"/>
        </w:rPr>
      </w:pPr>
      <w:r w:rsidRPr="00302387">
        <w:rPr>
          <w:rFonts w:ascii="Times New Roman" w:eastAsia="Times New Roman" w:hAnsi="Times New Roman" w:cs="Times New Roman"/>
          <w:sz w:val="28"/>
          <w:szCs w:val="28"/>
          <w:lang w:val="en" w:bidi="ar-EG"/>
        </w:rPr>
        <w:t xml:space="preserve">The prevalence of HCV infection in various locations around the world ranges from 0.5 to 10% </w:t>
      </w:r>
      <w:bookmarkStart w:id="2" w:name="d513e165"/>
      <w:bookmarkEnd w:id="2"/>
      <w:r w:rsidRPr="00302387">
        <w:rPr>
          <w:rFonts w:ascii="Times New Roman" w:eastAsia="Times New Roman" w:hAnsi="Times New Roman" w:cs="Times New Roman"/>
          <w:sz w:val="28"/>
          <w:szCs w:val="28"/>
          <w:lang w:val="en" w:bidi="ar-EG"/>
        </w:rPr>
        <w:t>(</w:t>
      </w:r>
      <w:r w:rsidRPr="00302387">
        <w:rPr>
          <w:rFonts w:ascii="Times New Roman" w:eastAsia="Times New Roman" w:hAnsi="Times New Roman" w:cs="Times New Roman"/>
          <w:b/>
          <w:bCs/>
          <w:sz w:val="28"/>
          <w:szCs w:val="28"/>
          <w:lang w:val="en" w:bidi="ar-EG"/>
        </w:rPr>
        <w:t xml:space="preserve">Brinster </w:t>
      </w:r>
      <w:r w:rsidR="00302387">
        <w:rPr>
          <w:rFonts w:ascii="Times New Roman" w:eastAsia="Times New Roman" w:hAnsi="Times New Roman" w:cs="Times New Roman"/>
          <w:b/>
          <w:bCs/>
          <w:sz w:val="28"/>
          <w:szCs w:val="28"/>
          <w:lang w:val="en" w:bidi="ar-EG"/>
        </w:rPr>
        <w:t>et al.,</w:t>
      </w:r>
      <w:r w:rsidRPr="00302387">
        <w:rPr>
          <w:rFonts w:ascii="Times New Roman" w:eastAsia="Times New Roman" w:hAnsi="Times New Roman" w:cs="Times New Roman"/>
          <w:b/>
          <w:bCs/>
          <w:sz w:val="28"/>
          <w:szCs w:val="28"/>
          <w:lang w:val="en" w:bidi="ar-EG"/>
        </w:rPr>
        <w:t xml:space="preserve"> 2001</w:t>
      </w:r>
      <w:r w:rsidRPr="00302387">
        <w:rPr>
          <w:rFonts w:ascii="Times New Roman" w:eastAsia="Times New Roman" w:hAnsi="Times New Roman" w:cs="Times New Roman"/>
          <w:sz w:val="28"/>
          <w:szCs w:val="28"/>
          <w:lang w:val="en" w:bidi="ar-EG"/>
        </w:rPr>
        <w:t xml:space="preserve">). Currently, almost 200 million people of the world population are infected with HCV </w:t>
      </w:r>
      <w:bookmarkStart w:id="3" w:name="d513e169"/>
      <w:bookmarkEnd w:id="3"/>
      <w:r w:rsidRPr="00302387">
        <w:rPr>
          <w:rFonts w:ascii="Times New Roman" w:eastAsia="Times New Roman" w:hAnsi="Times New Roman" w:cs="Times New Roman"/>
          <w:b/>
          <w:bCs/>
          <w:sz w:val="28"/>
          <w:szCs w:val="28"/>
          <w:lang w:val="en" w:bidi="ar-EG"/>
        </w:rPr>
        <w:t>(Butt S</w:t>
      </w:r>
      <w:r w:rsidR="00302387">
        <w:rPr>
          <w:rFonts w:ascii="Times New Roman" w:eastAsia="Times New Roman" w:hAnsi="Times New Roman" w:cs="Times New Roman"/>
          <w:b/>
          <w:bCs/>
          <w:sz w:val="28"/>
          <w:szCs w:val="28"/>
          <w:lang w:val="en" w:bidi="ar-EG"/>
        </w:rPr>
        <w:t xml:space="preserve"> et al.</w:t>
      </w:r>
      <w:proofErr w:type="gramStart"/>
      <w:r w:rsidR="00302387">
        <w:rPr>
          <w:rFonts w:ascii="Times New Roman" w:eastAsia="Times New Roman" w:hAnsi="Times New Roman" w:cs="Times New Roman"/>
          <w:b/>
          <w:bCs/>
          <w:sz w:val="28"/>
          <w:szCs w:val="28"/>
          <w:lang w:val="en" w:bidi="ar-EG"/>
        </w:rPr>
        <w:t>,</w:t>
      </w:r>
      <w:r w:rsidRPr="00302387">
        <w:rPr>
          <w:rFonts w:ascii="Times New Roman" w:eastAsia="Times New Roman" w:hAnsi="Times New Roman" w:cs="Times New Roman"/>
          <w:b/>
          <w:bCs/>
          <w:sz w:val="28"/>
          <w:szCs w:val="28"/>
          <w:lang w:val="en" w:bidi="ar-EG"/>
        </w:rPr>
        <w:t>2010</w:t>
      </w:r>
      <w:proofErr w:type="gramEnd"/>
      <w:r w:rsidRPr="00302387">
        <w:rPr>
          <w:rFonts w:ascii="Times New Roman" w:eastAsia="Times New Roman" w:hAnsi="Times New Roman" w:cs="Times New Roman"/>
          <w:sz w:val="28"/>
          <w:szCs w:val="28"/>
          <w:lang w:val="en" w:bidi="ar-EG"/>
        </w:rPr>
        <w:t>).</w:t>
      </w:r>
    </w:p>
    <w:p w:rsidR="00004EF0" w:rsidRPr="00302387" w:rsidRDefault="00004EF0" w:rsidP="00302387">
      <w:pPr>
        <w:autoSpaceDE w:val="0"/>
        <w:autoSpaceDN w:val="0"/>
        <w:bidi w:val="0"/>
        <w:adjustRightInd w:val="0"/>
        <w:jc w:val="both"/>
        <w:rPr>
          <w:rFonts w:ascii="Times New Roman" w:eastAsia="Times New Roman" w:hAnsi="Times New Roman" w:cs="Times New Roman"/>
          <w:sz w:val="28"/>
          <w:szCs w:val="28"/>
          <w:lang w:val="en" w:bidi="ar-EG"/>
        </w:rPr>
      </w:pPr>
      <w:r w:rsidRPr="00302387">
        <w:rPr>
          <w:rFonts w:ascii="Times New Roman" w:eastAsia="Times New Roman" w:hAnsi="Times New Roman" w:cs="Times New Roman"/>
          <w:sz w:val="28"/>
          <w:szCs w:val="28"/>
          <w:lang w:val="en" w:bidi="ar-EG"/>
        </w:rPr>
        <w:t xml:space="preserve">HCV genotypes and many subtypes have been identified and are generally studied for epidemiology, molecular diagnosis, development of vaccines, and clinical management of the infection </w:t>
      </w:r>
      <w:bookmarkStart w:id="4" w:name="d513e173"/>
      <w:bookmarkEnd w:id="4"/>
      <w:r w:rsidRPr="00302387">
        <w:rPr>
          <w:rFonts w:ascii="Times New Roman" w:eastAsia="Times New Roman" w:hAnsi="Times New Roman" w:cs="Times New Roman"/>
          <w:b/>
          <w:bCs/>
          <w:sz w:val="28"/>
          <w:szCs w:val="28"/>
          <w:lang w:val="en" w:bidi="ar-EG"/>
        </w:rPr>
        <w:t xml:space="preserve">(Ali </w:t>
      </w:r>
      <w:r w:rsidR="00302387">
        <w:rPr>
          <w:rFonts w:ascii="Times New Roman" w:eastAsia="Times New Roman" w:hAnsi="Times New Roman" w:cs="Times New Roman"/>
          <w:b/>
          <w:bCs/>
          <w:sz w:val="28"/>
          <w:szCs w:val="28"/>
          <w:lang w:val="en" w:bidi="ar-EG"/>
        </w:rPr>
        <w:t>et al.,</w:t>
      </w:r>
      <w:r w:rsidRPr="00302387">
        <w:rPr>
          <w:rFonts w:ascii="Times New Roman" w:eastAsia="Times New Roman" w:hAnsi="Times New Roman" w:cs="Times New Roman"/>
          <w:b/>
          <w:bCs/>
          <w:sz w:val="28"/>
          <w:szCs w:val="28"/>
          <w:lang w:val="en" w:bidi="ar-EG"/>
        </w:rPr>
        <w:t xml:space="preserve"> 2010)</w:t>
      </w:r>
      <w:r w:rsidRPr="00302387">
        <w:rPr>
          <w:rFonts w:ascii="Times New Roman" w:eastAsia="Times New Roman" w:hAnsi="Times New Roman" w:cs="Times New Roman"/>
          <w:sz w:val="28"/>
          <w:szCs w:val="28"/>
          <w:lang w:val="en" w:bidi="ar-EG"/>
        </w:rPr>
        <w:t>.</w:t>
      </w:r>
    </w:p>
    <w:p w:rsidR="00004EF0" w:rsidRPr="00302387" w:rsidRDefault="00004EF0" w:rsidP="00302387">
      <w:pPr>
        <w:autoSpaceDE w:val="0"/>
        <w:autoSpaceDN w:val="0"/>
        <w:bidi w:val="0"/>
        <w:adjustRightInd w:val="0"/>
        <w:jc w:val="both"/>
        <w:rPr>
          <w:rFonts w:ascii="Times New Roman" w:eastAsia="Times New Roman" w:hAnsi="Times New Roman" w:cs="Times New Roman"/>
          <w:sz w:val="28"/>
          <w:szCs w:val="28"/>
          <w:lang w:val="en" w:bidi="ar-EG"/>
        </w:rPr>
      </w:pPr>
      <w:r w:rsidRPr="00302387">
        <w:rPr>
          <w:rFonts w:ascii="Times New Roman" w:eastAsia="Times New Roman" w:hAnsi="Times New Roman" w:cs="Times New Roman"/>
          <w:sz w:val="28"/>
          <w:szCs w:val="28"/>
          <w:lang w:val="en" w:bidi="ar-EG"/>
        </w:rPr>
        <w:t>Still no vaccine is available and the standard treatment is neither economical nor fully effective in all the patients</w:t>
      </w:r>
      <w:r w:rsidRPr="00302387">
        <w:rPr>
          <w:rFonts w:ascii="Times New Roman" w:eastAsia="Times New Roman" w:hAnsi="Times New Roman" w:cs="Times New Roman"/>
          <w:b/>
          <w:bCs/>
          <w:sz w:val="28"/>
          <w:szCs w:val="28"/>
          <w:lang w:val="en" w:bidi="ar-EG"/>
        </w:rPr>
        <w:t xml:space="preserve"> (Arichi </w:t>
      </w:r>
      <w:r w:rsidR="00302387">
        <w:rPr>
          <w:rFonts w:ascii="Times New Roman" w:eastAsia="Times New Roman" w:hAnsi="Times New Roman" w:cs="Times New Roman"/>
          <w:b/>
          <w:bCs/>
          <w:sz w:val="28"/>
          <w:szCs w:val="28"/>
          <w:lang w:val="en" w:bidi="ar-EG"/>
        </w:rPr>
        <w:t>et al.,</w:t>
      </w:r>
      <w:r w:rsidRPr="00302387">
        <w:rPr>
          <w:rFonts w:ascii="Times New Roman" w:eastAsia="Times New Roman" w:hAnsi="Times New Roman" w:cs="Times New Roman"/>
          <w:b/>
          <w:bCs/>
          <w:sz w:val="28"/>
          <w:szCs w:val="28"/>
          <w:lang w:val="en" w:bidi="ar-EG"/>
        </w:rPr>
        <w:t xml:space="preserve"> 2000</w:t>
      </w:r>
      <w:r w:rsidRPr="00302387">
        <w:rPr>
          <w:rFonts w:ascii="Times New Roman" w:eastAsia="Times New Roman" w:hAnsi="Times New Roman" w:cs="Times New Roman"/>
          <w:sz w:val="28"/>
          <w:szCs w:val="28"/>
          <w:lang w:val="en" w:bidi="ar-EG"/>
        </w:rPr>
        <w:t>).</w:t>
      </w:r>
    </w:p>
    <w:p w:rsidR="00004EF0" w:rsidRPr="00302387" w:rsidRDefault="00004EF0" w:rsidP="00004EF0">
      <w:pPr>
        <w:autoSpaceDE w:val="0"/>
        <w:autoSpaceDN w:val="0"/>
        <w:bidi w:val="0"/>
        <w:adjustRightInd w:val="0"/>
        <w:jc w:val="both"/>
        <w:rPr>
          <w:rFonts w:ascii="Times New Roman" w:eastAsia="Times New Roman" w:hAnsi="Times New Roman" w:cs="Times New Roman"/>
          <w:sz w:val="28"/>
          <w:szCs w:val="28"/>
          <w:lang w:val="en" w:bidi="ar-EG"/>
        </w:rPr>
      </w:pPr>
      <w:r w:rsidRPr="00302387">
        <w:rPr>
          <w:rFonts w:ascii="Times New Roman" w:eastAsia="Times New Roman" w:hAnsi="Times New Roman" w:cs="Times New Roman"/>
          <w:sz w:val="28"/>
          <w:szCs w:val="28"/>
          <w:lang w:val="en" w:bidi="ar-EG"/>
        </w:rPr>
        <w:t xml:space="preserve">Core gene is one of the most conserved regions of HCV genome, involved in detection, quantitation </w:t>
      </w:r>
      <w:bookmarkStart w:id="5" w:name="d513e205"/>
      <w:bookmarkEnd w:id="5"/>
      <w:r w:rsidRPr="00302387">
        <w:rPr>
          <w:rFonts w:ascii="Times New Roman" w:eastAsia="Times New Roman" w:hAnsi="Times New Roman" w:cs="Times New Roman"/>
          <w:sz w:val="28"/>
          <w:szCs w:val="28"/>
          <w:lang w:val="en" w:bidi="ar-EG"/>
        </w:rPr>
        <w:t xml:space="preserve">and genotyping </w:t>
      </w:r>
      <w:bookmarkStart w:id="6" w:name="d513e209"/>
      <w:bookmarkStart w:id="7" w:name="d513e211"/>
      <w:bookmarkEnd w:id="6"/>
      <w:bookmarkEnd w:id="7"/>
      <w:r w:rsidRPr="00302387">
        <w:rPr>
          <w:rFonts w:ascii="Times New Roman" w:eastAsia="Times New Roman" w:hAnsi="Times New Roman" w:cs="Times New Roman"/>
          <w:sz w:val="28"/>
          <w:szCs w:val="28"/>
          <w:lang w:val="en" w:bidi="ar-EG"/>
        </w:rPr>
        <w:t>(</w:t>
      </w:r>
      <w:r w:rsidR="00302387">
        <w:rPr>
          <w:rFonts w:ascii="Times New Roman" w:eastAsia="Times New Roman" w:hAnsi="Times New Roman" w:cs="Times New Roman"/>
          <w:b/>
          <w:bCs/>
          <w:sz w:val="28"/>
          <w:szCs w:val="28"/>
          <w:lang w:val="en" w:bidi="ar-EG"/>
        </w:rPr>
        <w:t>Ohno et al.,</w:t>
      </w:r>
      <w:r w:rsidR="006732C4">
        <w:rPr>
          <w:rFonts w:ascii="Times New Roman" w:eastAsia="Times New Roman" w:hAnsi="Times New Roman" w:cs="Times New Roman"/>
          <w:sz w:val="28"/>
          <w:szCs w:val="28"/>
          <w:lang w:val="en" w:bidi="ar-EG"/>
        </w:rPr>
        <w:t xml:space="preserve"> </w:t>
      </w:r>
      <w:r w:rsidR="006732C4" w:rsidRPr="006732C4">
        <w:rPr>
          <w:rFonts w:ascii="Times New Roman" w:eastAsia="Times New Roman" w:hAnsi="Times New Roman" w:cs="Times New Roman"/>
          <w:b/>
          <w:bCs/>
          <w:sz w:val="28"/>
          <w:szCs w:val="28"/>
          <w:lang w:val="en" w:bidi="ar-EG"/>
        </w:rPr>
        <w:t>2007</w:t>
      </w:r>
      <w:r w:rsidRPr="006732C4">
        <w:rPr>
          <w:rFonts w:ascii="Times New Roman" w:eastAsia="Times New Roman" w:hAnsi="Times New Roman" w:cs="Times New Roman"/>
          <w:b/>
          <w:bCs/>
          <w:sz w:val="28"/>
          <w:szCs w:val="28"/>
          <w:lang w:val="en" w:bidi="ar-EG"/>
        </w:rPr>
        <w:t>).</w:t>
      </w:r>
    </w:p>
    <w:p w:rsidR="00004EF0" w:rsidRPr="00302387" w:rsidRDefault="00004EF0" w:rsidP="00C7754E">
      <w:pPr>
        <w:autoSpaceDE w:val="0"/>
        <w:autoSpaceDN w:val="0"/>
        <w:bidi w:val="0"/>
        <w:adjustRightInd w:val="0"/>
        <w:jc w:val="both"/>
        <w:rPr>
          <w:rFonts w:ascii="Times New Roman" w:eastAsia="Times New Roman" w:hAnsi="Times New Roman" w:cs="Times New Roman"/>
          <w:sz w:val="28"/>
          <w:szCs w:val="28"/>
          <w:lang w:val="en" w:bidi="ar-EG"/>
        </w:rPr>
      </w:pPr>
      <w:r w:rsidRPr="00302387">
        <w:rPr>
          <w:rFonts w:ascii="Times New Roman" w:eastAsia="Times New Roman" w:hAnsi="Times New Roman" w:cs="Times New Roman"/>
          <w:sz w:val="28"/>
          <w:szCs w:val="28"/>
          <w:lang w:val="en" w:bidi="ar-EG"/>
        </w:rPr>
        <w:t xml:space="preserve">It also interact with the envelop protein (E1) and thus forms the HCV capsid </w:t>
      </w:r>
      <w:bookmarkStart w:id="8" w:name="d513e215"/>
      <w:bookmarkEnd w:id="8"/>
      <w:r w:rsidRPr="00302387">
        <w:rPr>
          <w:rFonts w:ascii="Times New Roman" w:eastAsia="Times New Roman" w:hAnsi="Times New Roman" w:cs="Times New Roman"/>
          <w:b/>
          <w:bCs/>
          <w:sz w:val="28"/>
          <w:szCs w:val="28"/>
          <w:lang w:val="en" w:bidi="ar-EG"/>
        </w:rPr>
        <w:t>(</w:t>
      </w:r>
      <w:r w:rsidR="00C7754E" w:rsidRPr="00C7754E">
        <w:rPr>
          <w:rFonts w:ascii="Times New Roman" w:eastAsia="Times New Roman" w:hAnsi="Times New Roman" w:cs="Times New Roman"/>
          <w:b/>
          <w:bCs/>
          <w:sz w:val="28"/>
          <w:szCs w:val="28"/>
          <w:lang w:val="en" w:bidi="ar-EG"/>
        </w:rPr>
        <w:t xml:space="preserve">Lunel </w:t>
      </w:r>
      <w:r w:rsidR="00302387">
        <w:rPr>
          <w:rFonts w:ascii="Times New Roman" w:eastAsia="Times New Roman" w:hAnsi="Times New Roman" w:cs="Times New Roman"/>
          <w:b/>
          <w:bCs/>
          <w:sz w:val="28"/>
          <w:szCs w:val="28"/>
          <w:lang w:val="en" w:bidi="ar-EG"/>
        </w:rPr>
        <w:t>et al.,</w:t>
      </w:r>
      <w:r w:rsidRPr="00302387">
        <w:rPr>
          <w:rFonts w:ascii="Times New Roman" w:eastAsia="Times New Roman" w:hAnsi="Times New Roman" w:cs="Times New Roman"/>
          <w:b/>
          <w:bCs/>
          <w:sz w:val="28"/>
          <w:szCs w:val="28"/>
          <w:lang w:val="en" w:bidi="ar-EG"/>
        </w:rPr>
        <w:t xml:space="preserve"> 1994</w:t>
      </w:r>
      <w:r w:rsidRPr="00302387">
        <w:rPr>
          <w:rFonts w:ascii="Times New Roman" w:eastAsia="Times New Roman" w:hAnsi="Times New Roman" w:cs="Times New Roman"/>
          <w:sz w:val="28"/>
          <w:szCs w:val="28"/>
          <w:lang w:val="en" w:bidi="ar-EG"/>
        </w:rPr>
        <w:t>).</w:t>
      </w:r>
    </w:p>
    <w:p w:rsidR="00004EF0" w:rsidRPr="00302387" w:rsidRDefault="00004EF0" w:rsidP="006732C4">
      <w:pPr>
        <w:autoSpaceDE w:val="0"/>
        <w:autoSpaceDN w:val="0"/>
        <w:bidi w:val="0"/>
        <w:adjustRightInd w:val="0"/>
        <w:jc w:val="both"/>
        <w:rPr>
          <w:rFonts w:ascii="Times New Roman" w:eastAsia="Times New Roman" w:hAnsi="Times New Roman" w:cs="Times New Roman"/>
          <w:sz w:val="28"/>
          <w:szCs w:val="28"/>
          <w:lang w:val="en" w:bidi="ar-EG"/>
        </w:rPr>
      </w:pPr>
      <w:r w:rsidRPr="00302387">
        <w:rPr>
          <w:rFonts w:ascii="Times New Roman" w:eastAsia="Times New Roman" w:hAnsi="Times New Roman" w:cs="Times New Roman"/>
          <w:sz w:val="28"/>
          <w:szCs w:val="28"/>
          <w:lang w:val="en" w:bidi="ar-EG"/>
        </w:rPr>
        <w:t xml:space="preserve">The core antigen-based assays has been reported to be helpful for the measurement of HCV RNA among the patients undergoing dialysis </w:t>
      </w:r>
      <w:bookmarkStart w:id="9" w:name="d513e219"/>
      <w:bookmarkEnd w:id="9"/>
      <w:r w:rsidRPr="00302387">
        <w:rPr>
          <w:rFonts w:ascii="Times New Roman" w:eastAsia="Times New Roman" w:hAnsi="Times New Roman" w:cs="Times New Roman"/>
          <w:sz w:val="28"/>
          <w:szCs w:val="28"/>
          <w:lang w:val="en" w:bidi="ar-EG"/>
        </w:rPr>
        <w:t>and shown to be useful indicator for HCV viremia in asymptomatic carriers (</w:t>
      </w:r>
      <w:bookmarkStart w:id="10" w:name="d513e223"/>
      <w:bookmarkEnd w:id="10"/>
      <w:r w:rsidRPr="00302387">
        <w:rPr>
          <w:rFonts w:ascii="Times New Roman" w:eastAsia="Times New Roman" w:hAnsi="Times New Roman" w:cs="Times New Roman"/>
          <w:b/>
          <w:bCs/>
          <w:sz w:val="28"/>
          <w:szCs w:val="28"/>
          <w:lang w:val="en" w:bidi="ar-EG"/>
        </w:rPr>
        <w:t xml:space="preserve">Agha </w:t>
      </w:r>
      <w:r w:rsidR="006732C4">
        <w:rPr>
          <w:rFonts w:ascii="Times New Roman" w:eastAsia="Times New Roman" w:hAnsi="Times New Roman" w:cs="Times New Roman"/>
          <w:b/>
          <w:bCs/>
          <w:sz w:val="28"/>
          <w:szCs w:val="28"/>
          <w:lang w:val="en" w:bidi="ar-EG"/>
        </w:rPr>
        <w:t>et al.,</w:t>
      </w:r>
      <w:r w:rsidRPr="00302387">
        <w:rPr>
          <w:rFonts w:ascii="Times New Roman" w:eastAsia="Times New Roman" w:hAnsi="Times New Roman" w:cs="Times New Roman"/>
          <w:b/>
          <w:bCs/>
          <w:sz w:val="28"/>
          <w:szCs w:val="28"/>
          <w:lang w:val="en" w:bidi="ar-EG"/>
        </w:rPr>
        <w:t xml:space="preserve"> 2004</w:t>
      </w:r>
      <w:proofErr w:type="gramStart"/>
      <w:r w:rsidRPr="00302387">
        <w:rPr>
          <w:rFonts w:ascii="Times New Roman" w:eastAsia="Times New Roman" w:hAnsi="Times New Roman" w:cs="Times New Roman"/>
          <w:b/>
          <w:bCs/>
          <w:sz w:val="28"/>
          <w:szCs w:val="28"/>
          <w:lang w:val="en" w:bidi="ar-EG"/>
        </w:rPr>
        <w:t>)</w:t>
      </w:r>
      <w:r w:rsidRPr="00302387">
        <w:rPr>
          <w:rFonts w:ascii="Times New Roman" w:eastAsia="Times New Roman" w:hAnsi="Times New Roman" w:cs="Times New Roman"/>
          <w:sz w:val="28"/>
          <w:szCs w:val="28"/>
          <w:lang w:val="en" w:bidi="ar-EG"/>
        </w:rPr>
        <w:t xml:space="preserve"> .</w:t>
      </w:r>
      <w:proofErr w:type="gramEnd"/>
    </w:p>
    <w:p w:rsidR="00004EF0" w:rsidRPr="00302387" w:rsidRDefault="00004EF0" w:rsidP="00004EF0">
      <w:pPr>
        <w:autoSpaceDE w:val="0"/>
        <w:autoSpaceDN w:val="0"/>
        <w:bidi w:val="0"/>
        <w:adjustRightInd w:val="0"/>
        <w:jc w:val="both"/>
        <w:rPr>
          <w:rFonts w:ascii="Times New Roman" w:eastAsia="Times New Roman" w:hAnsi="Times New Roman" w:cs="Times New Roman"/>
          <w:sz w:val="28"/>
          <w:szCs w:val="28"/>
          <w:lang w:val="en" w:bidi="ar-EG"/>
        </w:rPr>
      </w:pPr>
    </w:p>
    <w:p w:rsidR="00004EF0" w:rsidRPr="00302387" w:rsidRDefault="00004EF0" w:rsidP="006732C4">
      <w:pPr>
        <w:autoSpaceDE w:val="0"/>
        <w:autoSpaceDN w:val="0"/>
        <w:bidi w:val="0"/>
        <w:adjustRightInd w:val="0"/>
        <w:jc w:val="both"/>
        <w:rPr>
          <w:rFonts w:ascii="Times New Roman" w:eastAsia="Times New Roman" w:hAnsi="Times New Roman" w:cs="Times New Roman"/>
          <w:sz w:val="28"/>
          <w:szCs w:val="28"/>
          <w:lang w:val="en" w:bidi="ar-EG"/>
        </w:rPr>
      </w:pPr>
      <w:r w:rsidRPr="00302387">
        <w:rPr>
          <w:rFonts w:ascii="Times New Roman" w:eastAsia="Times New Roman" w:hAnsi="Times New Roman" w:cs="Times New Roman"/>
          <w:sz w:val="28"/>
          <w:szCs w:val="28"/>
          <w:lang w:val="en" w:bidi="ar-EG"/>
        </w:rPr>
        <w:t xml:space="preserve">It has also been reported that the HCV core antigen-based methods are useful for the quantitative measurement of HCV with respect to rapidness, easiness and low cost </w:t>
      </w:r>
      <w:bookmarkStart w:id="11" w:name="d513e228"/>
      <w:bookmarkEnd w:id="11"/>
      <w:r w:rsidRPr="00302387">
        <w:rPr>
          <w:rFonts w:ascii="Times New Roman" w:eastAsia="Times New Roman" w:hAnsi="Times New Roman" w:cs="Times New Roman"/>
          <w:sz w:val="28"/>
          <w:szCs w:val="28"/>
          <w:lang w:val="en" w:bidi="ar-EG"/>
        </w:rPr>
        <w:t>(</w:t>
      </w:r>
      <w:r w:rsidRPr="00302387">
        <w:rPr>
          <w:rFonts w:ascii="Times New Roman" w:eastAsia="Times New Roman" w:hAnsi="Times New Roman" w:cs="Times New Roman"/>
          <w:b/>
          <w:bCs/>
          <w:sz w:val="28"/>
          <w:szCs w:val="28"/>
          <w:lang w:val="en" w:bidi="ar-EG"/>
        </w:rPr>
        <w:t xml:space="preserve">Okazaki </w:t>
      </w:r>
      <w:r w:rsidR="006732C4">
        <w:rPr>
          <w:rFonts w:ascii="Times New Roman" w:eastAsia="Times New Roman" w:hAnsi="Times New Roman" w:cs="Times New Roman"/>
          <w:b/>
          <w:bCs/>
          <w:sz w:val="28"/>
          <w:szCs w:val="28"/>
          <w:lang w:val="en" w:bidi="ar-EG"/>
        </w:rPr>
        <w:t xml:space="preserve">et al., </w:t>
      </w:r>
      <w:r w:rsidRPr="00302387">
        <w:rPr>
          <w:rFonts w:ascii="Times New Roman" w:eastAsia="Times New Roman" w:hAnsi="Times New Roman" w:cs="Times New Roman"/>
          <w:b/>
          <w:bCs/>
          <w:sz w:val="28"/>
          <w:szCs w:val="28"/>
          <w:lang w:val="en" w:bidi="ar-EG"/>
        </w:rPr>
        <w:t>2008</w:t>
      </w:r>
      <w:r w:rsidRPr="00302387">
        <w:rPr>
          <w:rFonts w:ascii="Times New Roman" w:eastAsia="Times New Roman" w:hAnsi="Times New Roman" w:cs="Times New Roman"/>
          <w:sz w:val="28"/>
          <w:szCs w:val="28"/>
          <w:lang w:val="en" w:bidi="ar-EG"/>
        </w:rPr>
        <w:t xml:space="preserve">). </w:t>
      </w:r>
    </w:p>
    <w:p w:rsidR="00004EF0" w:rsidRPr="00302387" w:rsidRDefault="00004EF0" w:rsidP="006732C4">
      <w:pPr>
        <w:autoSpaceDE w:val="0"/>
        <w:autoSpaceDN w:val="0"/>
        <w:bidi w:val="0"/>
        <w:adjustRightInd w:val="0"/>
        <w:jc w:val="both"/>
        <w:rPr>
          <w:rFonts w:ascii="Times New Roman" w:eastAsia="Times New Roman" w:hAnsi="Times New Roman" w:cs="Times New Roman"/>
          <w:sz w:val="28"/>
          <w:szCs w:val="28"/>
          <w:lang w:val="en" w:bidi="ar-EG"/>
        </w:rPr>
      </w:pPr>
      <w:r w:rsidRPr="00302387">
        <w:rPr>
          <w:rFonts w:ascii="Times New Roman" w:eastAsia="Times New Roman" w:hAnsi="Times New Roman" w:cs="Times New Roman"/>
          <w:sz w:val="28"/>
          <w:szCs w:val="28"/>
          <w:lang w:val="en" w:bidi="ar-EG"/>
        </w:rPr>
        <w:t xml:space="preserve">Moreover, HCV core antigen-based assay can identify up to 94% of viraemic donations given during the seronegative window phase of infection. The </w:t>
      </w:r>
      <w:r w:rsidRPr="00302387">
        <w:rPr>
          <w:rFonts w:ascii="Times New Roman" w:eastAsia="Times New Roman" w:hAnsi="Times New Roman" w:cs="Times New Roman"/>
          <w:sz w:val="28"/>
          <w:szCs w:val="28"/>
          <w:lang w:val="en" w:bidi="ar-EG"/>
        </w:rPr>
        <w:lastRenderedPageBreak/>
        <w:t xml:space="preserve">performance of the assay appears to be suitable for large-scale screening of blood donations </w:t>
      </w:r>
      <w:bookmarkStart w:id="12" w:name="d513e232"/>
      <w:bookmarkEnd w:id="12"/>
      <w:r w:rsidRPr="00302387">
        <w:rPr>
          <w:rFonts w:ascii="Times New Roman" w:eastAsia="Times New Roman" w:hAnsi="Times New Roman" w:cs="Times New Roman"/>
          <w:b/>
          <w:bCs/>
          <w:sz w:val="28"/>
          <w:szCs w:val="28"/>
          <w:lang w:val="en" w:bidi="ar-EG"/>
        </w:rPr>
        <w:t>(Lee SR</w:t>
      </w:r>
      <w:r w:rsidR="006732C4">
        <w:rPr>
          <w:rFonts w:ascii="Times New Roman" w:eastAsia="Times New Roman" w:hAnsi="Times New Roman" w:cs="Times New Roman"/>
          <w:b/>
          <w:bCs/>
          <w:sz w:val="28"/>
          <w:szCs w:val="28"/>
          <w:lang w:val="en" w:bidi="ar-EG"/>
        </w:rPr>
        <w:t xml:space="preserve"> et al.</w:t>
      </w:r>
      <w:proofErr w:type="gramStart"/>
      <w:r w:rsidR="006732C4">
        <w:rPr>
          <w:rFonts w:ascii="Times New Roman" w:eastAsia="Times New Roman" w:hAnsi="Times New Roman" w:cs="Times New Roman"/>
          <w:b/>
          <w:bCs/>
          <w:sz w:val="28"/>
          <w:szCs w:val="28"/>
          <w:lang w:val="en" w:bidi="ar-EG"/>
        </w:rPr>
        <w:t xml:space="preserve">, </w:t>
      </w:r>
      <w:r w:rsidRPr="00302387">
        <w:rPr>
          <w:rFonts w:ascii="Times New Roman" w:eastAsia="Times New Roman" w:hAnsi="Times New Roman" w:cs="Times New Roman"/>
          <w:b/>
          <w:bCs/>
          <w:sz w:val="28"/>
          <w:szCs w:val="28"/>
          <w:lang w:val="en" w:bidi="ar-EG"/>
        </w:rPr>
        <w:t xml:space="preserve"> 2001</w:t>
      </w:r>
      <w:proofErr w:type="gramEnd"/>
      <w:r w:rsidRPr="00302387">
        <w:rPr>
          <w:rFonts w:ascii="Times New Roman" w:eastAsia="Times New Roman" w:hAnsi="Times New Roman" w:cs="Times New Roman"/>
          <w:sz w:val="28"/>
          <w:szCs w:val="28"/>
          <w:lang w:val="en" w:bidi="ar-EG"/>
        </w:rPr>
        <w:t>).</w:t>
      </w:r>
    </w:p>
    <w:p w:rsidR="00004EF0" w:rsidRPr="00302387" w:rsidRDefault="00004EF0" w:rsidP="006732C4">
      <w:pPr>
        <w:autoSpaceDE w:val="0"/>
        <w:autoSpaceDN w:val="0"/>
        <w:bidi w:val="0"/>
        <w:adjustRightInd w:val="0"/>
        <w:jc w:val="both"/>
        <w:rPr>
          <w:rFonts w:ascii="Times New Roman" w:eastAsia="Times New Roman" w:hAnsi="Times New Roman" w:cs="Times New Roman"/>
          <w:sz w:val="28"/>
          <w:szCs w:val="28"/>
          <w:lang w:val="en" w:bidi="ar-EG"/>
        </w:rPr>
      </w:pPr>
      <w:r w:rsidRPr="00302387">
        <w:rPr>
          <w:rFonts w:ascii="Times New Roman" w:eastAsia="Times New Roman" w:hAnsi="Times New Roman" w:cs="Times New Roman"/>
          <w:sz w:val="28"/>
          <w:szCs w:val="28"/>
          <w:lang w:val="en" w:bidi="ar-EG"/>
        </w:rPr>
        <w:t xml:space="preserve">To combat and timely diagnose HCV, community based serologic screening is of extreme significance due to dodgy trend of asymptomatic nature of the HCV infection </w:t>
      </w:r>
      <w:bookmarkStart w:id="13" w:name="d513e238"/>
      <w:bookmarkEnd w:id="13"/>
      <w:r w:rsidRPr="00302387">
        <w:rPr>
          <w:rFonts w:ascii="Times New Roman" w:eastAsia="Times New Roman" w:hAnsi="Times New Roman" w:cs="Times New Roman"/>
          <w:b/>
          <w:bCs/>
          <w:sz w:val="28"/>
          <w:szCs w:val="28"/>
          <w:lang w:val="en" w:bidi="ar-EG"/>
        </w:rPr>
        <w:t>(Lee SR</w:t>
      </w:r>
      <w:r w:rsidR="006732C4">
        <w:rPr>
          <w:rFonts w:ascii="Times New Roman" w:eastAsia="Times New Roman" w:hAnsi="Times New Roman" w:cs="Times New Roman"/>
          <w:b/>
          <w:bCs/>
          <w:sz w:val="28"/>
          <w:szCs w:val="28"/>
          <w:lang w:val="en" w:bidi="ar-EG"/>
        </w:rPr>
        <w:t xml:space="preserve"> et al.,</w:t>
      </w:r>
      <w:r w:rsidRPr="00302387">
        <w:rPr>
          <w:rFonts w:ascii="Times New Roman" w:eastAsia="Times New Roman" w:hAnsi="Times New Roman" w:cs="Times New Roman"/>
          <w:b/>
          <w:bCs/>
          <w:sz w:val="28"/>
          <w:szCs w:val="28"/>
          <w:lang w:val="en" w:bidi="ar-EG"/>
        </w:rPr>
        <w:t xml:space="preserve"> 2001</w:t>
      </w:r>
      <w:r w:rsidRPr="00302387">
        <w:rPr>
          <w:rFonts w:ascii="Times New Roman" w:eastAsia="Times New Roman" w:hAnsi="Times New Roman" w:cs="Times New Roman"/>
          <w:sz w:val="28"/>
          <w:szCs w:val="28"/>
          <w:lang w:val="en" w:bidi="ar-EG"/>
        </w:rPr>
        <w:t>).For this purpose rapid, economical, sensitive and more specific assays are needed.</w:t>
      </w:r>
    </w:p>
    <w:p w:rsidR="00004EF0" w:rsidRPr="00302387" w:rsidRDefault="00004EF0" w:rsidP="00004EF0">
      <w:pPr>
        <w:autoSpaceDE w:val="0"/>
        <w:autoSpaceDN w:val="0"/>
        <w:bidi w:val="0"/>
        <w:adjustRightInd w:val="0"/>
        <w:jc w:val="both"/>
        <w:rPr>
          <w:rFonts w:ascii="Times New Roman" w:eastAsia="Times New Roman" w:hAnsi="Times New Roman" w:cs="Times New Roman"/>
          <w:sz w:val="28"/>
          <w:szCs w:val="28"/>
        </w:rPr>
      </w:pPr>
      <w:r w:rsidRPr="00302387">
        <w:rPr>
          <w:rFonts w:ascii="Times New Roman" w:eastAsia="Times New Roman" w:hAnsi="Times New Roman" w:cs="Times New Roman"/>
          <w:sz w:val="28"/>
          <w:szCs w:val="28"/>
          <w:lang w:val="en" w:bidi="ar-EG"/>
        </w:rPr>
        <w:t>The present work involved an effort to design such an assay using purified HCV core antigen from local isolates and to check out the opportunity of these cloned HCV core gene to be further employed in the possibility of vaccine development. We also describe the application of recombinant HCV core antigen from local isolates to formulate more specific screening assay for Egyptian population where HCV is becoming a big health problem.</w:t>
      </w:r>
      <w:r w:rsidRPr="00302387">
        <w:rPr>
          <w:rFonts w:ascii="Times New Roman" w:eastAsia="Times New Roman" w:hAnsi="Times New Roman" w:cs="Times New Roman"/>
          <w:sz w:val="28"/>
          <w:szCs w:val="28"/>
        </w:rPr>
        <w:t xml:space="preserve"> </w:t>
      </w:r>
    </w:p>
    <w:p w:rsidR="00004EF0" w:rsidRPr="00302387" w:rsidRDefault="00004EF0" w:rsidP="00004EF0">
      <w:pPr>
        <w:autoSpaceDE w:val="0"/>
        <w:autoSpaceDN w:val="0"/>
        <w:bidi w:val="0"/>
        <w:adjustRightInd w:val="0"/>
        <w:jc w:val="both"/>
        <w:rPr>
          <w:rFonts w:ascii="Times New Roman" w:eastAsia="Times New Roman" w:hAnsi="Times New Roman" w:cs="Times New Roman"/>
          <w:sz w:val="28"/>
          <w:szCs w:val="28"/>
        </w:rPr>
      </w:pPr>
    </w:p>
    <w:p w:rsidR="00004EF0" w:rsidRPr="00302387" w:rsidRDefault="00004EF0" w:rsidP="00004EF0">
      <w:pPr>
        <w:autoSpaceDE w:val="0"/>
        <w:autoSpaceDN w:val="0"/>
        <w:bidi w:val="0"/>
        <w:adjustRightInd w:val="0"/>
        <w:rPr>
          <w:rFonts w:ascii="Times New Roman" w:eastAsia="Times New Roman" w:hAnsi="Times New Roman" w:cs="Times New Roman"/>
          <w:sz w:val="28"/>
          <w:szCs w:val="28"/>
        </w:rPr>
      </w:pPr>
      <w:r w:rsidRPr="00302387">
        <w:rPr>
          <w:rFonts w:ascii="Times New Roman" w:eastAsia="Times New Roman" w:hAnsi="Times New Roman" w:cs="Times New Roman"/>
          <w:b/>
          <w:bCs/>
          <w:sz w:val="28"/>
          <w:szCs w:val="28"/>
          <w:lang w:val="en" w:bidi="ar-EG"/>
        </w:rPr>
        <w:t>Aim of the study</w:t>
      </w:r>
      <w:r w:rsidRPr="00302387">
        <w:rPr>
          <w:rFonts w:ascii="Times New Roman" w:eastAsia="Times New Roman" w:hAnsi="Times New Roman" w:cs="Times New Roman"/>
          <w:b/>
          <w:bCs/>
          <w:sz w:val="28"/>
          <w:szCs w:val="28"/>
          <w:rtl/>
          <w:lang w:val="en" w:bidi="ar-EG"/>
        </w:rPr>
        <w:t>:</w:t>
      </w:r>
      <w:r w:rsidRPr="00302387">
        <w:rPr>
          <w:rFonts w:ascii="Times New Roman" w:eastAsia="Times New Roman" w:hAnsi="Times New Roman" w:cs="Times New Roman"/>
          <w:sz w:val="28"/>
          <w:szCs w:val="28"/>
        </w:rPr>
        <w:t xml:space="preserve"> </w:t>
      </w:r>
    </w:p>
    <w:p w:rsidR="00004EF0" w:rsidRPr="00302387" w:rsidRDefault="00004EF0" w:rsidP="00004EF0">
      <w:pPr>
        <w:autoSpaceDE w:val="0"/>
        <w:autoSpaceDN w:val="0"/>
        <w:bidi w:val="0"/>
        <w:adjustRightInd w:val="0"/>
        <w:jc w:val="both"/>
        <w:rPr>
          <w:rFonts w:ascii="Times New Roman" w:eastAsia="Times New Roman" w:hAnsi="Times New Roman" w:cs="Times New Roman"/>
          <w:sz w:val="28"/>
          <w:szCs w:val="28"/>
          <w:lang w:val="en" w:bidi="ar-EG"/>
        </w:rPr>
      </w:pPr>
      <w:r w:rsidRPr="00302387">
        <w:rPr>
          <w:rFonts w:ascii="Times New Roman" w:eastAsia="Times New Roman" w:hAnsi="Times New Roman" w:cs="Times New Roman"/>
          <w:sz w:val="28"/>
          <w:szCs w:val="28"/>
          <w:lang w:val="en" w:bidi="ar-EG"/>
        </w:rPr>
        <w:t xml:space="preserve">To evaluate the role of core antigen as a marker for diagnosis </w:t>
      </w:r>
      <w:proofErr w:type="gramStart"/>
      <w:r w:rsidRPr="00302387">
        <w:rPr>
          <w:rFonts w:ascii="Times New Roman" w:eastAsia="Times New Roman" w:hAnsi="Times New Roman" w:cs="Times New Roman"/>
          <w:sz w:val="28"/>
          <w:szCs w:val="28"/>
          <w:lang w:val="en" w:bidi="ar-EG"/>
        </w:rPr>
        <w:t>of  HCV</w:t>
      </w:r>
      <w:proofErr w:type="gramEnd"/>
      <w:r w:rsidRPr="00302387">
        <w:rPr>
          <w:rFonts w:ascii="Times New Roman" w:eastAsia="Times New Roman" w:hAnsi="Times New Roman" w:cs="Times New Roman"/>
          <w:sz w:val="28"/>
          <w:szCs w:val="28"/>
          <w:lang w:val="en" w:bidi="ar-EG"/>
        </w:rPr>
        <w:t xml:space="preserve"> infection in comparison to HCV RNA as detected by reverse transcription polymerase chain reaction (RT-PCR).</w:t>
      </w:r>
    </w:p>
    <w:p w:rsidR="00004EF0" w:rsidRPr="00302387" w:rsidRDefault="00004EF0" w:rsidP="00004EF0">
      <w:pPr>
        <w:rPr>
          <w:rFonts w:hint="cs"/>
          <w:sz w:val="28"/>
          <w:szCs w:val="28"/>
          <w:lang w:val="en" w:bidi="ar-EG"/>
        </w:rPr>
      </w:pPr>
    </w:p>
    <w:p w:rsidR="00004EF0" w:rsidRPr="00302387" w:rsidRDefault="00004EF0" w:rsidP="00004EF0">
      <w:pPr>
        <w:autoSpaceDE w:val="0"/>
        <w:autoSpaceDN w:val="0"/>
        <w:bidi w:val="0"/>
        <w:adjustRightInd w:val="0"/>
        <w:spacing w:after="0" w:line="240" w:lineRule="auto"/>
        <w:jc w:val="center"/>
        <w:rPr>
          <w:rFonts w:asciiTheme="majorBidi" w:hAnsiTheme="majorBidi" w:cstheme="majorBidi"/>
          <w:b/>
          <w:bCs/>
          <w:sz w:val="28"/>
          <w:szCs w:val="28"/>
        </w:rPr>
      </w:pPr>
    </w:p>
    <w:p w:rsidR="00004EF0" w:rsidRDefault="00004EF0" w:rsidP="00004EF0">
      <w:pPr>
        <w:widowControl w:val="0"/>
        <w:autoSpaceDE w:val="0"/>
        <w:autoSpaceDN w:val="0"/>
        <w:bidi w:val="0"/>
        <w:adjustRightInd w:val="0"/>
        <w:spacing w:before="240" w:after="0" w:line="240" w:lineRule="auto"/>
        <w:rPr>
          <w:rFonts w:ascii="Times New Roman" w:eastAsia="Times New Roman" w:hAnsi="Times New Roman" w:cs="Times New Roman"/>
          <w:b/>
          <w:bCs/>
          <w:i/>
          <w:iCs/>
          <w:sz w:val="96"/>
          <w:szCs w:val="28"/>
        </w:rPr>
      </w:pPr>
    </w:p>
    <w:p w:rsidR="00004EF0" w:rsidRDefault="00004EF0" w:rsidP="00004EF0">
      <w:pPr>
        <w:widowControl w:val="0"/>
        <w:autoSpaceDE w:val="0"/>
        <w:autoSpaceDN w:val="0"/>
        <w:bidi w:val="0"/>
        <w:adjustRightInd w:val="0"/>
        <w:spacing w:before="240" w:after="0" w:line="240" w:lineRule="auto"/>
        <w:rPr>
          <w:rFonts w:ascii="Times New Roman" w:eastAsia="Times New Roman" w:hAnsi="Times New Roman" w:cs="Times New Roman"/>
          <w:b/>
          <w:bCs/>
          <w:i/>
          <w:iCs/>
          <w:sz w:val="96"/>
          <w:szCs w:val="28"/>
        </w:rPr>
      </w:pPr>
    </w:p>
    <w:p w:rsidR="00004EF0" w:rsidRDefault="00004EF0" w:rsidP="00004EF0">
      <w:pPr>
        <w:widowControl w:val="0"/>
        <w:autoSpaceDE w:val="0"/>
        <w:autoSpaceDN w:val="0"/>
        <w:bidi w:val="0"/>
        <w:adjustRightInd w:val="0"/>
        <w:spacing w:before="240" w:after="0" w:line="240" w:lineRule="auto"/>
        <w:rPr>
          <w:rFonts w:ascii="Times New Roman" w:eastAsia="Times New Roman" w:hAnsi="Times New Roman" w:cs="Times New Roman"/>
          <w:b/>
          <w:bCs/>
          <w:i/>
          <w:iCs/>
          <w:sz w:val="96"/>
          <w:szCs w:val="28"/>
        </w:rPr>
      </w:pPr>
    </w:p>
    <w:p w:rsidR="00C7754E" w:rsidRDefault="00C7754E"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96"/>
          <w:szCs w:val="28"/>
        </w:rPr>
      </w:pPr>
    </w:p>
    <w:p w:rsidR="00C7754E" w:rsidRDefault="00C7754E" w:rsidP="00C7754E">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96"/>
          <w:szCs w:val="28"/>
        </w:rPr>
      </w:pPr>
    </w:p>
    <w:p w:rsidR="00C7754E" w:rsidRDefault="00C7754E" w:rsidP="00C7754E">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96"/>
          <w:szCs w:val="28"/>
        </w:rPr>
      </w:pPr>
    </w:p>
    <w:p w:rsidR="00C7754E" w:rsidRDefault="00C7754E" w:rsidP="00C7754E">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96"/>
          <w:szCs w:val="28"/>
        </w:rPr>
      </w:pPr>
    </w:p>
    <w:p w:rsidR="00C7754E" w:rsidRDefault="00C7754E" w:rsidP="00C7754E">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96"/>
          <w:szCs w:val="28"/>
        </w:rPr>
      </w:pPr>
    </w:p>
    <w:p w:rsidR="00004EF0" w:rsidRPr="003D4EB5" w:rsidRDefault="00004EF0" w:rsidP="00C7754E">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96"/>
          <w:szCs w:val="28"/>
        </w:rPr>
      </w:pPr>
      <w:r>
        <w:rPr>
          <w:rFonts w:ascii="Times New Roman" w:eastAsia="Times New Roman" w:hAnsi="Times New Roman" w:cs="Times New Roman"/>
          <w:b/>
          <w:bCs/>
          <w:i/>
          <w:iCs/>
          <w:sz w:val="96"/>
          <w:szCs w:val="28"/>
        </w:rPr>
        <w:t xml:space="preserve">Review of </w:t>
      </w:r>
      <w:r w:rsidRPr="003D4EB5">
        <w:rPr>
          <w:rFonts w:ascii="Times New Roman" w:eastAsia="Times New Roman" w:hAnsi="Times New Roman" w:cs="Times New Roman"/>
          <w:b/>
          <w:bCs/>
          <w:i/>
          <w:iCs/>
          <w:sz w:val="96"/>
          <w:szCs w:val="28"/>
        </w:rPr>
        <w:t>Literature</w:t>
      </w:r>
    </w:p>
    <w:p w:rsidR="00004EF0" w:rsidRPr="003D4EB5" w:rsidRDefault="00004EF0" w:rsidP="00004EF0">
      <w:pPr>
        <w:bidi w:val="0"/>
        <w:rPr>
          <w:rFonts w:asciiTheme="majorBidi" w:hAnsiTheme="majorBidi" w:cstheme="majorBidi"/>
          <w:b/>
          <w:bCs/>
          <w:sz w:val="48"/>
          <w:szCs w:val="48"/>
        </w:rPr>
      </w:pPr>
    </w:p>
    <w:p w:rsidR="00004EF0" w:rsidRPr="003D4EB5" w:rsidRDefault="00004EF0" w:rsidP="00004EF0">
      <w:pPr>
        <w:bidi w:val="0"/>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Pr="003D4EB5" w:rsidRDefault="00004EF0" w:rsidP="00004EF0">
      <w:pPr>
        <w:autoSpaceDE w:val="0"/>
        <w:autoSpaceDN w:val="0"/>
        <w:bidi w:val="0"/>
        <w:adjustRightInd w:val="0"/>
        <w:spacing w:after="0" w:line="240" w:lineRule="auto"/>
        <w:rPr>
          <w:rFonts w:asciiTheme="majorBidi" w:hAnsiTheme="majorBidi" w:cstheme="majorBidi"/>
          <w:b/>
          <w:bCs/>
          <w:sz w:val="48"/>
          <w:szCs w:val="48"/>
        </w:rPr>
      </w:pPr>
    </w:p>
    <w:p w:rsidR="00004EF0" w:rsidRDefault="00004EF0" w:rsidP="00004EF0">
      <w:pPr>
        <w:widowControl w:val="0"/>
        <w:autoSpaceDE w:val="0"/>
        <w:autoSpaceDN w:val="0"/>
        <w:bidi w:val="0"/>
        <w:adjustRightInd w:val="0"/>
        <w:spacing w:before="240" w:after="0" w:line="240" w:lineRule="auto"/>
        <w:jc w:val="center"/>
        <w:rPr>
          <w:rFonts w:asciiTheme="majorBidi" w:hAnsiTheme="majorBidi" w:cstheme="majorBidi"/>
          <w:b/>
          <w:bCs/>
          <w:sz w:val="48"/>
          <w:szCs w:val="48"/>
          <w:rtl/>
        </w:rPr>
      </w:pPr>
    </w:p>
    <w:p w:rsidR="00004EF0" w:rsidRDefault="00004EF0" w:rsidP="00004EF0">
      <w:pPr>
        <w:widowControl w:val="0"/>
        <w:autoSpaceDE w:val="0"/>
        <w:autoSpaceDN w:val="0"/>
        <w:bidi w:val="0"/>
        <w:adjustRightInd w:val="0"/>
        <w:spacing w:before="240" w:after="0" w:line="240" w:lineRule="auto"/>
        <w:jc w:val="center"/>
        <w:rPr>
          <w:rFonts w:asciiTheme="majorBidi" w:hAnsiTheme="majorBidi" w:cstheme="majorBidi"/>
          <w:b/>
          <w:bCs/>
          <w:sz w:val="48"/>
          <w:szCs w:val="48"/>
          <w:rtl/>
        </w:rPr>
      </w:pPr>
    </w:p>
    <w:p w:rsidR="00004EF0" w:rsidRDefault="00004EF0" w:rsidP="00004EF0">
      <w:pPr>
        <w:widowControl w:val="0"/>
        <w:autoSpaceDE w:val="0"/>
        <w:autoSpaceDN w:val="0"/>
        <w:bidi w:val="0"/>
        <w:adjustRightInd w:val="0"/>
        <w:spacing w:before="240" w:after="0" w:line="240" w:lineRule="auto"/>
        <w:jc w:val="center"/>
        <w:rPr>
          <w:rFonts w:asciiTheme="majorBidi" w:hAnsiTheme="majorBidi" w:cstheme="majorBidi"/>
          <w:b/>
          <w:bCs/>
          <w:sz w:val="48"/>
          <w:szCs w:val="48"/>
          <w:rtl/>
        </w:rPr>
      </w:pPr>
    </w:p>
    <w:p w:rsidR="00004EF0" w:rsidRPr="003D4EB5"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72"/>
        </w:rPr>
      </w:pPr>
      <w:r w:rsidRPr="003D4EB5">
        <w:rPr>
          <w:rFonts w:ascii="Times New Roman" w:eastAsia="Times New Roman" w:hAnsi="Times New Roman" w:cs="Times New Roman"/>
          <w:b/>
          <w:bCs/>
          <w:i/>
          <w:iCs/>
          <w:sz w:val="72"/>
        </w:rPr>
        <w:t>Chapter 1</w:t>
      </w:r>
    </w:p>
    <w:p w:rsidR="00004EF0" w:rsidRPr="003D4EB5"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72"/>
        </w:rPr>
      </w:pPr>
      <w:r w:rsidRPr="003D4EB5">
        <w:rPr>
          <w:rFonts w:ascii="Times New Roman" w:eastAsia="Times New Roman" w:hAnsi="Times New Roman" w:cs="Times New Roman"/>
          <w:b/>
          <w:bCs/>
          <w:i/>
          <w:iCs/>
          <w:sz w:val="72"/>
        </w:rPr>
        <w:t>Hepatitis C Virus</w:t>
      </w:r>
      <w:r>
        <w:rPr>
          <w:rFonts w:ascii="Times New Roman" w:eastAsia="Times New Roman" w:hAnsi="Times New Roman" w:cs="Times New Roman"/>
          <w:b/>
          <w:bCs/>
          <w:i/>
          <w:iCs/>
          <w:sz w:val="72"/>
        </w:rPr>
        <w:t xml:space="preserve"> </w:t>
      </w:r>
      <w:r w:rsidRPr="003D4EB5">
        <w:rPr>
          <w:rFonts w:ascii="Times New Roman" w:eastAsia="Times New Roman" w:hAnsi="Times New Roman" w:cs="Times New Roman"/>
          <w:b/>
          <w:bCs/>
          <w:i/>
          <w:iCs/>
          <w:sz w:val="72"/>
        </w:rPr>
        <w:t>Infection</w:t>
      </w:r>
    </w:p>
    <w:p w:rsidR="00004EF0" w:rsidRPr="003D4EB5" w:rsidRDefault="00004EF0" w:rsidP="00004EF0">
      <w:pPr>
        <w:bidi w:val="0"/>
        <w:rPr>
          <w:rFonts w:asciiTheme="majorBidi" w:hAnsiTheme="majorBidi" w:cstheme="majorBidi"/>
          <w:b/>
          <w:bCs/>
          <w:sz w:val="48"/>
          <w:szCs w:val="48"/>
        </w:rPr>
      </w:pPr>
    </w:p>
    <w:p w:rsidR="00004EF0" w:rsidRPr="003D4EB5" w:rsidRDefault="00004EF0" w:rsidP="00004EF0">
      <w:pPr>
        <w:bidi w:val="0"/>
        <w:rPr>
          <w:rFonts w:asciiTheme="majorBidi" w:hAnsiTheme="majorBidi" w:cstheme="majorBidi"/>
          <w:b/>
          <w:bCs/>
          <w:sz w:val="48"/>
          <w:szCs w:val="48"/>
        </w:rPr>
      </w:pPr>
    </w:p>
    <w:p w:rsidR="00004EF0" w:rsidRPr="003D4EB5" w:rsidRDefault="00004EF0" w:rsidP="00004EF0">
      <w:pPr>
        <w:bidi w:val="0"/>
        <w:rPr>
          <w:rFonts w:asciiTheme="majorBidi" w:hAnsiTheme="majorBidi" w:cstheme="majorBidi"/>
          <w:b/>
          <w:bCs/>
          <w:sz w:val="48"/>
          <w:szCs w:val="48"/>
        </w:rPr>
      </w:pPr>
      <w:r w:rsidRPr="003D4EB5">
        <w:rPr>
          <w:rFonts w:asciiTheme="majorBidi" w:hAnsiTheme="majorBidi" w:cstheme="majorBidi"/>
          <w:b/>
          <w:bCs/>
          <w:sz w:val="48"/>
          <w:szCs w:val="48"/>
        </w:rPr>
        <w:br w:type="page"/>
      </w:r>
    </w:p>
    <w:p w:rsidR="00004EF0" w:rsidRPr="00004EF0" w:rsidRDefault="00004EF0" w:rsidP="00004EF0">
      <w:pPr>
        <w:autoSpaceDE w:val="0"/>
        <w:autoSpaceDN w:val="0"/>
        <w:bidi w:val="0"/>
        <w:adjustRightInd w:val="0"/>
        <w:spacing w:after="0" w:line="240" w:lineRule="auto"/>
        <w:rPr>
          <w:rFonts w:asciiTheme="majorBidi" w:hAnsiTheme="majorBidi" w:cstheme="majorBidi"/>
          <w:b/>
          <w:bCs/>
          <w:sz w:val="48"/>
          <w:szCs w:val="48"/>
        </w:rPr>
      </w:pPr>
      <w:r w:rsidRPr="00004EF0">
        <w:rPr>
          <w:rFonts w:asciiTheme="majorBidi" w:hAnsiTheme="majorBidi" w:cstheme="majorBidi"/>
          <w:b/>
          <w:bCs/>
          <w:sz w:val="48"/>
          <w:szCs w:val="48"/>
        </w:rPr>
        <w:lastRenderedPageBreak/>
        <w:t xml:space="preserve">                           Chapter 1</w:t>
      </w:r>
    </w:p>
    <w:p w:rsidR="00004EF0" w:rsidRPr="00004EF0" w:rsidRDefault="00004EF0" w:rsidP="00004EF0">
      <w:pPr>
        <w:autoSpaceDE w:val="0"/>
        <w:autoSpaceDN w:val="0"/>
        <w:bidi w:val="0"/>
        <w:adjustRightInd w:val="0"/>
        <w:spacing w:after="0" w:line="240" w:lineRule="auto"/>
        <w:jc w:val="center"/>
        <w:rPr>
          <w:rFonts w:asciiTheme="majorBidi" w:hAnsiTheme="majorBidi" w:cstheme="majorBidi"/>
          <w:b/>
          <w:bCs/>
          <w:sz w:val="48"/>
          <w:szCs w:val="48"/>
        </w:rPr>
      </w:pPr>
      <w:r w:rsidRPr="00004EF0">
        <w:rPr>
          <w:rFonts w:asciiTheme="majorBidi" w:hAnsiTheme="majorBidi" w:cstheme="majorBidi"/>
          <w:b/>
          <w:bCs/>
          <w:sz w:val="48"/>
          <w:szCs w:val="48"/>
        </w:rPr>
        <w:t>Hepatitis C Virus Infection</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32"/>
          <w:szCs w:val="32"/>
        </w:rPr>
      </w:pPr>
      <w:r w:rsidRPr="00004EF0">
        <w:rPr>
          <w:rFonts w:ascii="Times New Roman" w:hAnsi="Times New Roman" w:cs="Times New Roman"/>
          <w:sz w:val="32"/>
          <w:szCs w:val="32"/>
        </w:rPr>
        <w:t xml:space="preserve">   </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hAnsi="Times New Roman" w:cs="Times New Roman"/>
          <w:sz w:val="28"/>
          <w:szCs w:val="28"/>
        </w:rPr>
        <w:t xml:space="preserve">  </w:t>
      </w:r>
      <w:r w:rsidRPr="00004EF0">
        <w:rPr>
          <w:rFonts w:ascii="Times New Roman" w:eastAsia="Times New Roman" w:hAnsi="Times New Roman" w:cs="Times New Roman"/>
          <w:sz w:val="28"/>
          <w:szCs w:val="28"/>
        </w:rPr>
        <w:t xml:space="preserve">Hepatitis C is a blood-borne virus that predominantly infects the cells of the liver. This can result in inflammation and significant damage to the liver. It can also affect the liver’s ability to perform its essential functions. Although it has always been regarded as a liver disease - ‘hepatitis’ means ‘inflammation of the liver’ - recent research has shown that the hepatitis C virus (HCV) affects a number of other areas of the body. These can include the digestive system, the lymphatic system, the immune system and the </w:t>
      </w:r>
      <w:proofErr w:type="gramStart"/>
      <w:r w:rsidRPr="00004EF0">
        <w:rPr>
          <w:rFonts w:ascii="Times New Roman" w:eastAsia="Times New Roman" w:hAnsi="Times New Roman" w:cs="Times New Roman"/>
          <w:sz w:val="28"/>
          <w:szCs w:val="28"/>
        </w:rPr>
        <w:t>brain</w:t>
      </w:r>
      <w:r w:rsidRPr="00004EF0">
        <w:rPr>
          <w:rFonts w:ascii="Times New Roman" w:eastAsia="Times New Roman" w:hAnsi="Times New Roman" w:cs="Times New Roman"/>
          <w:b/>
          <w:bCs/>
          <w:sz w:val="28"/>
          <w:szCs w:val="28"/>
        </w:rPr>
        <w:t>(</w:t>
      </w:r>
      <w:proofErr w:type="gramEnd"/>
      <w:r w:rsidRPr="00004EF0">
        <w:rPr>
          <w:rFonts w:ascii="Times New Roman" w:eastAsia="Times New Roman" w:hAnsi="Times New Roman" w:cs="Times New Roman"/>
          <w:b/>
          <w:bCs/>
          <w:sz w:val="28"/>
          <w:szCs w:val="28"/>
        </w:rPr>
        <w:t>Rosen et al., 2011) .</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 Hepatitis C was first discovered in the 1980s when it became apparent that there was a new virus (not hepatitis A or B) causing liver damage. Before being properly identified in 1989 it was originally known as non-A non-B hepatitis. In 1991 a screening process was developed making it possible to detect HCV in blood samples. As a relatively new disease there are still many aspects of hepatitis C which are yet to be fully understood </w:t>
      </w:r>
      <w:r w:rsidRPr="00004EF0">
        <w:rPr>
          <w:rFonts w:ascii="Times New Roman" w:eastAsia="Times New Roman" w:hAnsi="Times New Roman" w:cs="Times New Roman"/>
          <w:b/>
          <w:bCs/>
          <w:sz w:val="28"/>
          <w:szCs w:val="28"/>
        </w:rPr>
        <w:t>(Nelson et al., 2011).</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 Hepatitis C is an RNA virus. RNA viruses mutate much more than DNA viruses. This ability to mutate makes the RNA virus much harder for the body’s immune system to locate and destroy it. In hepatitis C there are 6 major variations of the virus, labelled 1 to 6</w:t>
      </w:r>
      <w:r w:rsidRPr="00C7754E">
        <w:rPr>
          <w:rFonts w:ascii="Times New Roman" w:eastAsia="Times New Roman" w:hAnsi="Times New Roman" w:cs="Times New Roman"/>
          <w:b/>
          <w:bCs/>
          <w:sz w:val="28"/>
          <w:szCs w:val="28"/>
        </w:rPr>
        <w:t>(Houghton et al., 2009).</w:t>
      </w:r>
      <w:r w:rsidRPr="00004EF0">
        <w:rPr>
          <w:rFonts w:ascii="Times New Roman" w:eastAsia="Times New Roman" w:hAnsi="Times New Roman" w:cs="Times New Roman"/>
          <w:sz w:val="28"/>
          <w:szCs w:val="28"/>
        </w:rPr>
        <w:t xml:space="preserve"> These are known as ‘genotypes’. Different genotypes predominate in different parts of the world. One genotype cannot change into another. However, it is possible, although </w:t>
      </w:r>
      <w:proofErr w:type="gramStart"/>
      <w:r w:rsidRPr="00004EF0">
        <w:rPr>
          <w:rFonts w:ascii="Times New Roman" w:eastAsia="Times New Roman" w:hAnsi="Times New Roman" w:cs="Times New Roman"/>
          <w:sz w:val="28"/>
          <w:szCs w:val="28"/>
        </w:rPr>
        <w:t>rare,</w:t>
      </w:r>
      <w:proofErr w:type="gramEnd"/>
      <w:r w:rsidRPr="00004EF0">
        <w:rPr>
          <w:rFonts w:ascii="Times New Roman" w:eastAsia="Times New Roman" w:hAnsi="Times New Roman" w:cs="Times New Roman"/>
          <w:sz w:val="28"/>
          <w:szCs w:val="28"/>
        </w:rPr>
        <w:t xml:space="preserve"> to be infected with more than one genotype at the same time </w:t>
      </w:r>
      <w:r w:rsidRPr="00004EF0">
        <w:rPr>
          <w:rFonts w:ascii="Times New Roman" w:eastAsia="Times New Roman" w:hAnsi="Times New Roman" w:cs="Times New Roman"/>
          <w:b/>
          <w:bCs/>
          <w:sz w:val="28"/>
          <w:szCs w:val="28"/>
        </w:rPr>
        <w:t>(Bailey et al., 2010).</w:t>
      </w:r>
    </w:p>
    <w:p w:rsidR="00C7754E" w:rsidRDefault="00C7754E" w:rsidP="00004EF0">
      <w:pPr>
        <w:bidi w:val="0"/>
        <w:spacing w:line="360" w:lineRule="auto"/>
        <w:rPr>
          <w:rFonts w:cstheme="minorHAnsi"/>
          <w:b/>
          <w:bCs/>
          <w:i/>
          <w:iCs/>
          <w:sz w:val="36"/>
          <w:szCs w:val="36"/>
          <w:u w:val="single"/>
        </w:rPr>
      </w:pPr>
    </w:p>
    <w:p w:rsidR="00004EF0" w:rsidRPr="00004EF0" w:rsidRDefault="00004EF0" w:rsidP="00C7754E">
      <w:pPr>
        <w:bidi w:val="0"/>
        <w:spacing w:line="360" w:lineRule="auto"/>
        <w:rPr>
          <w:rFonts w:cstheme="minorHAnsi"/>
          <w:b/>
          <w:bCs/>
          <w:i/>
          <w:iCs/>
          <w:sz w:val="36"/>
          <w:szCs w:val="36"/>
          <w:u w:val="single"/>
        </w:rPr>
      </w:pPr>
      <w:r w:rsidRPr="00004EF0">
        <w:rPr>
          <w:rFonts w:cstheme="minorHAnsi"/>
          <w:b/>
          <w:bCs/>
          <w:i/>
          <w:iCs/>
          <w:sz w:val="36"/>
          <w:szCs w:val="36"/>
          <w:u w:val="single"/>
        </w:rPr>
        <w:lastRenderedPageBreak/>
        <w:t>Prevalence of HCV:</w:t>
      </w:r>
    </w:p>
    <w:p w:rsidR="00004EF0" w:rsidRPr="00004EF0" w:rsidRDefault="00004EF0" w:rsidP="00004EF0">
      <w:pPr>
        <w:bidi w:val="0"/>
        <w:spacing w:line="360" w:lineRule="auto"/>
        <w:rPr>
          <w:rFonts w:cstheme="minorHAnsi"/>
          <w:b/>
          <w:bCs/>
          <w:i/>
          <w:iCs/>
          <w:sz w:val="36"/>
          <w:szCs w:val="36"/>
          <w:u w:val="single"/>
        </w:rPr>
      </w:pPr>
      <w:r w:rsidRPr="00004EF0">
        <w:rPr>
          <w:rFonts w:ascii="Times New Roman" w:eastAsia="Times New Roman" w:hAnsi="Times New Roman" w:cs="Times New Roman"/>
          <w:sz w:val="28"/>
          <w:szCs w:val="28"/>
        </w:rPr>
        <w:t xml:space="preserve"> Hepatitis C Virus infection affects 170 millions persons worldwide and appears to be endemic in most parts of the world, with an estimated overall prevalence of 3</w:t>
      </w:r>
      <w:proofErr w:type="gramStart"/>
      <w:r w:rsidRPr="00004EF0">
        <w:rPr>
          <w:rFonts w:ascii="Times New Roman" w:eastAsia="Times New Roman" w:hAnsi="Times New Roman" w:cs="Times New Roman"/>
          <w:sz w:val="28"/>
          <w:szCs w:val="28"/>
        </w:rPr>
        <w:t>% .</w:t>
      </w:r>
      <w:proofErr w:type="gramEnd"/>
      <w:r w:rsidRPr="00004EF0">
        <w:rPr>
          <w:rFonts w:ascii="Times New Roman" w:eastAsia="Times New Roman" w:hAnsi="Times New Roman" w:cs="Times New Roman"/>
          <w:sz w:val="28"/>
          <w:szCs w:val="28"/>
        </w:rPr>
        <w:t xml:space="preserve"> However, there is considerable geographic and temporal variation in the incidence and prevalence of HCV infection. The prevalence of HCV genotypes 1</w:t>
      </w:r>
      <w:proofErr w:type="gramStart"/>
      <w:r w:rsidRPr="00004EF0">
        <w:rPr>
          <w:rFonts w:ascii="Times New Roman" w:eastAsia="Times New Roman" w:hAnsi="Times New Roman" w:cs="Times New Roman"/>
          <w:sz w:val="28"/>
          <w:szCs w:val="28"/>
        </w:rPr>
        <w:t>,2</w:t>
      </w:r>
      <w:proofErr w:type="gramEnd"/>
      <w:r w:rsidRPr="00004EF0">
        <w:rPr>
          <w:rFonts w:ascii="Times New Roman" w:eastAsia="Times New Roman" w:hAnsi="Times New Roman" w:cs="Times New Roman"/>
          <w:sz w:val="28"/>
          <w:szCs w:val="28"/>
        </w:rPr>
        <w:t xml:space="preserve"> and 3 are globally disturbed., in the United States, HCV genotypes 1a and 1b are the most prevaient, accounting for at least 75% of HCV infections </w:t>
      </w:r>
      <w:r w:rsidRPr="00004EF0">
        <w:rPr>
          <w:rFonts w:ascii="Times New Roman" w:eastAsia="Times New Roman" w:hAnsi="Times New Roman" w:cs="Times New Roman"/>
          <w:b/>
          <w:bCs/>
          <w:sz w:val="28"/>
          <w:szCs w:val="28"/>
        </w:rPr>
        <w:t>(Iannuzzella et al., 2010).</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In Japan, as many as 73% of HCV infections are genotype 1b. Genotype 2a and 2b are fairly prevalent in </w:t>
      </w:r>
      <w:proofErr w:type="gramStart"/>
      <w:r w:rsidRPr="00004EF0">
        <w:rPr>
          <w:rFonts w:ascii="Times New Roman" w:eastAsia="Times New Roman" w:hAnsi="Times New Roman" w:cs="Times New Roman"/>
          <w:sz w:val="28"/>
          <w:szCs w:val="28"/>
        </w:rPr>
        <w:t>America ,</w:t>
      </w:r>
      <w:proofErr w:type="gramEnd"/>
      <w:r w:rsidRPr="00004EF0">
        <w:rPr>
          <w:rFonts w:ascii="Times New Roman" w:eastAsia="Times New Roman" w:hAnsi="Times New Roman" w:cs="Times New Roman"/>
          <w:sz w:val="28"/>
          <w:szCs w:val="28"/>
        </w:rPr>
        <w:t xml:space="preserve"> Europe, and Japan. Subtype 2c has been observed most often in Northern Italy, and genotype 3a is prevalent in injection drug users in Europe and the United States</w:t>
      </w:r>
      <w:r w:rsidRPr="00004EF0">
        <w:rPr>
          <w:rFonts w:ascii="Times New Roman" w:eastAsia="Times New Roman" w:hAnsi="Times New Roman" w:cs="Times New Roman"/>
          <w:b/>
          <w:bCs/>
          <w:sz w:val="28"/>
          <w:szCs w:val="28"/>
        </w:rPr>
        <w:t xml:space="preserve"> (Zignego et al., 2007). </w:t>
      </w:r>
      <w:r w:rsidRPr="00004EF0">
        <w:rPr>
          <w:rFonts w:ascii="Times New Roman" w:eastAsia="Times New Roman" w:hAnsi="Times New Roman" w:cs="Times New Roman"/>
          <w:sz w:val="28"/>
          <w:szCs w:val="28"/>
        </w:rPr>
        <w:t>HCV</w:t>
      </w:r>
      <w:r w:rsidRPr="00004EF0">
        <w:rPr>
          <w:rFonts w:ascii="Times New Roman" w:eastAsia="Times New Roman" w:hAnsi="Times New Roman" w:cs="Times New Roman"/>
          <w:b/>
          <w:bCs/>
          <w:sz w:val="28"/>
          <w:szCs w:val="28"/>
        </w:rPr>
        <w:t xml:space="preserve"> </w:t>
      </w:r>
      <w:r w:rsidRPr="00004EF0">
        <w:rPr>
          <w:rFonts w:ascii="Times New Roman" w:eastAsia="Times New Roman" w:hAnsi="Times New Roman" w:cs="Times New Roman"/>
          <w:sz w:val="28"/>
          <w:szCs w:val="28"/>
        </w:rPr>
        <w:t>genotypes 4 infections occur most frequently in the Middle East and North Africa., genotype 5a is predominant in South Africa. Genotype 6 infections are prevalent in Southeast Asia</w:t>
      </w:r>
      <w:r w:rsidRPr="00004EF0">
        <w:rPr>
          <w:rFonts w:ascii="Times New Roman" w:eastAsia="Times New Roman" w:hAnsi="Times New Roman" w:cs="Times New Roman"/>
          <w:b/>
          <w:bCs/>
          <w:sz w:val="28"/>
          <w:szCs w:val="28"/>
        </w:rPr>
        <w:t xml:space="preserve"> (Maheshwari et al., 2010).</w:t>
      </w:r>
      <w:r w:rsidRPr="00004EF0">
        <w:rPr>
          <w:rFonts w:ascii="Times New Roman" w:eastAsia="Times New Roman" w:hAnsi="Times New Roman" w:cs="Times New Roman"/>
          <w:sz w:val="28"/>
          <w:szCs w:val="28"/>
        </w:rPr>
        <w:t xml:space="preserve"> Various HCV genotypes may even coexist in a single patient.</w:t>
      </w:r>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b/>
          <w:bCs/>
          <w:i/>
          <w:iCs/>
          <w:sz w:val="28"/>
          <w:szCs w:val="28"/>
          <w:u w:val="single"/>
        </w:rPr>
      </w:pPr>
    </w:p>
    <w:p w:rsidR="00004EF0" w:rsidRPr="00004EF0" w:rsidRDefault="00004EF0" w:rsidP="00004EF0">
      <w:pPr>
        <w:autoSpaceDE w:val="0"/>
        <w:autoSpaceDN w:val="0"/>
        <w:bidi w:val="0"/>
        <w:adjustRightInd w:val="0"/>
        <w:spacing w:after="0" w:line="360" w:lineRule="auto"/>
        <w:jc w:val="both"/>
        <w:rPr>
          <w:rFonts w:cstheme="minorHAnsi"/>
          <w:b/>
          <w:bCs/>
          <w:i/>
          <w:iCs/>
          <w:sz w:val="36"/>
          <w:szCs w:val="36"/>
          <w:u w:val="single"/>
        </w:rPr>
      </w:pPr>
      <w:r w:rsidRPr="00004EF0">
        <w:rPr>
          <w:rFonts w:cstheme="minorHAnsi"/>
          <w:b/>
          <w:bCs/>
          <w:i/>
          <w:iCs/>
          <w:sz w:val="36"/>
          <w:szCs w:val="36"/>
          <w:u w:val="single"/>
        </w:rPr>
        <w:t xml:space="preserve">Prevalence in Egypt: </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Egypt has possibly the highest HCV prevalence in the </w:t>
      </w:r>
      <w:proofErr w:type="gramStart"/>
      <w:r w:rsidRPr="00004EF0">
        <w:rPr>
          <w:rFonts w:ascii="Times New Roman" w:eastAsia="Times New Roman" w:hAnsi="Times New Roman" w:cs="Times New Roman"/>
          <w:sz w:val="28"/>
          <w:szCs w:val="28"/>
        </w:rPr>
        <w:t>world.,</w:t>
      </w:r>
      <w:proofErr w:type="gramEnd"/>
      <w:r w:rsidRPr="00004EF0">
        <w:rPr>
          <w:rFonts w:ascii="Times New Roman" w:eastAsia="Times New Roman" w:hAnsi="Times New Roman" w:cs="Times New Roman"/>
          <w:sz w:val="28"/>
          <w:szCs w:val="28"/>
        </w:rPr>
        <w:t xml:space="preserve"> 10% - 20% of the general populations are infected and HCV is the leading cause of hepatocellular carcinoma (HCC) and chronic liver disease in the country. Approximately 90% of Egyptian HCV isolates belong to a single subtype, 4a, which responds less successfully to interferone therapy than other subtypes </w:t>
      </w:r>
      <w:r w:rsidRPr="00004EF0">
        <w:rPr>
          <w:rFonts w:ascii="Times New Roman" w:eastAsia="Times New Roman" w:hAnsi="Times New Roman" w:cs="Times New Roman"/>
          <w:b/>
          <w:bCs/>
          <w:sz w:val="28"/>
          <w:szCs w:val="28"/>
        </w:rPr>
        <w:t>(Journal of Viral Hepatitis ., 2011).</w:t>
      </w:r>
      <w:r w:rsidRPr="00004EF0">
        <w:rPr>
          <w:rFonts w:ascii="Times New Roman" w:eastAsia="Times New Roman" w:hAnsi="Times New Roman" w:cs="Times New Roman"/>
          <w:sz w:val="28"/>
          <w:szCs w:val="28"/>
        </w:rPr>
        <w:t xml:space="preserve"> </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The high seroprevalence rates have been reported in patients with chronic liver diseases, 75.8% in those with HCC and 40- 83% in those with </w:t>
      </w:r>
      <w:r w:rsidRPr="00004EF0">
        <w:rPr>
          <w:rFonts w:ascii="Times New Roman" w:eastAsia="Times New Roman" w:hAnsi="Times New Roman" w:cs="Times New Roman"/>
          <w:sz w:val="28"/>
          <w:szCs w:val="28"/>
        </w:rPr>
        <w:lastRenderedPageBreak/>
        <w:t xml:space="preserve">shistosomiasis. Indeed, Egypt seems to have the highest prevalence of HCV in blood donors </w:t>
      </w:r>
      <w:r w:rsidRPr="00004EF0">
        <w:rPr>
          <w:rFonts w:ascii="Times New Roman" w:eastAsia="Times New Roman" w:hAnsi="Times New Roman" w:cs="Times New Roman"/>
          <w:b/>
          <w:bCs/>
          <w:sz w:val="28"/>
          <w:szCs w:val="28"/>
        </w:rPr>
        <w:t xml:space="preserve">(World Health </w:t>
      </w:r>
      <w:proofErr w:type="gramStart"/>
      <w:r w:rsidRPr="00004EF0">
        <w:rPr>
          <w:rFonts w:ascii="Times New Roman" w:eastAsia="Times New Roman" w:hAnsi="Times New Roman" w:cs="Times New Roman"/>
          <w:b/>
          <w:bCs/>
          <w:sz w:val="28"/>
          <w:szCs w:val="28"/>
        </w:rPr>
        <w:t>Organization .</w:t>
      </w:r>
      <w:proofErr w:type="gramEnd"/>
      <w:r w:rsidRPr="00004EF0">
        <w:rPr>
          <w:rFonts w:ascii="Times New Roman" w:eastAsia="Times New Roman" w:hAnsi="Times New Roman" w:cs="Times New Roman"/>
          <w:b/>
          <w:bCs/>
          <w:sz w:val="28"/>
          <w:szCs w:val="28"/>
        </w:rPr>
        <w:t>,2011).</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b/>
          <w:bCs/>
          <w:sz w:val="28"/>
          <w:szCs w:val="28"/>
        </w:rPr>
        <w:t>Arthur et al (2000</w:t>
      </w:r>
      <w:proofErr w:type="gramStart"/>
      <w:r w:rsidRPr="00004EF0">
        <w:rPr>
          <w:rFonts w:ascii="Times New Roman" w:eastAsia="Times New Roman" w:hAnsi="Times New Roman" w:cs="Times New Roman"/>
          <w:b/>
          <w:bCs/>
          <w:sz w:val="28"/>
          <w:szCs w:val="28"/>
        </w:rPr>
        <w:t>),</w:t>
      </w:r>
      <w:proofErr w:type="gramEnd"/>
      <w:r w:rsidRPr="00004EF0">
        <w:rPr>
          <w:rFonts w:ascii="Times New Roman" w:eastAsia="Times New Roman" w:hAnsi="Times New Roman" w:cs="Times New Roman"/>
          <w:sz w:val="28"/>
          <w:szCs w:val="28"/>
        </w:rPr>
        <w:t xml:space="preserve"> studied the HCV seroprevalence in the different governorates in Egypt. 15 </w:t>
      </w:r>
      <w:proofErr w:type="gramStart"/>
      <w:r w:rsidRPr="00004EF0">
        <w:rPr>
          <w:rFonts w:ascii="Times New Roman" w:eastAsia="Times New Roman" w:hAnsi="Times New Roman" w:cs="Times New Roman"/>
          <w:sz w:val="28"/>
          <w:szCs w:val="28"/>
        </w:rPr>
        <w:t>governorates(</w:t>
      </w:r>
      <w:proofErr w:type="gramEnd"/>
      <w:r w:rsidRPr="00004EF0">
        <w:rPr>
          <w:rFonts w:ascii="Times New Roman" w:eastAsia="Times New Roman" w:hAnsi="Times New Roman" w:cs="Times New Roman"/>
          <w:sz w:val="28"/>
          <w:szCs w:val="28"/>
        </w:rPr>
        <w:t>62%) had an HCV antibodies prevalence greater than 20%, and 6 (25%) greater than 30%. Governorates with higher seroprevalence were located in the central and northeastern Nile River Delta and south of Cairo in the Nile river valley.</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The large urban governorates of Cairo and Alexandria had antibody prevalence of 19% and 11% respectively.</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In a study in Upper Egypt, of the 6031 </w:t>
      </w:r>
      <w:proofErr w:type="gramStart"/>
      <w:r w:rsidRPr="00004EF0">
        <w:rPr>
          <w:rFonts w:ascii="Times New Roman" w:eastAsia="Times New Roman" w:hAnsi="Times New Roman" w:cs="Times New Roman"/>
          <w:sz w:val="28"/>
          <w:szCs w:val="28"/>
        </w:rPr>
        <w:t>participants ,</w:t>
      </w:r>
      <w:proofErr w:type="gramEnd"/>
      <w:r w:rsidRPr="00004EF0">
        <w:rPr>
          <w:rFonts w:ascii="Times New Roman" w:eastAsia="Times New Roman" w:hAnsi="Times New Roman" w:cs="Times New Roman"/>
          <w:sz w:val="28"/>
          <w:szCs w:val="28"/>
        </w:rPr>
        <w:t xml:space="preserve"> 522 (8.7%) were anti-HCV positive and the prevalence of anti-HCV positive was higher among males than females. It was greater among males over 30 years of age and among those who were less educated and farmed.</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b/>
          <w:bCs/>
          <w:sz w:val="28"/>
          <w:szCs w:val="28"/>
        </w:rPr>
        <w:t>El-Sadawy et al (2007),</w:t>
      </w:r>
      <w:r w:rsidRPr="00004EF0">
        <w:rPr>
          <w:rFonts w:ascii="Times New Roman" w:eastAsia="Times New Roman" w:hAnsi="Times New Roman" w:cs="Times New Roman"/>
          <w:sz w:val="28"/>
          <w:szCs w:val="28"/>
        </w:rPr>
        <w:t xml:space="preserve"> reported that the seroprevalence of antibodies to HCV in Sharkia governorate were 23.4% and 27.4% in urban and rural areas respectively, with an overall prevalence (25.8%). </w:t>
      </w:r>
      <w:proofErr w:type="gramStart"/>
      <w:r w:rsidRPr="00004EF0">
        <w:rPr>
          <w:rFonts w:ascii="Times New Roman" w:eastAsia="Times New Roman" w:hAnsi="Times New Roman" w:cs="Times New Roman"/>
          <w:sz w:val="28"/>
          <w:szCs w:val="28"/>
        </w:rPr>
        <w:t>Prevalence with higher among males than females and increased sharply with age, from 4.8% in those &lt; 20 years old to 41.9% in older ages (40 years).</w:t>
      </w:r>
      <w:proofErr w:type="gramEnd"/>
      <w:r w:rsidRPr="00004EF0">
        <w:rPr>
          <w:rFonts w:ascii="Times New Roman" w:eastAsia="Times New Roman" w:hAnsi="Times New Roman" w:cs="Times New Roman"/>
          <w:sz w:val="28"/>
          <w:szCs w:val="28"/>
        </w:rPr>
        <w:t xml:space="preserve"> </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The prevalence of antibodies in the Nile Delta of Egypt, increased from 2.7% in those &lt;20 years of age to more than 40% in males aged 40- 54 years.</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b/>
          <w:bCs/>
          <w:sz w:val="28"/>
          <w:szCs w:val="28"/>
        </w:rPr>
        <w:t>Stoszeck et al (2006)</w:t>
      </w:r>
      <w:r w:rsidRPr="00004EF0">
        <w:rPr>
          <w:rFonts w:ascii="Times New Roman" w:eastAsia="Times New Roman" w:hAnsi="Times New Roman" w:cs="Times New Roman"/>
          <w:sz w:val="28"/>
          <w:szCs w:val="28"/>
        </w:rPr>
        <w:t xml:space="preserve"> reported that the prevalence of HCV infection in 2.587 pregnant women from 3 rural Egyptian villages in the Nile Delta., 408 (15.8%) had antibodies to HCV and 279 (10.8%) also had HCV-RNA. Less than 1% gave a history of jaundice or liver disease. Risk factors for anti- HCV were increasing age, low socioeconomic status and a history of blood transfusion or injection therapy for schistsomiasis.</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lastRenderedPageBreak/>
        <w:t xml:space="preserve">A study performed by </w:t>
      </w:r>
      <w:r w:rsidRPr="00004EF0">
        <w:rPr>
          <w:rFonts w:ascii="Times New Roman" w:eastAsia="Times New Roman" w:hAnsi="Times New Roman" w:cs="Times New Roman"/>
          <w:b/>
          <w:bCs/>
          <w:sz w:val="28"/>
          <w:szCs w:val="28"/>
        </w:rPr>
        <w:t>El-Raziky et al (2008),</w:t>
      </w:r>
      <w:r w:rsidRPr="00004EF0">
        <w:rPr>
          <w:rFonts w:ascii="Times New Roman" w:eastAsia="Times New Roman" w:hAnsi="Times New Roman" w:cs="Times New Roman"/>
          <w:sz w:val="28"/>
          <w:szCs w:val="28"/>
        </w:rPr>
        <w:t xml:space="preserve"> reported that the outcome of HCV infection in 105 Egyptian children who tested positive for HCV antibodies, the age range was 1.3 – 2.2 </w:t>
      </w:r>
      <w:proofErr w:type="gramStart"/>
      <w:r w:rsidRPr="00004EF0">
        <w:rPr>
          <w:rFonts w:ascii="Times New Roman" w:eastAsia="Times New Roman" w:hAnsi="Times New Roman" w:cs="Times New Roman"/>
          <w:sz w:val="28"/>
          <w:szCs w:val="28"/>
        </w:rPr>
        <w:t>years ,</w:t>
      </w:r>
      <w:proofErr w:type="gramEnd"/>
      <w:r w:rsidRPr="00004EF0">
        <w:rPr>
          <w:rFonts w:ascii="Times New Roman" w:eastAsia="Times New Roman" w:hAnsi="Times New Roman" w:cs="Times New Roman"/>
          <w:sz w:val="28"/>
          <w:szCs w:val="28"/>
        </w:rPr>
        <w:t xml:space="preserve"> history of blood transfusion was found in 81 children (77%). HCV RNA was detected in 58.1% of 74 childern. Persistently elevated alanine aminotransferase (ALT) levels were present in 40 patients (54.1%).</w:t>
      </w:r>
    </w:p>
    <w:p w:rsidR="00004EF0" w:rsidRPr="00004EF0" w:rsidRDefault="00004EF0" w:rsidP="00004EF0">
      <w:pPr>
        <w:bidi w:val="0"/>
        <w:spacing w:line="360" w:lineRule="auto"/>
        <w:jc w:val="center"/>
        <w:rPr>
          <w:rFonts w:ascii="Times New Roman" w:hAnsi="Times New Roman" w:cs="Times New Roman"/>
          <w:sz w:val="32"/>
          <w:szCs w:val="32"/>
        </w:rPr>
      </w:pPr>
    </w:p>
    <w:p w:rsidR="00004EF0" w:rsidRPr="00004EF0" w:rsidRDefault="00004EF0" w:rsidP="00004EF0">
      <w:pPr>
        <w:bidi w:val="0"/>
        <w:spacing w:line="360" w:lineRule="auto"/>
        <w:rPr>
          <w:b/>
          <w:bCs/>
          <w:i/>
          <w:iCs/>
          <w:sz w:val="36"/>
          <w:szCs w:val="36"/>
          <w:u w:val="single"/>
        </w:rPr>
      </w:pPr>
      <w:r w:rsidRPr="00004EF0">
        <w:rPr>
          <w:b/>
          <w:bCs/>
          <w:i/>
          <w:iCs/>
          <w:sz w:val="36"/>
          <w:szCs w:val="36"/>
          <w:u w:val="single"/>
        </w:rPr>
        <w:t>Risk factors for HCV infection:</w:t>
      </w:r>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b/>
          <w:bCs/>
          <w:sz w:val="32"/>
          <w:szCs w:val="32"/>
        </w:rPr>
      </w:pPr>
      <w:r w:rsidRPr="00004EF0">
        <w:rPr>
          <w:rFonts w:ascii="Times New Roman" w:hAnsi="Times New Roman" w:cs="Times New Roman"/>
          <w:b/>
          <w:bCs/>
          <w:sz w:val="32"/>
          <w:szCs w:val="32"/>
        </w:rPr>
        <w:t>1-Intravenous drug use</w:t>
      </w:r>
    </w:p>
    <w:p w:rsidR="00004EF0" w:rsidRDefault="00004EF0" w:rsidP="005D12BC">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IDU is a major risk factor for hepatitis C in many parts of the world </w:t>
      </w:r>
      <w:r w:rsidRPr="00004EF0">
        <w:rPr>
          <w:rFonts w:ascii="Times New Roman" w:eastAsia="Times New Roman" w:hAnsi="Times New Roman" w:cs="Times New Roman"/>
          <w:b/>
          <w:bCs/>
          <w:sz w:val="28"/>
          <w:szCs w:val="28"/>
        </w:rPr>
        <w:t>(Imperial et al., 2010).</w:t>
      </w:r>
      <w:r w:rsidRPr="00004EF0">
        <w:rPr>
          <w:rFonts w:ascii="Times New Roman" w:eastAsia="Times New Roman" w:hAnsi="Times New Roman" w:cs="Times New Roman"/>
          <w:sz w:val="28"/>
          <w:szCs w:val="28"/>
        </w:rPr>
        <w:t xml:space="preserve"> Of 77 countries reviewed 25 (including the United States) were found to have prevalences of hepatitis C in the intravenous drug user population of between 60% and 80% </w:t>
      </w:r>
      <w:r w:rsidRPr="00004EF0">
        <w:rPr>
          <w:rFonts w:ascii="Times New Roman" w:eastAsia="Times New Roman" w:hAnsi="Times New Roman" w:cs="Times New Roman"/>
          <w:b/>
          <w:bCs/>
          <w:sz w:val="28"/>
          <w:szCs w:val="28"/>
        </w:rPr>
        <w:t>(Nelson et al., 2011).</w:t>
      </w:r>
      <w:r w:rsidRPr="00004EF0">
        <w:rPr>
          <w:rFonts w:ascii="Times New Roman" w:eastAsia="Times New Roman" w:hAnsi="Times New Roman" w:cs="Times New Roman"/>
          <w:sz w:val="28"/>
          <w:szCs w:val="28"/>
        </w:rPr>
        <w:t xml:space="preserve"> Twelve countries had rates greater than 80%. It is believed that ten million intravenous drug users are infected with hepatitis C., China (1.6 million), the United States (1.5 million), and Russia (1.3 million) have the highest absolute totals. Occurrence of hepatitis C among prison inmates in the United States is 10 to 20 times that of the occurrence observed in the general </w:t>
      </w:r>
      <w:proofErr w:type="gramStart"/>
      <w:r w:rsidRPr="00004EF0">
        <w:rPr>
          <w:rFonts w:ascii="Times New Roman" w:eastAsia="Times New Roman" w:hAnsi="Times New Roman" w:cs="Times New Roman"/>
          <w:sz w:val="28"/>
          <w:szCs w:val="28"/>
        </w:rPr>
        <w:t>population.,</w:t>
      </w:r>
      <w:proofErr w:type="gramEnd"/>
      <w:r w:rsidRPr="00004EF0">
        <w:rPr>
          <w:rFonts w:ascii="Times New Roman" w:eastAsia="Times New Roman" w:hAnsi="Times New Roman" w:cs="Times New Roman"/>
          <w:sz w:val="28"/>
          <w:szCs w:val="28"/>
        </w:rPr>
        <w:t xml:space="preserve"> this has been attributed to high-risk behavior in prisons such as IDU and tattooing with nonsterile equipment </w:t>
      </w:r>
      <w:r w:rsidRPr="00004EF0">
        <w:rPr>
          <w:rFonts w:ascii="Times New Roman" w:eastAsia="Times New Roman" w:hAnsi="Times New Roman" w:cs="Times New Roman"/>
          <w:b/>
          <w:bCs/>
          <w:sz w:val="28"/>
          <w:szCs w:val="28"/>
        </w:rPr>
        <w:t xml:space="preserve">(Vescio et al., 2008). </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hAnsi="Times New Roman" w:cs="Times New Roman"/>
          <w:b/>
          <w:bCs/>
          <w:sz w:val="32"/>
          <w:szCs w:val="32"/>
        </w:rPr>
        <w:t>2-Blood and blood products:</w:t>
      </w:r>
    </w:p>
    <w:p w:rsidR="00004EF0" w:rsidRPr="00004EF0" w:rsidRDefault="00302387" w:rsidP="00004EF0">
      <w:pPr>
        <w:shd w:val="clear" w:color="auto" w:fill="FFFFFF"/>
        <w:bidi w:val="0"/>
        <w:spacing w:line="360" w:lineRule="auto"/>
        <w:jc w:val="both"/>
        <w:rPr>
          <w:rFonts w:ascii="Times New Roman" w:hAnsi="Times New Roman" w:cs="Times New Roman"/>
          <w:sz w:val="28"/>
          <w:szCs w:val="28"/>
        </w:rPr>
      </w:pPr>
      <w:hyperlink r:id="rId8" w:tooltip="Blood transfusion" w:history="1">
        <w:r w:rsidR="00004EF0" w:rsidRPr="00004EF0">
          <w:rPr>
            <w:rFonts w:ascii="Times New Roman" w:hAnsi="Times New Roman" w:cs="Times New Roman"/>
            <w:sz w:val="28"/>
            <w:szCs w:val="28"/>
          </w:rPr>
          <w:t xml:space="preserve">Blood </w:t>
        </w:r>
        <w:proofErr w:type="gramStart"/>
        <w:r w:rsidR="00004EF0" w:rsidRPr="00004EF0">
          <w:rPr>
            <w:rFonts w:ascii="Times New Roman" w:hAnsi="Times New Roman" w:cs="Times New Roman"/>
            <w:sz w:val="28"/>
            <w:szCs w:val="28"/>
          </w:rPr>
          <w:t>transfusion</w:t>
        </w:r>
      </w:hyperlink>
      <w:r w:rsidR="00004EF0" w:rsidRPr="00004EF0">
        <w:rPr>
          <w:rFonts w:ascii="Times New Roman" w:hAnsi="Times New Roman" w:cs="Times New Roman"/>
          <w:sz w:val="28"/>
          <w:szCs w:val="28"/>
        </w:rPr>
        <w:t>, transfusion of blood products, or </w:t>
      </w:r>
      <w:hyperlink r:id="rId9" w:tooltip="Organ transplantation" w:history="1">
        <w:r w:rsidR="00004EF0" w:rsidRPr="00004EF0">
          <w:rPr>
            <w:rFonts w:ascii="Times New Roman" w:hAnsi="Times New Roman" w:cs="Times New Roman"/>
            <w:sz w:val="28"/>
            <w:szCs w:val="28"/>
          </w:rPr>
          <w:t>organ transplantation</w:t>
        </w:r>
      </w:hyperlink>
      <w:r w:rsidR="00004EF0" w:rsidRPr="00004EF0">
        <w:rPr>
          <w:rFonts w:ascii="Times New Roman" w:hAnsi="Times New Roman" w:cs="Times New Roman"/>
          <w:sz w:val="28"/>
          <w:szCs w:val="28"/>
        </w:rPr>
        <w:t> without HCV screening carry</w:t>
      </w:r>
      <w:proofErr w:type="gramEnd"/>
      <w:r w:rsidR="00004EF0" w:rsidRPr="00004EF0">
        <w:rPr>
          <w:rFonts w:ascii="Times New Roman" w:hAnsi="Times New Roman" w:cs="Times New Roman"/>
          <w:sz w:val="28"/>
          <w:szCs w:val="28"/>
        </w:rPr>
        <w:t xml:space="preserve"> significant risks of infection </w:t>
      </w:r>
      <w:r w:rsidR="00004EF0" w:rsidRPr="00004EF0">
        <w:rPr>
          <w:rFonts w:ascii="Times New Roman" w:hAnsi="Times New Roman" w:cs="Times New Roman"/>
          <w:b/>
          <w:bCs/>
          <w:sz w:val="28"/>
          <w:szCs w:val="28"/>
        </w:rPr>
        <w:t>(Wilkins et al., 2010).</w:t>
      </w:r>
      <w:r w:rsidR="00004EF0" w:rsidRPr="00004EF0">
        <w:rPr>
          <w:rFonts w:ascii="Times New Roman" w:hAnsi="Times New Roman" w:cs="Times New Roman"/>
          <w:sz w:val="28"/>
          <w:szCs w:val="28"/>
        </w:rPr>
        <w:t xml:space="preserve">  </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lastRenderedPageBreak/>
        <w:t>Those who have experienced a </w:t>
      </w:r>
      <w:hyperlink r:id="rId10" w:tooltip="Needle stick injury" w:history="1">
        <w:r w:rsidRPr="00004EF0">
          <w:rPr>
            <w:rFonts w:ascii="Times New Roman" w:hAnsi="Times New Roman" w:cs="Times New Roman"/>
            <w:sz w:val="28"/>
            <w:szCs w:val="28"/>
          </w:rPr>
          <w:t>needle stick injury</w:t>
        </w:r>
      </w:hyperlink>
      <w:r w:rsidRPr="00004EF0">
        <w:rPr>
          <w:rFonts w:ascii="Times New Roman" w:hAnsi="Times New Roman" w:cs="Times New Roman"/>
          <w:sz w:val="28"/>
          <w:szCs w:val="28"/>
        </w:rPr>
        <w:t xml:space="preserve"> from someone who was HCV positive have about a 1.8% chance of subsequently contracting the disease themselves </w:t>
      </w:r>
      <w:r w:rsidRPr="00004EF0">
        <w:rPr>
          <w:rFonts w:ascii="Times New Roman" w:hAnsi="Times New Roman" w:cs="Times New Roman"/>
          <w:b/>
          <w:bCs/>
          <w:sz w:val="28"/>
          <w:szCs w:val="28"/>
        </w:rPr>
        <w:t>(Wilkins et al., 2010).</w:t>
      </w:r>
      <w:r w:rsidRPr="00004EF0">
        <w:rPr>
          <w:rFonts w:ascii="Times New Roman" w:hAnsi="Times New Roman" w:cs="Times New Roman"/>
          <w:sz w:val="28"/>
          <w:szCs w:val="28"/>
        </w:rPr>
        <w:t xml:space="preserve">  </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The risk is greater if the needle in question is hollow and the puncture wound is deep. There is a risk from mucosal exposures to </w:t>
      </w:r>
      <w:proofErr w:type="gramStart"/>
      <w:r w:rsidRPr="00004EF0">
        <w:rPr>
          <w:rFonts w:ascii="Times New Roman" w:hAnsi="Times New Roman" w:cs="Times New Roman"/>
          <w:sz w:val="28"/>
          <w:szCs w:val="28"/>
        </w:rPr>
        <w:t>blood.,</w:t>
      </w:r>
      <w:proofErr w:type="gramEnd"/>
      <w:r w:rsidRPr="00004EF0">
        <w:rPr>
          <w:rFonts w:ascii="Times New Roman" w:hAnsi="Times New Roman" w:cs="Times New Roman"/>
          <w:sz w:val="28"/>
          <w:szCs w:val="28"/>
        </w:rPr>
        <w:t xml:space="preserve"> but this risk is low, and there is no risk if blood exposure occurs on intact skin </w:t>
      </w:r>
      <w:r w:rsidRPr="00004EF0">
        <w:rPr>
          <w:rFonts w:ascii="Times New Roman" w:hAnsi="Times New Roman" w:cs="Times New Roman"/>
          <w:b/>
          <w:bCs/>
          <w:sz w:val="28"/>
          <w:szCs w:val="28"/>
        </w:rPr>
        <w:t xml:space="preserve">(Ozaras et al., 2009). </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Hospital equipment has also been documented as a method of transmission of hepatitis C including: reuse of needles and syringes, multiple-use medication vials, infusion bags, and improperly sterilized surgical equipment, among </w:t>
      </w:r>
      <w:proofErr w:type="gramStart"/>
      <w:r w:rsidRPr="00004EF0">
        <w:rPr>
          <w:rFonts w:ascii="Times New Roman" w:hAnsi="Times New Roman" w:cs="Times New Roman"/>
          <w:sz w:val="28"/>
          <w:szCs w:val="28"/>
        </w:rPr>
        <w:t xml:space="preserve">others  </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Ozaras et al., 2009).</w:t>
      </w:r>
      <w:r w:rsidRPr="00004EF0">
        <w:rPr>
          <w:rFonts w:ascii="Times New Roman" w:hAnsi="Times New Roman" w:cs="Times New Roman"/>
          <w:sz w:val="28"/>
          <w:szCs w:val="28"/>
        </w:rPr>
        <w:t> Limitations in the implementation and enforcement of stringent standard precautions in public and private medical and dental facilities are known to be the primary cause of the spread of HCV in </w:t>
      </w:r>
      <w:hyperlink r:id="rId11" w:tooltip="Egypt" w:history="1">
        <w:r w:rsidRPr="00004EF0">
          <w:rPr>
            <w:rFonts w:ascii="Times New Roman" w:hAnsi="Times New Roman" w:cs="Times New Roman"/>
            <w:sz w:val="28"/>
            <w:szCs w:val="28"/>
          </w:rPr>
          <w:t>Egypt</w:t>
        </w:r>
      </w:hyperlink>
      <w:r w:rsidRPr="00004EF0">
        <w:rPr>
          <w:rFonts w:ascii="Times New Roman" w:hAnsi="Times New Roman" w:cs="Times New Roman"/>
          <w:sz w:val="28"/>
          <w:szCs w:val="28"/>
        </w:rPr>
        <w:t xml:space="preserve">, the country with highest rate of infection in the world </w:t>
      </w:r>
      <w:r w:rsidRPr="00004EF0">
        <w:rPr>
          <w:rFonts w:ascii="Times New Roman" w:hAnsi="Times New Roman" w:cs="Times New Roman"/>
          <w:b/>
          <w:bCs/>
          <w:sz w:val="28"/>
          <w:szCs w:val="28"/>
        </w:rPr>
        <w:t>(Tohme et al., 2010).</w:t>
      </w:r>
      <w:r w:rsidRPr="00004EF0">
        <w:rPr>
          <w:rFonts w:ascii="Times New Roman" w:hAnsi="Times New Roman" w:cs="Times New Roman"/>
          <w:sz w:val="28"/>
          <w:szCs w:val="28"/>
        </w:rPr>
        <w:t xml:space="preserve"> </w:t>
      </w:r>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b/>
          <w:bCs/>
          <w:sz w:val="32"/>
          <w:szCs w:val="32"/>
        </w:rPr>
      </w:pPr>
      <w:r w:rsidRPr="00004EF0">
        <w:rPr>
          <w:rFonts w:ascii="Times New Roman" w:hAnsi="Times New Roman" w:cs="Times New Roman"/>
          <w:b/>
          <w:bCs/>
          <w:sz w:val="32"/>
          <w:szCs w:val="32"/>
        </w:rPr>
        <w:t>3-Haemodialysis:</w:t>
      </w:r>
    </w:p>
    <w:p w:rsidR="00004EF0" w:rsidRPr="005D12BC" w:rsidRDefault="00004EF0" w:rsidP="005D12BC">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Haemodialysis is a treatment for those with kidney failure and is also known transmission route for hepatitis C. The risk of infection is increased in those who undergo long-term dialysis and has been estimated at 10%-20% </w:t>
      </w:r>
      <w:r w:rsidRPr="00004EF0">
        <w:rPr>
          <w:rFonts w:ascii="Times New Roman" w:hAnsi="Times New Roman" w:cs="Times New Roman"/>
          <w:b/>
          <w:bCs/>
          <w:sz w:val="28"/>
          <w:szCs w:val="28"/>
        </w:rPr>
        <w:t>(Nakano et al., 2011).</w:t>
      </w:r>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b/>
          <w:bCs/>
          <w:sz w:val="32"/>
          <w:szCs w:val="32"/>
        </w:rPr>
      </w:pPr>
      <w:r w:rsidRPr="00004EF0">
        <w:rPr>
          <w:rFonts w:ascii="Times New Roman" w:hAnsi="Times New Roman" w:cs="Times New Roman"/>
          <w:b/>
          <w:bCs/>
          <w:sz w:val="32"/>
          <w:szCs w:val="32"/>
        </w:rPr>
        <w:t>4-Hairdressers &amp; barbers:</w:t>
      </w:r>
    </w:p>
    <w:p w:rsidR="00004EF0" w:rsidRPr="00004EF0" w:rsidRDefault="00004EF0" w:rsidP="00004EF0">
      <w:pPr>
        <w:autoSpaceDE w:val="0"/>
        <w:autoSpaceDN w:val="0"/>
        <w:bidi w:val="0"/>
        <w:adjustRightInd w:val="0"/>
        <w:spacing w:after="0" w:line="360" w:lineRule="auto"/>
        <w:jc w:val="both"/>
        <w:rPr>
          <w:rFonts w:asciiTheme="majorBidi" w:hAnsiTheme="majorBidi" w:cstheme="majorBidi"/>
          <w:b/>
          <w:bCs/>
          <w:sz w:val="32"/>
          <w:szCs w:val="32"/>
        </w:rPr>
      </w:pPr>
      <w:r w:rsidRPr="00004EF0">
        <w:rPr>
          <w:rFonts w:asciiTheme="majorBidi" w:hAnsiTheme="majorBidi" w:cstheme="majorBidi"/>
          <w:sz w:val="28"/>
          <w:szCs w:val="28"/>
        </w:rPr>
        <w:t xml:space="preserve">The hepatitis C virus can be present in very small traces of blood, often invisible to the naked eye. Equipment used by hairdressers and barbers including scissors, clippers and razors may have been exposed to infected blood. If they are not sterilised or cleaned ever time they are used they pose a risk of transmission </w:t>
      </w:r>
      <w:r w:rsidRPr="00004EF0">
        <w:rPr>
          <w:rFonts w:asciiTheme="majorBidi" w:hAnsiTheme="majorBidi" w:cstheme="majorBidi"/>
          <w:b/>
          <w:bCs/>
          <w:sz w:val="28"/>
          <w:szCs w:val="28"/>
        </w:rPr>
        <w:t xml:space="preserve">(Hepatitis C Centers for Disease Control and Prevention 2012). </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lastRenderedPageBreak/>
        <w:t xml:space="preserve">The likelihood of this happening is very difficult to estimate as it will depend on a number of variables. If the skin was either grazed or cut at a barbers or hairdresser then you may be at some risk. This risk will increase if this happened abroad in a country with a high HCV prevalence. However, blood tends to flow out of the body when you get cut, which may lessen the chances of infection </w:t>
      </w:r>
      <w:r w:rsidRPr="00004EF0">
        <w:rPr>
          <w:rFonts w:ascii="Times New Roman" w:hAnsi="Times New Roman" w:cs="Times New Roman"/>
          <w:b/>
          <w:bCs/>
          <w:sz w:val="28"/>
          <w:szCs w:val="28"/>
        </w:rPr>
        <w:t>(Shivkumar et al., 2012).</w:t>
      </w:r>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b/>
          <w:bCs/>
          <w:sz w:val="32"/>
          <w:szCs w:val="32"/>
        </w:rPr>
      </w:pPr>
      <w:r w:rsidRPr="00004EF0">
        <w:rPr>
          <w:rFonts w:ascii="Times New Roman" w:hAnsi="Times New Roman" w:cs="Times New Roman"/>
          <w:b/>
          <w:bCs/>
          <w:sz w:val="32"/>
          <w:szCs w:val="32"/>
        </w:rPr>
        <w:t>5-Household transmission (sharing razors and toothbrushes):</w:t>
      </w:r>
    </w:p>
    <w:p w:rsidR="00004EF0" w:rsidRPr="00004EF0" w:rsidRDefault="00004EF0" w:rsidP="00004EF0">
      <w:pPr>
        <w:shd w:val="clear" w:color="auto" w:fill="FFFFFF"/>
        <w:bidi w:val="0"/>
        <w:spacing w:line="360" w:lineRule="auto"/>
        <w:jc w:val="both"/>
        <w:rPr>
          <w:rFonts w:ascii="Times New Roman" w:eastAsia="Times New Roman" w:hAnsi="Times New Roman" w:cs="Times New Roman"/>
          <w:b/>
          <w:bCs/>
          <w:sz w:val="28"/>
          <w:szCs w:val="28"/>
        </w:rPr>
      </w:pPr>
      <w:r w:rsidRPr="00004EF0">
        <w:rPr>
          <w:rFonts w:ascii="Times New Roman" w:eastAsia="Times New Roman" w:hAnsi="Times New Roman" w:cs="Times New Roman"/>
          <w:sz w:val="28"/>
          <w:szCs w:val="28"/>
        </w:rPr>
        <w:t xml:space="preserve">   </w:t>
      </w:r>
      <w:r w:rsidRPr="00004EF0">
        <w:rPr>
          <w:rFonts w:ascii="Times New Roman" w:hAnsi="Times New Roman" w:cs="Times New Roman"/>
          <w:sz w:val="28"/>
          <w:szCs w:val="28"/>
        </w:rPr>
        <w:t xml:space="preserve">Because razors, nail scissors, nail clippers, toothbrushes and possibly even towels may carry traces of blood, sharing them with an infected person may present a risk of acquiring hepatitis C. If the implement is tainted with infected blood and you sustain an injury from it, then the virus could be introduced into your bloodstream. Similarly, traces of blood which could contain virus can be present on toothbrushes. If they are shared by a person with bleeding gums or a mouth injury transmission is possible. The risk is hard to assess but is considered low. Repeat exposure will also increase the risk </w:t>
      </w:r>
      <w:r w:rsidRPr="00004EF0">
        <w:rPr>
          <w:rFonts w:ascii="Times New Roman" w:hAnsi="Times New Roman" w:cs="Times New Roman"/>
          <w:b/>
          <w:bCs/>
          <w:sz w:val="28"/>
          <w:szCs w:val="28"/>
        </w:rPr>
        <w:t>(Senadhi et al., 2011).</w:t>
      </w:r>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b/>
          <w:bCs/>
          <w:sz w:val="32"/>
          <w:szCs w:val="32"/>
        </w:rPr>
      </w:pPr>
      <w:r w:rsidRPr="00004EF0">
        <w:rPr>
          <w:rFonts w:ascii="Times New Roman" w:hAnsi="Times New Roman" w:cs="Times New Roman"/>
          <w:b/>
          <w:bCs/>
          <w:sz w:val="32"/>
          <w:szCs w:val="32"/>
        </w:rPr>
        <w:t>6-Medical and dental procedures:</w:t>
      </w:r>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Invasive surgical and dental procedures pose a risk of exposure to the virus, especially in less developed countries. In developed countries healthcare workers are required to use new or sterilised equipment and observe universal control procedures. This is to safeguard both the patients and themselves. It does not, however, exclude all risks. In many developing countries these precautions may not be observed </w:t>
      </w:r>
      <w:r w:rsidRPr="00004EF0">
        <w:rPr>
          <w:rFonts w:ascii="Times New Roman" w:hAnsi="Times New Roman" w:cs="Times New Roman"/>
          <w:b/>
          <w:bCs/>
          <w:sz w:val="28"/>
          <w:szCs w:val="28"/>
        </w:rPr>
        <w:t xml:space="preserve">(Alavian et al., 2010). </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The risk will be significantly increased in countries that have a high prevalence.A similar distinction also exists regarding infected doctors carrying out invasive procedures (particularly those where doctors are using sharp instruments but cannot see their own hands </w:t>
      </w:r>
      <w:r w:rsidRPr="00004EF0">
        <w:rPr>
          <w:rFonts w:ascii="Times New Roman" w:hAnsi="Times New Roman" w:cs="Times New Roman"/>
          <w:b/>
          <w:bCs/>
          <w:sz w:val="28"/>
          <w:szCs w:val="28"/>
        </w:rPr>
        <w:t>(Ghany et al., 2011).</w:t>
      </w:r>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b/>
          <w:bCs/>
          <w:sz w:val="32"/>
          <w:szCs w:val="32"/>
        </w:rPr>
      </w:pPr>
      <w:r w:rsidRPr="00004EF0">
        <w:rPr>
          <w:rFonts w:ascii="Times New Roman" w:hAnsi="Times New Roman" w:cs="Times New Roman"/>
          <w:b/>
          <w:bCs/>
          <w:sz w:val="32"/>
          <w:szCs w:val="32"/>
        </w:rPr>
        <w:lastRenderedPageBreak/>
        <w:t>7-Mother to baby:</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The risk of transmission from mother to child is thought to be approximately 5%. The risk is higher in women who are also co-infected with HIV. There is some evidence that mothers with lower viral loads are less likely to transmit infection. It is not believed that caesarean delivery makes any difference. On the other hand, breastfeeding when your nipples are bleeding is also believed to pose a risk </w:t>
      </w:r>
      <w:r w:rsidRPr="00004EF0">
        <w:rPr>
          <w:rFonts w:ascii="Times New Roman" w:hAnsi="Times New Roman" w:cs="Times New Roman"/>
          <w:b/>
          <w:bCs/>
          <w:sz w:val="28"/>
          <w:szCs w:val="28"/>
        </w:rPr>
        <w:t>(Boyer et al., 2001).</w:t>
      </w:r>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b/>
          <w:bCs/>
          <w:sz w:val="32"/>
          <w:szCs w:val="32"/>
        </w:rPr>
      </w:pPr>
      <w:r w:rsidRPr="00004EF0">
        <w:rPr>
          <w:rFonts w:ascii="Times New Roman" w:hAnsi="Times New Roman" w:cs="Times New Roman"/>
          <w:b/>
          <w:bCs/>
          <w:sz w:val="32"/>
          <w:szCs w:val="32"/>
        </w:rPr>
        <w:t>8-Needlestick injury:</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Needle stick injuries are an occupational hazard of many health care workers, including nurses, anaesthetists, dentists and laboratory technicians. The estimated risk for infection after a needle stick or cut exposure to HCV-infected blood is approximately 1.8% </w:t>
      </w:r>
      <w:r w:rsidRPr="00004EF0">
        <w:rPr>
          <w:rFonts w:ascii="Times New Roman" w:hAnsi="Times New Roman" w:cs="Times New Roman"/>
          <w:b/>
          <w:bCs/>
          <w:sz w:val="28"/>
          <w:szCs w:val="28"/>
        </w:rPr>
        <w:t>(Ghany et al., 2011).</w:t>
      </w:r>
      <w:r w:rsidRPr="00004EF0">
        <w:rPr>
          <w:rFonts w:ascii="Times New Roman" w:hAnsi="Times New Roman" w:cs="Times New Roman"/>
          <w:sz w:val="28"/>
          <w:szCs w:val="28"/>
        </w:rPr>
        <w:t xml:space="preserve">  </w:t>
      </w:r>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b/>
          <w:bCs/>
          <w:sz w:val="32"/>
          <w:szCs w:val="32"/>
        </w:rPr>
      </w:pPr>
      <w:r w:rsidRPr="00004EF0">
        <w:rPr>
          <w:rFonts w:ascii="Times New Roman" w:hAnsi="Times New Roman" w:cs="Times New Roman"/>
          <w:b/>
          <w:bCs/>
          <w:sz w:val="32"/>
          <w:szCs w:val="32"/>
        </w:rPr>
        <w:t>9-Piercing:</w:t>
      </w:r>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b/>
          <w:bCs/>
          <w:sz w:val="32"/>
          <w:szCs w:val="32"/>
        </w:rPr>
      </w:pPr>
      <w:r w:rsidRPr="00004EF0">
        <w:rPr>
          <w:rFonts w:asciiTheme="majorBidi" w:hAnsiTheme="majorBidi" w:cstheme="majorBidi"/>
          <w:sz w:val="28"/>
          <w:szCs w:val="28"/>
        </w:rPr>
        <w:t>Unless the equipment is new or sterilised (sterilisation must be done ultrasonically in an autoclave) having a piercing can present a risk</w:t>
      </w:r>
      <w:r w:rsidRPr="00004EF0">
        <w:rPr>
          <w:sz w:val="28"/>
          <w:szCs w:val="28"/>
        </w:rPr>
        <w:t xml:space="preserve"> </w:t>
      </w:r>
      <w:r w:rsidRPr="00004EF0">
        <w:rPr>
          <w:rFonts w:asciiTheme="majorBidi" w:hAnsiTheme="majorBidi" w:cstheme="majorBidi"/>
          <w:b/>
          <w:bCs/>
          <w:sz w:val="28"/>
          <w:szCs w:val="28"/>
        </w:rPr>
        <w:t>(Shivkumar et al., 2012</w:t>
      </w:r>
      <w:proofErr w:type="gramStart"/>
      <w:r w:rsidRPr="00004EF0">
        <w:rPr>
          <w:rFonts w:asciiTheme="majorBidi" w:hAnsiTheme="majorBidi" w:cstheme="majorBidi"/>
          <w:b/>
          <w:bCs/>
          <w:sz w:val="28"/>
          <w:szCs w:val="28"/>
        </w:rPr>
        <w:t>) .</w:t>
      </w:r>
      <w:proofErr w:type="gramEnd"/>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b/>
          <w:bCs/>
          <w:sz w:val="32"/>
          <w:szCs w:val="32"/>
        </w:rPr>
      </w:pPr>
      <w:r w:rsidRPr="00004EF0">
        <w:rPr>
          <w:rFonts w:ascii="Times New Roman" w:hAnsi="Times New Roman" w:cs="Times New Roman"/>
          <w:b/>
          <w:bCs/>
          <w:sz w:val="32"/>
          <w:szCs w:val="32"/>
        </w:rPr>
        <w:t>10-Sexual contact:</w:t>
      </w:r>
    </w:p>
    <w:p w:rsidR="00004EF0" w:rsidRPr="00004EF0" w:rsidRDefault="00004EF0" w:rsidP="00004EF0">
      <w:pPr>
        <w:shd w:val="clear" w:color="auto" w:fill="FFFFFF"/>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   </w:t>
      </w:r>
      <w:r w:rsidRPr="00004EF0">
        <w:rPr>
          <w:rFonts w:ascii="Times New Roman" w:hAnsi="Times New Roman" w:cs="Times New Roman"/>
          <w:sz w:val="28"/>
          <w:szCs w:val="28"/>
        </w:rPr>
        <w:t xml:space="preserve">The risk of sexual transmission of hepatitis C is considered very low. However, this risk increases for sexual activities where there is potential exposure to blood. This includes vaginal sex during menstruation or anal sex with the associated risk of bleeding </w:t>
      </w:r>
      <w:r w:rsidRPr="00004EF0">
        <w:rPr>
          <w:rFonts w:asciiTheme="majorBidi" w:hAnsiTheme="majorBidi" w:cstheme="majorBidi"/>
          <w:b/>
          <w:bCs/>
          <w:sz w:val="28"/>
          <w:szCs w:val="28"/>
        </w:rPr>
        <w:t>(Boyer et al., 2001).</w:t>
      </w:r>
    </w:p>
    <w:p w:rsidR="00004EF0" w:rsidRPr="00004EF0" w:rsidRDefault="00004EF0" w:rsidP="00004EF0">
      <w:pPr>
        <w:autoSpaceDE w:val="0"/>
        <w:autoSpaceDN w:val="0"/>
        <w:bidi w:val="0"/>
        <w:adjustRightInd w:val="0"/>
        <w:spacing w:after="0" w:line="360" w:lineRule="auto"/>
        <w:jc w:val="both"/>
        <w:rPr>
          <w:rFonts w:ascii="Times New Roman" w:hAnsi="Times New Roman" w:cs="Times New Roman"/>
          <w:b/>
          <w:bCs/>
          <w:sz w:val="32"/>
          <w:szCs w:val="32"/>
        </w:rPr>
      </w:pPr>
      <w:r w:rsidRPr="00004EF0">
        <w:rPr>
          <w:rFonts w:ascii="Times New Roman" w:hAnsi="Times New Roman" w:cs="Times New Roman"/>
          <w:b/>
          <w:bCs/>
          <w:sz w:val="32"/>
          <w:szCs w:val="32"/>
        </w:rPr>
        <w:t>11-Tattoos:</w:t>
      </w:r>
    </w:p>
    <w:p w:rsidR="00004EF0" w:rsidRPr="00004EF0" w:rsidRDefault="00004EF0" w:rsidP="00004EF0">
      <w:pPr>
        <w:shd w:val="clear" w:color="auto" w:fill="FFFFFF"/>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32"/>
          <w:szCs w:val="32"/>
        </w:rPr>
        <w:t xml:space="preserve">   </w:t>
      </w:r>
      <w:r w:rsidRPr="00004EF0">
        <w:rPr>
          <w:rFonts w:ascii="Times New Roman" w:hAnsi="Times New Roman" w:cs="Times New Roman"/>
          <w:sz w:val="28"/>
          <w:szCs w:val="28"/>
        </w:rPr>
        <w:t xml:space="preserve">The risks of contracting HCV through tattooing are mainly associated with re-used and unsterilized needles, although the virus has also been found in tattooing ink </w:t>
      </w:r>
      <w:r w:rsidRPr="00004EF0">
        <w:rPr>
          <w:rFonts w:ascii="Times New Roman" w:hAnsi="Times New Roman" w:cs="Times New Roman"/>
          <w:b/>
          <w:bCs/>
          <w:sz w:val="28"/>
          <w:szCs w:val="28"/>
        </w:rPr>
        <w:t>(Shivkumar et al., 2012).</w:t>
      </w:r>
    </w:p>
    <w:p w:rsidR="00814B4E" w:rsidRDefault="00814B4E" w:rsidP="00004EF0">
      <w:pPr>
        <w:autoSpaceDE w:val="0"/>
        <w:autoSpaceDN w:val="0"/>
        <w:bidi w:val="0"/>
        <w:adjustRightInd w:val="0"/>
        <w:spacing w:after="0" w:line="360" w:lineRule="auto"/>
        <w:jc w:val="both"/>
        <w:rPr>
          <w:rFonts w:ascii="Times New Roman" w:hAnsi="Times New Roman" w:cs="Times New Roman"/>
          <w:b/>
          <w:bCs/>
          <w:sz w:val="32"/>
          <w:szCs w:val="32"/>
        </w:rPr>
      </w:pPr>
    </w:p>
    <w:p w:rsidR="00004EF0" w:rsidRPr="00004EF0" w:rsidRDefault="00004EF0" w:rsidP="00814B4E">
      <w:pPr>
        <w:autoSpaceDE w:val="0"/>
        <w:autoSpaceDN w:val="0"/>
        <w:bidi w:val="0"/>
        <w:adjustRightInd w:val="0"/>
        <w:spacing w:after="0" w:line="360" w:lineRule="auto"/>
        <w:jc w:val="both"/>
        <w:rPr>
          <w:rFonts w:ascii="Times New Roman" w:hAnsi="Times New Roman" w:cs="Times New Roman"/>
          <w:b/>
          <w:bCs/>
          <w:sz w:val="32"/>
          <w:szCs w:val="32"/>
        </w:rPr>
      </w:pPr>
      <w:r w:rsidRPr="00004EF0">
        <w:rPr>
          <w:rFonts w:ascii="Times New Roman" w:hAnsi="Times New Roman" w:cs="Times New Roman"/>
          <w:b/>
          <w:bCs/>
          <w:sz w:val="32"/>
          <w:szCs w:val="32"/>
        </w:rPr>
        <w:lastRenderedPageBreak/>
        <w:t>12-HIV and Hepatitis C Coinfection:</w:t>
      </w:r>
    </w:p>
    <w:p w:rsidR="00004EF0" w:rsidRPr="00004EF0" w:rsidRDefault="00004EF0" w:rsidP="00004EF0">
      <w:pPr>
        <w:shd w:val="clear" w:color="auto" w:fill="FFFFFF"/>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   </w:t>
      </w:r>
      <w:r w:rsidRPr="00004EF0">
        <w:rPr>
          <w:rFonts w:ascii="Times New Roman" w:hAnsi="Times New Roman" w:cs="Times New Roman"/>
          <w:sz w:val="28"/>
          <w:szCs w:val="28"/>
        </w:rPr>
        <w:t>The incidence of hepatitis C has grown 18-fold in the last fifteen years amongst HIV+ gay men. The risk of contracting hepatitis C comes from any activity that can allow infected blood into the bloodstream. This can be from bareback sex, fisting or sharing equipment to take drugs – especially if this is done in threesomes or groups</w:t>
      </w:r>
      <w:r w:rsidRPr="00004EF0">
        <w:rPr>
          <w:rFonts w:asciiTheme="majorBidi" w:hAnsiTheme="majorBidi" w:cstheme="majorBidi"/>
          <w:b/>
          <w:bCs/>
          <w:sz w:val="28"/>
          <w:szCs w:val="28"/>
        </w:rPr>
        <w:t xml:space="preserve"> (Hepatitis C Centers for Disease Control and Prevention 2012).</w:t>
      </w:r>
    </w:p>
    <w:p w:rsidR="00004EF0" w:rsidRPr="00004EF0" w:rsidRDefault="00004EF0" w:rsidP="00004EF0">
      <w:pPr>
        <w:shd w:val="clear" w:color="auto" w:fill="FFFFFF"/>
        <w:bidi w:val="0"/>
        <w:spacing w:after="72" w:line="360" w:lineRule="auto"/>
        <w:outlineLvl w:val="2"/>
        <w:rPr>
          <w:rFonts w:ascii="Times New Roman" w:hAnsi="Times New Roman" w:cs="Times New Roman"/>
          <w:sz w:val="28"/>
          <w:szCs w:val="28"/>
        </w:rPr>
      </w:pPr>
    </w:p>
    <w:p w:rsidR="00004EF0" w:rsidRPr="00004EF0" w:rsidRDefault="00004EF0" w:rsidP="00004EF0">
      <w:pPr>
        <w:shd w:val="clear" w:color="auto" w:fill="FFFFFF"/>
        <w:bidi w:val="0"/>
        <w:spacing w:after="72" w:line="360" w:lineRule="auto"/>
        <w:outlineLvl w:val="2"/>
        <w:rPr>
          <w:rFonts w:eastAsia="Times New Roman" w:cstheme="minorHAnsi"/>
          <w:b/>
          <w:bCs/>
          <w:i/>
          <w:iCs/>
          <w:color w:val="000000"/>
          <w:sz w:val="36"/>
          <w:szCs w:val="36"/>
          <w:u w:val="single"/>
        </w:rPr>
      </w:pPr>
      <w:r w:rsidRPr="00004EF0">
        <w:rPr>
          <w:rFonts w:eastAsia="Times New Roman" w:cstheme="minorHAnsi"/>
          <w:b/>
          <w:bCs/>
          <w:i/>
          <w:iCs/>
          <w:color w:val="000000"/>
          <w:sz w:val="36"/>
          <w:szCs w:val="36"/>
          <w:u w:val="single"/>
        </w:rPr>
        <w:t>Clinical picture of HCV infection:</w:t>
      </w:r>
    </w:p>
    <w:p w:rsidR="00004EF0" w:rsidRPr="00004EF0" w:rsidRDefault="00004EF0" w:rsidP="00004EF0">
      <w:pPr>
        <w:shd w:val="clear" w:color="auto" w:fill="FFFFFF"/>
        <w:bidi w:val="0"/>
        <w:spacing w:line="360" w:lineRule="auto"/>
        <w:jc w:val="both"/>
        <w:rPr>
          <w:rFonts w:ascii="Times New Roman" w:hAnsi="Times New Roman" w:cs="Times New Roman"/>
          <w:b/>
          <w:bCs/>
          <w:sz w:val="28"/>
          <w:szCs w:val="28"/>
        </w:rPr>
      </w:pPr>
      <w:r w:rsidRPr="00004EF0">
        <w:rPr>
          <w:rFonts w:ascii="Times New Roman" w:hAnsi="Times New Roman" w:cs="Times New Roman"/>
          <w:sz w:val="28"/>
          <w:szCs w:val="28"/>
        </w:rPr>
        <w:t xml:space="preserve">There is no set symptom pattern with hepatitis C. For some people symptoms are severe enough to significantly affect their quality of life whilst others may experience none at all. Sometimes they will be barely noticeable, but for many people they will come and go and their severity varies. People who have cleared the virus with treatment often only </w:t>
      </w:r>
      <w:r w:rsidR="00814B4E" w:rsidRPr="00004EF0">
        <w:rPr>
          <w:rFonts w:ascii="Times New Roman" w:hAnsi="Times New Roman" w:cs="Times New Roman"/>
          <w:sz w:val="28"/>
          <w:szCs w:val="28"/>
        </w:rPr>
        <w:t>realize</w:t>
      </w:r>
      <w:r w:rsidRPr="00004EF0">
        <w:rPr>
          <w:rFonts w:ascii="Times New Roman" w:hAnsi="Times New Roman" w:cs="Times New Roman"/>
          <w:sz w:val="28"/>
          <w:szCs w:val="28"/>
        </w:rPr>
        <w:t xml:space="preserve"> that they were experiencing symptoms afterwards once they begin to feel better </w:t>
      </w:r>
      <w:r w:rsidRPr="00004EF0">
        <w:rPr>
          <w:rFonts w:ascii="Times New Roman" w:hAnsi="Times New Roman" w:cs="Times New Roman"/>
          <w:b/>
          <w:bCs/>
          <w:sz w:val="28"/>
          <w:szCs w:val="28"/>
        </w:rPr>
        <w:t>(Blatt et al., 2004).</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A hepatitis C infection can be categorized into two </w:t>
      </w:r>
      <w:proofErr w:type="gramStart"/>
      <w:r w:rsidRPr="00004EF0">
        <w:rPr>
          <w:rFonts w:ascii="Times New Roman" w:hAnsi="Times New Roman" w:cs="Times New Roman"/>
          <w:sz w:val="28"/>
          <w:szCs w:val="28"/>
        </w:rPr>
        <w:t>stages.,</w:t>
      </w:r>
      <w:proofErr w:type="gramEnd"/>
      <w:r w:rsidRPr="00004EF0">
        <w:rPr>
          <w:rFonts w:ascii="Times New Roman" w:hAnsi="Times New Roman" w:cs="Times New Roman"/>
          <w:sz w:val="28"/>
          <w:szCs w:val="28"/>
        </w:rPr>
        <w:t xml:space="preserve"> the first stage is acute infection (following initial infection). The second stage is chronic infection</w:t>
      </w:r>
    </w:p>
    <w:p w:rsidR="00004EF0" w:rsidRPr="00004EF0" w:rsidRDefault="00004EF0" w:rsidP="00004EF0">
      <w:pPr>
        <w:shd w:val="clear" w:color="auto" w:fill="FFFFFF"/>
        <w:bidi w:val="0"/>
        <w:spacing w:after="72" w:line="360" w:lineRule="auto"/>
        <w:outlineLvl w:val="2"/>
        <w:rPr>
          <w:rFonts w:ascii="Times New Roman" w:hAnsi="Times New Roman" w:cs="Times New Roman"/>
          <w:b/>
          <w:bCs/>
          <w:sz w:val="32"/>
          <w:szCs w:val="32"/>
        </w:rPr>
      </w:pPr>
      <w:r w:rsidRPr="00004EF0">
        <w:rPr>
          <w:rFonts w:ascii="Times New Roman" w:hAnsi="Times New Roman" w:cs="Times New Roman"/>
          <w:b/>
          <w:bCs/>
          <w:sz w:val="32"/>
          <w:szCs w:val="32"/>
        </w:rPr>
        <w:t>Acute infection:</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Hepatitis C infection causes acute symptoms in 15% of cases. Symptoms are generally mild and vague, including a decreased appetite, fatigue, </w:t>
      </w:r>
      <w:hyperlink r:id="rId12" w:tooltip="Nausea" w:history="1">
        <w:r w:rsidRPr="00004EF0">
          <w:rPr>
            <w:rFonts w:ascii="Times New Roman" w:hAnsi="Times New Roman" w:cs="Times New Roman"/>
            <w:sz w:val="28"/>
            <w:szCs w:val="28"/>
          </w:rPr>
          <w:t>nausea</w:t>
        </w:r>
      </w:hyperlink>
      <w:r w:rsidRPr="00004EF0">
        <w:rPr>
          <w:rFonts w:ascii="Times New Roman" w:hAnsi="Times New Roman" w:cs="Times New Roman"/>
          <w:sz w:val="28"/>
          <w:szCs w:val="28"/>
        </w:rPr>
        <w:t>, muscle or joint pains, and weight loss and rarely does </w:t>
      </w:r>
      <w:hyperlink r:id="rId13" w:tooltip="Acute liver failure" w:history="1">
        <w:r w:rsidRPr="00004EF0">
          <w:rPr>
            <w:rFonts w:ascii="Times New Roman" w:hAnsi="Times New Roman" w:cs="Times New Roman"/>
            <w:sz w:val="28"/>
            <w:szCs w:val="28"/>
          </w:rPr>
          <w:t>acute liver failure</w:t>
        </w:r>
      </w:hyperlink>
      <w:r w:rsidRPr="00004EF0">
        <w:rPr>
          <w:rFonts w:ascii="Times New Roman" w:hAnsi="Times New Roman" w:cs="Times New Roman"/>
          <w:sz w:val="28"/>
          <w:szCs w:val="28"/>
        </w:rPr>
        <w:t xml:space="preserve"> result </w:t>
      </w:r>
      <w:r w:rsidRPr="00004EF0">
        <w:rPr>
          <w:rFonts w:ascii="Times New Roman" w:hAnsi="Times New Roman" w:cs="Times New Roman"/>
          <w:b/>
          <w:bCs/>
          <w:sz w:val="28"/>
          <w:szCs w:val="28"/>
        </w:rPr>
        <w:t>(Wilkins et al., 2010).</w:t>
      </w:r>
      <w:r w:rsidRPr="00004EF0">
        <w:rPr>
          <w:rFonts w:ascii="Times New Roman" w:hAnsi="Times New Roman" w:cs="Times New Roman"/>
          <w:sz w:val="28"/>
          <w:szCs w:val="28"/>
        </w:rPr>
        <w:t> Most cases of acute infection are not associated with </w:t>
      </w:r>
      <w:hyperlink r:id="rId14" w:tooltip="Jaundice" w:history="1">
        <w:r w:rsidRPr="00004EF0">
          <w:rPr>
            <w:rFonts w:ascii="Times New Roman" w:hAnsi="Times New Roman" w:cs="Times New Roman"/>
            <w:sz w:val="28"/>
            <w:szCs w:val="28"/>
          </w:rPr>
          <w:t>jaundice</w:t>
        </w:r>
      </w:hyperlink>
      <w:r w:rsidRPr="00004EF0">
        <w:rPr>
          <w:rFonts w:ascii="Times New Roman" w:hAnsi="Times New Roman" w:cs="Times New Roman"/>
          <w:sz w:val="28"/>
          <w:szCs w:val="28"/>
        </w:rPr>
        <w:t xml:space="preserve">. The infection resolves spontaneously in 10-50% of </w:t>
      </w:r>
      <w:r w:rsidRPr="00004EF0">
        <w:rPr>
          <w:rFonts w:ascii="Times New Roman" w:hAnsi="Times New Roman" w:cs="Times New Roman"/>
          <w:sz w:val="28"/>
          <w:szCs w:val="28"/>
        </w:rPr>
        <w:lastRenderedPageBreak/>
        <w:t xml:space="preserve">cases, which occurs more frequently in individuals who are young and female </w:t>
      </w:r>
      <w:r w:rsidRPr="00004EF0">
        <w:rPr>
          <w:rFonts w:ascii="Times New Roman" w:hAnsi="Times New Roman" w:cs="Times New Roman"/>
          <w:b/>
          <w:bCs/>
          <w:sz w:val="28"/>
          <w:szCs w:val="28"/>
        </w:rPr>
        <w:t>(Bailey et al., 2010).</w:t>
      </w:r>
      <w:r w:rsidRPr="00004EF0">
        <w:rPr>
          <w:rFonts w:ascii="Times New Roman" w:hAnsi="Times New Roman" w:cs="Times New Roman"/>
          <w:sz w:val="28"/>
          <w:szCs w:val="28"/>
        </w:rPr>
        <w:t xml:space="preserve"> </w:t>
      </w:r>
    </w:p>
    <w:p w:rsidR="00004EF0" w:rsidRPr="00004EF0" w:rsidRDefault="00004EF0" w:rsidP="00004EF0">
      <w:pPr>
        <w:shd w:val="clear" w:color="auto" w:fill="FFFFFF"/>
        <w:bidi w:val="0"/>
        <w:spacing w:after="72" w:line="360" w:lineRule="auto"/>
        <w:outlineLvl w:val="2"/>
        <w:rPr>
          <w:rFonts w:ascii="Times New Roman" w:hAnsi="Times New Roman" w:cs="Times New Roman"/>
          <w:b/>
          <w:bCs/>
          <w:sz w:val="32"/>
          <w:szCs w:val="32"/>
        </w:rPr>
      </w:pPr>
      <w:r w:rsidRPr="00004EF0">
        <w:rPr>
          <w:rFonts w:ascii="Times New Roman" w:hAnsi="Times New Roman" w:cs="Times New Roman"/>
          <w:b/>
          <w:bCs/>
          <w:sz w:val="32"/>
          <w:szCs w:val="32"/>
        </w:rPr>
        <w:t>Chronic infection</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About 80% of those exposed to the virus develop a chronic infection. Most experience minimal or no symptoms during the initial few decades of the infection, although chronic hepatitis C can be associated with </w:t>
      </w:r>
      <w:proofErr w:type="gramStart"/>
      <w:r w:rsidRPr="00004EF0">
        <w:rPr>
          <w:rFonts w:ascii="Times New Roman" w:hAnsi="Times New Roman" w:cs="Times New Roman"/>
          <w:sz w:val="28"/>
          <w:szCs w:val="28"/>
        </w:rPr>
        <w:t>fatigue</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Muller et al., 2009). </w:t>
      </w:r>
      <w:r w:rsidRPr="00004EF0">
        <w:rPr>
          <w:rFonts w:ascii="Times New Roman" w:hAnsi="Times New Roman" w:cs="Times New Roman"/>
          <w:sz w:val="28"/>
          <w:szCs w:val="28"/>
        </w:rPr>
        <w:t>Hepatitis C after many years becomes the primary cause of </w:t>
      </w:r>
      <w:hyperlink r:id="rId15" w:tooltip="Cirrhosis" w:history="1">
        <w:r w:rsidRPr="00004EF0">
          <w:rPr>
            <w:rFonts w:ascii="Times New Roman" w:hAnsi="Times New Roman" w:cs="Times New Roman"/>
            <w:sz w:val="28"/>
            <w:szCs w:val="28"/>
          </w:rPr>
          <w:t>cirrhosis</w:t>
        </w:r>
      </w:hyperlink>
      <w:r w:rsidRPr="00004EF0">
        <w:rPr>
          <w:rFonts w:ascii="Times New Roman" w:hAnsi="Times New Roman" w:cs="Times New Roman"/>
          <w:sz w:val="28"/>
          <w:szCs w:val="28"/>
        </w:rPr>
        <w:t> and </w:t>
      </w:r>
      <w:hyperlink r:id="rId16" w:tooltip="Liver cancer" w:history="1">
        <w:r w:rsidRPr="00004EF0">
          <w:rPr>
            <w:rFonts w:ascii="Times New Roman" w:hAnsi="Times New Roman" w:cs="Times New Roman"/>
            <w:sz w:val="28"/>
            <w:szCs w:val="28"/>
          </w:rPr>
          <w:t>liver cancer</w:t>
        </w:r>
      </w:hyperlink>
      <w:r w:rsidRPr="00004EF0">
        <w:rPr>
          <w:rFonts w:ascii="Times New Roman" w:hAnsi="Times New Roman" w:cs="Times New Roman"/>
          <w:sz w:val="28"/>
          <w:szCs w:val="28"/>
        </w:rPr>
        <w:t>. About 10–30% of people develop cirrhosis over 30 years. Cirrhosis is more common in those co-infected with hepatitis B or HIV, </w:t>
      </w:r>
      <w:hyperlink r:id="rId17" w:tooltip="Alcoholic" w:history="1">
        <w:r w:rsidRPr="00004EF0">
          <w:rPr>
            <w:rFonts w:ascii="Times New Roman" w:hAnsi="Times New Roman" w:cs="Times New Roman"/>
            <w:sz w:val="28"/>
            <w:szCs w:val="28"/>
          </w:rPr>
          <w:t>alcoholics</w:t>
        </w:r>
      </w:hyperlink>
      <w:r w:rsidRPr="00004EF0">
        <w:rPr>
          <w:rFonts w:ascii="Times New Roman" w:hAnsi="Times New Roman" w:cs="Times New Roman"/>
          <w:sz w:val="28"/>
          <w:szCs w:val="28"/>
        </w:rPr>
        <w:t>, and those of male gender. Those who develop cirrhosis have a 20-fold greater risk of </w:t>
      </w:r>
      <w:hyperlink r:id="rId18" w:tooltip="Hepatocellular carcinoma" w:history="1">
        <w:r w:rsidRPr="00004EF0">
          <w:rPr>
            <w:rFonts w:ascii="Times New Roman" w:hAnsi="Times New Roman" w:cs="Times New Roman"/>
            <w:sz w:val="28"/>
            <w:szCs w:val="28"/>
          </w:rPr>
          <w:t>hepatocellular carcinoma</w:t>
        </w:r>
      </w:hyperlink>
      <w:r w:rsidRPr="00004EF0">
        <w:rPr>
          <w:rFonts w:ascii="Times New Roman" w:hAnsi="Times New Roman" w:cs="Times New Roman"/>
          <w:sz w:val="28"/>
          <w:szCs w:val="28"/>
        </w:rPr>
        <w:t xml:space="preserve">, a rate of 1–3% per year, and if this is complicated by excess alcohol the risk becomes 100 fold greater </w:t>
      </w:r>
      <w:r w:rsidRPr="00004EF0">
        <w:rPr>
          <w:rFonts w:ascii="Times New Roman" w:hAnsi="Times New Roman" w:cs="Times New Roman"/>
          <w:b/>
          <w:bCs/>
          <w:sz w:val="28"/>
          <w:szCs w:val="28"/>
        </w:rPr>
        <w:t>(Alter et al., 2007).</w:t>
      </w:r>
      <w:r w:rsidRPr="00004EF0">
        <w:rPr>
          <w:rFonts w:ascii="Times New Roman" w:hAnsi="Times New Roman" w:cs="Times New Roman"/>
          <w:sz w:val="28"/>
          <w:szCs w:val="28"/>
        </w:rPr>
        <w:t xml:space="preserve"> Hepatitis C is the cause of 27% of cirrhosis cases and 25% of hepatocellular carcinoma worldwide </w:t>
      </w:r>
      <w:r w:rsidRPr="00004EF0">
        <w:rPr>
          <w:rFonts w:ascii="Times New Roman" w:hAnsi="Times New Roman" w:cs="Times New Roman"/>
          <w:b/>
          <w:bCs/>
          <w:sz w:val="28"/>
          <w:szCs w:val="28"/>
        </w:rPr>
        <w:t>(Ozaras et al., 2009).</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Liver cirrhosis may lead to </w:t>
      </w:r>
      <w:hyperlink r:id="rId19" w:tooltip="Portal hypertension" w:history="1">
        <w:r w:rsidRPr="00004EF0">
          <w:rPr>
            <w:rFonts w:ascii="Times New Roman" w:hAnsi="Times New Roman" w:cs="Times New Roman"/>
            <w:sz w:val="28"/>
            <w:szCs w:val="28"/>
          </w:rPr>
          <w:t>portal hypertension</w:t>
        </w:r>
      </w:hyperlink>
      <w:r w:rsidRPr="00004EF0">
        <w:rPr>
          <w:rFonts w:ascii="Times New Roman" w:hAnsi="Times New Roman" w:cs="Times New Roman"/>
          <w:sz w:val="28"/>
          <w:szCs w:val="28"/>
        </w:rPr>
        <w:t>, </w:t>
      </w:r>
      <w:hyperlink r:id="rId20" w:tooltip="Ascites" w:history="1">
        <w:r w:rsidRPr="00004EF0">
          <w:rPr>
            <w:rFonts w:ascii="Times New Roman" w:hAnsi="Times New Roman" w:cs="Times New Roman"/>
            <w:sz w:val="28"/>
            <w:szCs w:val="28"/>
          </w:rPr>
          <w:t>ascites</w:t>
        </w:r>
      </w:hyperlink>
      <w:r w:rsidRPr="00004EF0">
        <w:rPr>
          <w:rFonts w:ascii="Times New Roman" w:hAnsi="Times New Roman" w:cs="Times New Roman"/>
          <w:sz w:val="28"/>
          <w:szCs w:val="28"/>
        </w:rPr>
        <w:t> (accumulation of fluid in the abdomen), </w:t>
      </w:r>
      <w:hyperlink r:id="rId21" w:tooltip="Coagulopathy" w:history="1">
        <w:r w:rsidRPr="00004EF0">
          <w:rPr>
            <w:rFonts w:ascii="Times New Roman" w:hAnsi="Times New Roman" w:cs="Times New Roman"/>
            <w:sz w:val="28"/>
            <w:szCs w:val="28"/>
          </w:rPr>
          <w:t>easy bruising or bleeding</w:t>
        </w:r>
      </w:hyperlink>
      <w:r w:rsidRPr="00004EF0">
        <w:rPr>
          <w:rFonts w:ascii="Times New Roman" w:hAnsi="Times New Roman" w:cs="Times New Roman"/>
          <w:sz w:val="28"/>
          <w:szCs w:val="28"/>
        </w:rPr>
        <w:t>, varices (enlarged veins, especially in the stomach and esophagus),</w:t>
      </w:r>
      <w:hyperlink r:id="rId22" w:tooltip="Jaundice" w:history="1">
        <w:r w:rsidRPr="00004EF0">
          <w:rPr>
            <w:rFonts w:ascii="Times New Roman" w:hAnsi="Times New Roman" w:cs="Times New Roman"/>
            <w:sz w:val="28"/>
            <w:szCs w:val="28"/>
          </w:rPr>
          <w:t>jaundice</w:t>
        </w:r>
      </w:hyperlink>
      <w:r w:rsidRPr="00004EF0">
        <w:rPr>
          <w:rFonts w:ascii="Times New Roman" w:hAnsi="Times New Roman" w:cs="Times New Roman"/>
          <w:sz w:val="28"/>
          <w:szCs w:val="28"/>
        </w:rPr>
        <w:t>, and a syndrome of cognitive impairment known as </w:t>
      </w:r>
      <w:hyperlink r:id="rId23" w:tooltip="Hepatic encephalopathy" w:history="1">
        <w:r w:rsidRPr="00004EF0">
          <w:rPr>
            <w:rFonts w:ascii="Times New Roman" w:hAnsi="Times New Roman" w:cs="Times New Roman"/>
            <w:sz w:val="28"/>
            <w:szCs w:val="28"/>
          </w:rPr>
          <w:t>hepatic encephalopathy</w:t>
        </w:r>
      </w:hyperlink>
      <w:r w:rsidRPr="00004EF0">
        <w:rPr>
          <w:rFonts w:ascii="Times New Roman" w:hAnsi="Times New Roman" w:cs="Times New Roman"/>
          <w:sz w:val="28"/>
          <w:szCs w:val="28"/>
        </w:rPr>
        <w:t>. It is a common cause for requiring a </w:t>
      </w:r>
      <w:hyperlink r:id="rId24" w:tooltip="Liver transplant" w:history="1">
        <w:r w:rsidRPr="00004EF0">
          <w:rPr>
            <w:rFonts w:ascii="Times New Roman" w:hAnsi="Times New Roman" w:cs="Times New Roman"/>
            <w:sz w:val="28"/>
            <w:szCs w:val="28"/>
          </w:rPr>
          <w:t>liver transplant</w:t>
        </w:r>
      </w:hyperlink>
      <w:r w:rsidRPr="00004EF0">
        <w:rPr>
          <w:rFonts w:ascii="Times New Roman" w:hAnsi="Times New Roman" w:cs="Times New Roman"/>
          <w:sz w:val="28"/>
          <w:szCs w:val="28"/>
        </w:rPr>
        <w:t xml:space="preserve"> </w:t>
      </w:r>
      <w:r w:rsidRPr="00004EF0">
        <w:rPr>
          <w:rFonts w:ascii="Times New Roman" w:hAnsi="Times New Roman" w:cs="Times New Roman"/>
          <w:b/>
          <w:bCs/>
          <w:sz w:val="28"/>
          <w:szCs w:val="28"/>
        </w:rPr>
        <w:t>(Zignego et al., 2007).</w:t>
      </w:r>
    </w:p>
    <w:p w:rsidR="00004EF0" w:rsidRPr="00004EF0" w:rsidRDefault="00004EF0" w:rsidP="00004EF0">
      <w:pPr>
        <w:shd w:val="clear" w:color="auto" w:fill="FFFFFF"/>
        <w:bidi w:val="0"/>
        <w:spacing w:after="72" w:line="360" w:lineRule="auto"/>
        <w:outlineLvl w:val="2"/>
        <w:rPr>
          <w:rFonts w:eastAsia="Times New Roman" w:cstheme="minorHAnsi"/>
          <w:b/>
          <w:bCs/>
          <w:i/>
          <w:iCs/>
          <w:color w:val="000000"/>
          <w:sz w:val="36"/>
          <w:szCs w:val="36"/>
          <w:u w:val="single"/>
        </w:rPr>
      </w:pPr>
      <w:r w:rsidRPr="00004EF0">
        <w:rPr>
          <w:rFonts w:eastAsia="Times New Roman" w:cstheme="minorHAnsi"/>
          <w:b/>
          <w:bCs/>
          <w:i/>
          <w:iCs/>
          <w:color w:val="000000"/>
          <w:sz w:val="36"/>
          <w:szCs w:val="36"/>
          <w:u w:val="single"/>
        </w:rPr>
        <w:t>Complications of hepatitis C:</w:t>
      </w:r>
    </w:p>
    <w:p w:rsidR="00004EF0" w:rsidRPr="00004EF0" w:rsidRDefault="00004EF0" w:rsidP="00004EF0">
      <w:pPr>
        <w:bidi w:val="0"/>
        <w:spacing w:line="360" w:lineRule="auto"/>
        <w:jc w:val="both"/>
        <w:rPr>
          <w:rFonts w:ascii="Times New Roman" w:eastAsia="Times New Roman" w:hAnsi="Times New Roman" w:cs="Times New Roman"/>
          <w:b/>
          <w:bCs/>
          <w:sz w:val="32"/>
          <w:szCs w:val="32"/>
        </w:rPr>
      </w:pPr>
      <w:r w:rsidRPr="00004EF0">
        <w:rPr>
          <w:rFonts w:ascii="Times New Roman" w:eastAsia="Times New Roman" w:hAnsi="Times New Roman" w:cs="Times New Roman"/>
          <w:b/>
          <w:bCs/>
          <w:sz w:val="32"/>
          <w:szCs w:val="32"/>
        </w:rPr>
        <w:t>1-Cirrhosis</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If it is not treated, chronic hepatitis C can sometimes cause scarring of the liver (cirrhosis). This can develop up to 20 years after you first become infected. </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A number of factors can increase the risk of getting cirrhosis, such as: drinking alcohol</w:t>
      </w:r>
      <w:proofErr w:type="gramStart"/>
      <w:r w:rsidRPr="00004EF0">
        <w:rPr>
          <w:rFonts w:ascii="Times New Roman" w:hAnsi="Times New Roman" w:cs="Times New Roman"/>
          <w:sz w:val="28"/>
          <w:szCs w:val="28"/>
        </w:rPr>
        <w:t>,  having</w:t>
      </w:r>
      <w:proofErr w:type="gramEnd"/>
      <w:r w:rsidRPr="00004EF0">
        <w:rPr>
          <w:rFonts w:ascii="Times New Roman" w:hAnsi="Times New Roman" w:cs="Times New Roman"/>
          <w:sz w:val="28"/>
          <w:szCs w:val="28"/>
        </w:rPr>
        <w:t xml:space="preserve"> type 2 diabetes , contracting hepatitis C at an older </w:t>
      </w:r>
      <w:r w:rsidRPr="00004EF0">
        <w:rPr>
          <w:rFonts w:ascii="Times New Roman" w:hAnsi="Times New Roman" w:cs="Times New Roman"/>
          <w:sz w:val="28"/>
          <w:szCs w:val="28"/>
        </w:rPr>
        <w:lastRenderedPageBreak/>
        <w:t xml:space="preserve">age and having HIV or other types of hepatitis, such as hepatitis B. Depending on these factors, the risk of cirrhosis can range from 10% to 40% </w:t>
      </w:r>
      <w:r w:rsidRPr="00004EF0">
        <w:rPr>
          <w:rFonts w:ascii="Times New Roman" w:hAnsi="Times New Roman" w:cs="Times New Roman"/>
          <w:b/>
          <w:bCs/>
          <w:sz w:val="28"/>
          <w:szCs w:val="28"/>
        </w:rPr>
        <w:t>(Marx et al., 2010).</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Symptoms of cirrhosis include:</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tiredness and weakness, loss of appetite ,weight loss ,feeling sick ,very itchy skin , tenderness or pain around the liver , tiny red lines (blood capillaries) on the skin above waist level and jaundice </w:t>
      </w:r>
      <w:r w:rsidRPr="00004EF0">
        <w:rPr>
          <w:rFonts w:ascii="Times New Roman" w:hAnsi="Times New Roman" w:cs="Times New Roman"/>
          <w:b/>
          <w:bCs/>
          <w:sz w:val="28"/>
          <w:szCs w:val="28"/>
        </w:rPr>
        <w:t>(Jafari et al., 2010).</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 Other than a liver transplant, there is no cure for cirrhosis. However, treatments can help relieve some of the symptoms of cirrhosis and prevent the condition from worsening </w:t>
      </w:r>
      <w:r w:rsidRPr="00004EF0">
        <w:rPr>
          <w:rFonts w:ascii="Times New Roman" w:hAnsi="Times New Roman" w:cs="Times New Roman"/>
          <w:b/>
          <w:bCs/>
          <w:sz w:val="28"/>
          <w:szCs w:val="28"/>
        </w:rPr>
        <w:t>(Boyer et al., 2001).</w:t>
      </w:r>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sz w:val="32"/>
          <w:szCs w:val="32"/>
        </w:rPr>
      </w:pPr>
      <w:r w:rsidRPr="00004EF0">
        <w:rPr>
          <w:rFonts w:ascii="Times New Roman" w:eastAsia="Times New Roman" w:hAnsi="Times New Roman" w:cs="Times New Roman"/>
          <w:b/>
          <w:bCs/>
          <w:sz w:val="32"/>
          <w:szCs w:val="32"/>
        </w:rPr>
        <w:t>2-Liver failure</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   In severe cases of cirrhosis, the liver loses most or all of its functions. The liver has a wide range of functions, such as filtering toxins from the blood and producing a number of important hormones.This is known as liver failure or end stage liver disease. Liver failure occurs in around one in five people with hepatitis-associated cirrhosis. </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Symptoms of liver failure include:</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hair loss, build-up of fluid in the legs, ankles and feet (oedema) , Abdominal ascites ,dark urine ,black, tarry stools or very pale stools ,frequent nosebleeds and bleeding gums ,a tendency to bruise easily and hematemesis </w:t>
      </w:r>
      <w:r w:rsidRPr="00004EF0">
        <w:rPr>
          <w:rFonts w:ascii="Times New Roman" w:hAnsi="Times New Roman" w:cs="Times New Roman"/>
          <w:b/>
          <w:bCs/>
          <w:sz w:val="28"/>
          <w:szCs w:val="28"/>
        </w:rPr>
        <w:t>(Marx et al., 2010).</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Once liver failure has occurred, it is usually possible to sustain life for several years using medication. However, a </w:t>
      </w:r>
      <w:hyperlink r:id="rId25" w:history="1">
        <w:r w:rsidRPr="00004EF0">
          <w:rPr>
            <w:rFonts w:ascii="Times New Roman" w:hAnsi="Times New Roman" w:cs="Times New Roman"/>
            <w:sz w:val="28"/>
            <w:szCs w:val="28"/>
          </w:rPr>
          <w:t>liver transplant</w:t>
        </w:r>
      </w:hyperlink>
      <w:r w:rsidRPr="00004EF0">
        <w:rPr>
          <w:rFonts w:ascii="Times New Roman" w:hAnsi="Times New Roman" w:cs="Times New Roman"/>
          <w:sz w:val="28"/>
          <w:szCs w:val="28"/>
        </w:rPr>
        <w:t xml:space="preserve"> is currently the only way to cure liver failure</w:t>
      </w:r>
      <w:r w:rsidRPr="00004EF0">
        <w:rPr>
          <w:rFonts w:ascii="Times New Roman" w:hAnsi="Times New Roman" w:cs="Times New Roman"/>
          <w:b/>
          <w:bCs/>
          <w:sz w:val="28"/>
          <w:szCs w:val="28"/>
        </w:rPr>
        <w:t xml:space="preserve"> (Boyer et al., 2001).</w:t>
      </w:r>
    </w:p>
    <w:p w:rsidR="00004EF0" w:rsidRPr="00004EF0" w:rsidRDefault="00004EF0" w:rsidP="00004EF0">
      <w:pPr>
        <w:bidi w:val="0"/>
        <w:spacing w:before="100" w:beforeAutospacing="1" w:after="100" w:afterAutospacing="1" w:line="360" w:lineRule="auto"/>
        <w:outlineLvl w:val="2"/>
        <w:rPr>
          <w:rFonts w:ascii="Times New Roman" w:eastAsia="Times New Roman" w:hAnsi="Times New Roman" w:cs="Times New Roman"/>
          <w:b/>
          <w:bCs/>
          <w:sz w:val="32"/>
          <w:szCs w:val="32"/>
        </w:rPr>
      </w:pPr>
      <w:r w:rsidRPr="00004EF0">
        <w:rPr>
          <w:rFonts w:ascii="Times New Roman" w:eastAsia="Times New Roman" w:hAnsi="Times New Roman" w:cs="Times New Roman"/>
          <w:b/>
          <w:bCs/>
          <w:sz w:val="32"/>
          <w:szCs w:val="32"/>
        </w:rPr>
        <w:lastRenderedPageBreak/>
        <w:t>3-Liver cancer</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eastAsia="Times New Roman" w:hAnsi="Times New Roman" w:cs="Times New Roman"/>
          <w:sz w:val="28"/>
          <w:szCs w:val="28"/>
        </w:rPr>
        <w:t xml:space="preserve">   </w:t>
      </w:r>
      <w:r w:rsidRPr="00004EF0">
        <w:rPr>
          <w:rFonts w:ascii="Times New Roman" w:hAnsi="Times New Roman" w:cs="Times New Roman"/>
          <w:sz w:val="28"/>
          <w:szCs w:val="28"/>
        </w:rPr>
        <w:t>It is estimated that around 1 in 20 people with hepatitis-associated cirrhosis will develop liver cancer.</w:t>
      </w:r>
      <w:r w:rsidR="00814B4E">
        <w:rPr>
          <w:rFonts w:ascii="Times New Roman" w:hAnsi="Times New Roman" w:cs="Times New Roman"/>
          <w:sz w:val="28"/>
          <w:szCs w:val="28"/>
        </w:rPr>
        <w:t xml:space="preserve"> </w:t>
      </w:r>
      <w:r w:rsidRPr="00004EF0">
        <w:rPr>
          <w:rFonts w:ascii="Times New Roman" w:hAnsi="Times New Roman" w:cs="Times New Roman"/>
          <w:sz w:val="28"/>
          <w:szCs w:val="28"/>
        </w:rPr>
        <w:t xml:space="preserve">Symptoms of liver cancer include: unexplained weight loss, feeling </w:t>
      </w:r>
      <w:proofErr w:type="gramStart"/>
      <w:r w:rsidRPr="00004EF0">
        <w:rPr>
          <w:rFonts w:ascii="Times New Roman" w:hAnsi="Times New Roman" w:cs="Times New Roman"/>
          <w:sz w:val="28"/>
          <w:szCs w:val="28"/>
        </w:rPr>
        <w:t>sick ,vomiting</w:t>
      </w:r>
      <w:proofErr w:type="gramEnd"/>
      <w:r w:rsidRPr="00004EF0">
        <w:rPr>
          <w:rFonts w:ascii="Times New Roman" w:hAnsi="Times New Roman" w:cs="Times New Roman"/>
          <w:sz w:val="28"/>
          <w:szCs w:val="28"/>
        </w:rPr>
        <w:t xml:space="preserve"> ,tiredness and jaundice</w:t>
      </w:r>
      <w:r w:rsidRPr="00004EF0">
        <w:rPr>
          <w:rFonts w:ascii="Times New Roman" w:hAnsi="Times New Roman" w:cs="Times New Roman"/>
          <w:b/>
          <w:bCs/>
          <w:sz w:val="28"/>
          <w:szCs w:val="28"/>
        </w:rPr>
        <w:t xml:space="preserve"> (Ahn et al., 2011).</w:t>
      </w:r>
    </w:p>
    <w:p w:rsidR="00004EF0" w:rsidRPr="00004EF0" w:rsidRDefault="00004EF0" w:rsidP="00004EF0">
      <w:pPr>
        <w:shd w:val="clear" w:color="auto" w:fill="FFFFFF"/>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It is usually not possible to cure liver cancer, especially in people with cirrhosis, though chemotherapy can be used to slow the spread of the cancer.</w:t>
      </w:r>
    </w:p>
    <w:p w:rsidR="00004EF0" w:rsidRPr="00004EF0" w:rsidRDefault="00004EF0" w:rsidP="00004EF0">
      <w:pPr>
        <w:bidi w:val="0"/>
        <w:spacing w:before="100" w:beforeAutospacing="1" w:after="100" w:afterAutospacing="1" w:line="360" w:lineRule="auto"/>
        <w:outlineLvl w:val="2"/>
        <w:rPr>
          <w:rFonts w:ascii="Times New Roman" w:eastAsia="Times New Roman" w:hAnsi="Times New Roman" w:cs="Times New Roman"/>
          <w:b/>
          <w:bCs/>
          <w:sz w:val="32"/>
          <w:szCs w:val="32"/>
        </w:rPr>
      </w:pPr>
      <w:r w:rsidRPr="00004EF0">
        <w:rPr>
          <w:rFonts w:ascii="Times New Roman" w:eastAsia="Times New Roman" w:hAnsi="Times New Roman" w:cs="Times New Roman"/>
          <w:b/>
          <w:bCs/>
          <w:sz w:val="32"/>
          <w:szCs w:val="32"/>
        </w:rPr>
        <w:t>4-Extra hepatic complications:</w:t>
      </w:r>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Other rarer complications of chronic hepatitis C include </w:t>
      </w:r>
      <w:r w:rsidRPr="00004EF0">
        <w:rPr>
          <w:rFonts w:ascii="Times New Roman" w:eastAsia="Times New Roman" w:hAnsi="Times New Roman" w:cs="Times New Roman"/>
          <w:b/>
          <w:bCs/>
          <w:sz w:val="28"/>
          <w:szCs w:val="28"/>
        </w:rPr>
        <w:t xml:space="preserve">(Imperial et </w:t>
      </w:r>
      <w:proofErr w:type="gramStart"/>
      <w:r w:rsidRPr="00004EF0">
        <w:rPr>
          <w:rFonts w:ascii="Times New Roman" w:eastAsia="Times New Roman" w:hAnsi="Times New Roman" w:cs="Times New Roman"/>
          <w:b/>
          <w:bCs/>
          <w:sz w:val="28"/>
          <w:szCs w:val="28"/>
        </w:rPr>
        <w:t>al .</w:t>
      </w:r>
      <w:proofErr w:type="gramEnd"/>
      <w:r w:rsidRPr="00004EF0">
        <w:rPr>
          <w:rFonts w:ascii="Times New Roman" w:eastAsia="Times New Roman" w:hAnsi="Times New Roman" w:cs="Times New Roman"/>
          <w:b/>
          <w:bCs/>
          <w:sz w:val="28"/>
          <w:szCs w:val="28"/>
        </w:rPr>
        <w:t>, 2010):</w:t>
      </w:r>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Dryness of the mucous membrane lining the eyelids and outer eye surface caused by insufficient secretion of tears</w:t>
      </w:r>
      <w:r w:rsidRPr="00004EF0">
        <w:rPr>
          <w:rFonts w:ascii="Times New Roman" w:eastAsia="Times New Roman" w:hAnsi="Times New Roman" w:cs="Times New Roman"/>
          <w:i/>
          <w:iCs/>
          <w:sz w:val="32"/>
          <w:szCs w:val="32"/>
        </w:rPr>
        <w:t>(keratoconjunctvitis sicca)</w:t>
      </w:r>
      <w:r w:rsidRPr="00004EF0">
        <w:rPr>
          <w:rFonts w:ascii="Times New Roman" w:eastAsia="Times New Roman" w:hAnsi="Times New Roman" w:cs="Times New Roman"/>
          <w:sz w:val="28"/>
          <w:szCs w:val="28"/>
        </w:rPr>
        <w:t xml:space="preserve"> </w:t>
      </w:r>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Dryness of the mouth and eyes and a feeling of grittiness in the eyes. This is caused by the progressive destruction of sweat, saliva and tear glands </w:t>
      </w:r>
      <w:r w:rsidRPr="00004EF0">
        <w:rPr>
          <w:rFonts w:ascii="Times New Roman" w:eastAsia="Times New Roman" w:hAnsi="Times New Roman" w:cs="Times New Roman"/>
          <w:i/>
          <w:iCs/>
          <w:sz w:val="32"/>
          <w:szCs w:val="32"/>
        </w:rPr>
        <w:t xml:space="preserve">(a form of keratoconjunctvitis called Sjogrens syndrome). </w:t>
      </w:r>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Flat, itchy patches of skin, usually found on the wrists, shins, lower back, genitalia and sometimes the scalp </w:t>
      </w:r>
      <w:r w:rsidRPr="00004EF0">
        <w:rPr>
          <w:rFonts w:ascii="Times New Roman" w:eastAsia="Times New Roman" w:hAnsi="Times New Roman" w:cs="Times New Roman"/>
          <w:i/>
          <w:iCs/>
          <w:sz w:val="32"/>
          <w:szCs w:val="32"/>
        </w:rPr>
        <w:t>(lichen planus).</w:t>
      </w:r>
      <w:r w:rsidRPr="00004EF0">
        <w:rPr>
          <w:rFonts w:ascii="Times New Roman" w:eastAsia="Times New Roman" w:hAnsi="Times New Roman" w:cs="Times New Roman"/>
          <w:sz w:val="28"/>
          <w:szCs w:val="28"/>
        </w:rPr>
        <w:t xml:space="preserve"> </w:t>
      </w:r>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Inflammation of the tiny blood vessels the kidneys use for filtering waste </w:t>
      </w:r>
      <w:r w:rsidRPr="00004EF0">
        <w:rPr>
          <w:rFonts w:ascii="Times New Roman" w:eastAsia="Times New Roman" w:hAnsi="Times New Roman" w:cs="Times New Roman"/>
          <w:i/>
          <w:iCs/>
          <w:sz w:val="32"/>
          <w:szCs w:val="32"/>
        </w:rPr>
        <w:t>(glomerulonephritis)</w:t>
      </w:r>
      <w:r w:rsidRPr="00004EF0">
        <w:rPr>
          <w:rFonts w:ascii="Times New Roman" w:eastAsia="Times New Roman" w:hAnsi="Times New Roman" w:cs="Times New Roman"/>
          <w:sz w:val="28"/>
          <w:szCs w:val="28"/>
        </w:rPr>
        <w:t xml:space="preserve"> </w:t>
      </w:r>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Sensitivity to light, leading to blisters and ulcerations of the skin in areas such as the face, ears and backs of the hand </w:t>
      </w:r>
      <w:r w:rsidRPr="00004EF0">
        <w:rPr>
          <w:rFonts w:ascii="Times New Roman" w:eastAsia="Times New Roman" w:hAnsi="Times New Roman" w:cs="Times New Roman"/>
          <w:i/>
          <w:iCs/>
          <w:sz w:val="32"/>
          <w:szCs w:val="32"/>
        </w:rPr>
        <w:t>(porphyria cutanea tarda).</w:t>
      </w:r>
    </w:p>
    <w:p w:rsidR="00814B4E" w:rsidRDefault="00814B4E" w:rsidP="00814B4E">
      <w:pPr>
        <w:bidi w:val="0"/>
        <w:spacing w:before="100" w:beforeAutospacing="1" w:after="100" w:afterAutospacing="1" w:line="360" w:lineRule="auto"/>
        <w:rPr>
          <w:rFonts w:ascii="Times New Roman" w:eastAsia="Times New Roman" w:hAnsi="Times New Roman" w:cs="Times New Roman"/>
          <w:i/>
          <w:iCs/>
          <w:sz w:val="32"/>
          <w:szCs w:val="32"/>
        </w:rPr>
      </w:pPr>
    </w:p>
    <w:p w:rsidR="00004EF0" w:rsidRPr="00004EF0" w:rsidRDefault="00004EF0" w:rsidP="00814B4E">
      <w:pPr>
        <w:bidi w:val="0"/>
        <w:spacing w:before="100" w:beforeAutospacing="1" w:after="100" w:afterAutospacing="1" w:line="360" w:lineRule="auto"/>
        <w:rPr>
          <w:rFonts w:ascii="Times New Roman" w:eastAsia="Times New Roman" w:hAnsi="Times New Roman" w:cs="Times New Roman"/>
          <w:sz w:val="28"/>
          <w:szCs w:val="28"/>
        </w:rPr>
      </w:pPr>
      <w:r w:rsidRPr="00004EF0">
        <w:rPr>
          <w:rFonts w:ascii="Times New Roman" w:eastAsia="Times New Roman" w:hAnsi="Times New Roman" w:cs="Times New Roman"/>
          <w:i/>
          <w:iCs/>
          <w:sz w:val="32"/>
          <w:szCs w:val="32"/>
        </w:rPr>
        <w:lastRenderedPageBreak/>
        <w:t xml:space="preserve">Autoimmune thyroid </w:t>
      </w:r>
      <w:proofErr w:type="gramStart"/>
      <w:r w:rsidRPr="00004EF0">
        <w:rPr>
          <w:rFonts w:ascii="Times New Roman" w:eastAsia="Times New Roman" w:hAnsi="Times New Roman" w:cs="Times New Roman"/>
          <w:i/>
          <w:iCs/>
          <w:sz w:val="32"/>
          <w:szCs w:val="32"/>
        </w:rPr>
        <w:t>dysfunction</w:t>
      </w:r>
      <w:r w:rsidRPr="00004EF0">
        <w:rPr>
          <w:rFonts w:ascii="Times New Roman" w:eastAsia="Times New Roman" w:hAnsi="Times New Roman" w:cs="Times New Roman"/>
          <w:sz w:val="28"/>
          <w:szCs w:val="28"/>
        </w:rPr>
        <w:t xml:space="preserve"> :</w:t>
      </w:r>
      <w:proofErr w:type="gramEnd"/>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sz w:val="28"/>
          <w:szCs w:val="28"/>
        </w:rPr>
      </w:pPr>
      <w:r w:rsidRPr="00004EF0">
        <w:rPr>
          <w:rFonts w:ascii="Times New Roman" w:eastAsia="Times New Roman" w:hAnsi="Times New Roman" w:cs="Times New Roman"/>
          <w:i/>
          <w:iCs/>
          <w:sz w:val="32"/>
          <w:szCs w:val="32"/>
        </w:rPr>
        <w:t xml:space="preserve">  </w:t>
      </w:r>
      <w:r w:rsidRPr="00004EF0">
        <w:rPr>
          <w:rFonts w:ascii="Times New Roman" w:eastAsia="Times New Roman" w:hAnsi="Times New Roman" w:cs="Times New Roman"/>
          <w:sz w:val="28"/>
          <w:szCs w:val="28"/>
        </w:rPr>
        <w:t xml:space="preserve"> There are two conditions associated with HCV infection where the immune system can either attack or stimulate thyroid tissue. Over-reactive thyroid production (hyperthyroidism) can cause insomnia, weight loss, palpitations and ankle swelling. </w:t>
      </w:r>
      <w:proofErr w:type="gramStart"/>
      <w:r w:rsidRPr="00004EF0">
        <w:rPr>
          <w:rFonts w:ascii="Times New Roman" w:eastAsia="Times New Roman" w:hAnsi="Times New Roman" w:cs="Times New Roman"/>
          <w:sz w:val="28"/>
          <w:szCs w:val="28"/>
        </w:rPr>
        <w:t xml:space="preserve">Under-active thyroid production (hypothyroidism) which can cause physical and mental sluggishness </w:t>
      </w:r>
      <w:r w:rsidRPr="00004EF0">
        <w:rPr>
          <w:rFonts w:ascii="Times New Roman" w:eastAsia="Times New Roman" w:hAnsi="Times New Roman" w:cs="Times New Roman"/>
          <w:b/>
          <w:bCs/>
          <w:sz w:val="28"/>
          <w:szCs w:val="28"/>
        </w:rPr>
        <w:t>(Vescio et al., 2008).</w:t>
      </w:r>
      <w:proofErr w:type="gramEnd"/>
      <w:r w:rsidRPr="00004EF0">
        <w:rPr>
          <w:rFonts w:ascii="Times New Roman" w:eastAsia="Times New Roman" w:hAnsi="Times New Roman" w:cs="Times New Roman"/>
          <w:sz w:val="28"/>
          <w:szCs w:val="28"/>
        </w:rPr>
        <w:t xml:space="preserve"> </w:t>
      </w:r>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i/>
          <w:iCs/>
          <w:sz w:val="32"/>
          <w:szCs w:val="32"/>
        </w:rPr>
      </w:pPr>
      <w:r w:rsidRPr="00004EF0">
        <w:rPr>
          <w:rFonts w:ascii="Times New Roman" w:eastAsia="Times New Roman" w:hAnsi="Times New Roman" w:cs="Times New Roman"/>
          <w:i/>
          <w:iCs/>
          <w:sz w:val="32"/>
          <w:szCs w:val="32"/>
        </w:rPr>
        <w:t>Cryoglobulinemia</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    This is a disorder in which abnormal proteins may cause damage to the skin, the nervous system and the kidneys. Symptoms include mild fatigue, joint pains, or itching and increased sensitivity to temperature changes. Occasionally, people with cryoglobulinemia develop inflammation of the blood vessels (vasculitis). This can cause purple skin lesions (purpura) or numbness in the hands and feet or Raynaud’s phenomenon, where the hands turn white, then blue, and then red from constriction and dilation of the blood vessels </w:t>
      </w:r>
      <w:r w:rsidRPr="00004EF0">
        <w:rPr>
          <w:rFonts w:ascii="Times New Roman" w:eastAsia="Times New Roman" w:hAnsi="Times New Roman" w:cs="Times New Roman"/>
          <w:b/>
          <w:bCs/>
          <w:sz w:val="28"/>
          <w:szCs w:val="28"/>
        </w:rPr>
        <w:t>(El Khoury et al., 2011</w:t>
      </w:r>
      <w:r w:rsidRPr="00004EF0">
        <w:rPr>
          <w:rFonts w:ascii="Times New Roman" w:eastAsia="Times New Roman" w:hAnsi="Times New Roman" w:cs="Times New Roman"/>
          <w:sz w:val="28"/>
          <w:szCs w:val="28"/>
        </w:rPr>
        <w:t xml:space="preserve">).  </w:t>
      </w:r>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i/>
          <w:iCs/>
          <w:sz w:val="32"/>
          <w:szCs w:val="32"/>
        </w:rPr>
      </w:pPr>
      <w:r w:rsidRPr="00004EF0">
        <w:rPr>
          <w:rFonts w:ascii="Times New Roman" w:eastAsia="Times New Roman" w:hAnsi="Times New Roman" w:cs="Times New Roman"/>
          <w:i/>
          <w:iCs/>
          <w:sz w:val="32"/>
          <w:szCs w:val="32"/>
        </w:rPr>
        <w:t>Non-Hodgkins Lymphoma</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    Lymphoma is cancer of the cells in the lymphatic system (part of the body’s immune and elimination system). </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The primary symptoms of Lymphatic diseases are:</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Painless swellings of the lymph nodes </w:t>
      </w:r>
    </w:p>
    <w:p w:rsidR="00004EF0" w:rsidRPr="00004EF0" w:rsidRDefault="00004EF0" w:rsidP="00004EF0">
      <w:pPr>
        <w:bidi w:val="0"/>
        <w:spacing w:line="360" w:lineRule="auto"/>
        <w:jc w:val="both"/>
        <w:rPr>
          <w:rFonts w:ascii="Times New Roman" w:eastAsia="Times New Roman" w:hAnsi="Times New Roman" w:cs="Times New Roman"/>
          <w:sz w:val="28"/>
          <w:szCs w:val="28"/>
        </w:rPr>
      </w:pPr>
      <w:proofErr w:type="gramStart"/>
      <w:r w:rsidRPr="00004EF0">
        <w:rPr>
          <w:rFonts w:ascii="Times New Roman" w:eastAsia="Times New Roman" w:hAnsi="Times New Roman" w:cs="Times New Roman"/>
          <w:sz w:val="28"/>
          <w:szCs w:val="28"/>
        </w:rPr>
        <w:t>Excessive sweating or fever.</w:t>
      </w:r>
      <w:proofErr w:type="gramEnd"/>
    </w:p>
    <w:p w:rsidR="00004EF0" w:rsidRPr="00004EF0" w:rsidRDefault="00004EF0" w:rsidP="00004EF0">
      <w:pPr>
        <w:bidi w:val="0"/>
        <w:spacing w:line="360" w:lineRule="auto"/>
        <w:jc w:val="both"/>
        <w:rPr>
          <w:rFonts w:ascii="Times New Roman" w:eastAsia="Times New Roman" w:hAnsi="Times New Roman" w:cs="Times New Roman"/>
          <w:sz w:val="28"/>
          <w:szCs w:val="28"/>
        </w:rPr>
      </w:pPr>
      <w:proofErr w:type="gramStart"/>
      <w:r w:rsidRPr="00004EF0">
        <w:rPr>
          <w:rFonts w:ascii="Times New Roman" w:eastAsia="Times New Roman" w:hAnsi="Times New Roman" w:cs="Times New Roman"/>
          <w:sz w:val="28"/>
          <w:szCs w:val="28"/>
        </w:rPr>
        <w:t>Persistent itching all over the body.</w:t>
      </w:r>
      <w:proofErr w:type="gramEnd"/>
    </w:p>
    <w:p w:rsidR="00004EF0" w:rsidRPr="00004EF0" w:rsidRDefault="00004EF0" w:rsidP="00004EF0">
      <w:pPr>
        <w:bidi w:val="0"/>
        <w:spacing w:line="360" w:lineRule="auto"/>
        <w:jc w:val="both"/>
        <w:rPr>
          <w:rFonts w:ascii="Times New Roman" w:eastAsia="Times New Roman" w:hAnsi="Times New Roman" w:cs="Times New Roman"/>
          <w:sz w:val="28"/>
          <w:szCs w:val="28"/>
        </w:rPr>
      </w:pPr>
      <w:proofErr w:type="gramStart"/>
      <w:r w:rsidRPr="00004EF0">
        <w:rPr>
          <w:rFonts w:ascii="Times New Roman" w:eastAsia="Times New Roman" w:hAnsi="Times New Roman" w:cs="Times New Roman"/>
          <w:sz w:val="28"/>
          <w:szCs w:val="28"/>
        </w:rPr>
        <w:t>Weight loss and loss of appetite.</w:t>
      </w:r>
      <w:proofErr w:type="gramEnd"/>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i/>
          <w:iCs/>
          <w:sz w:val="32"/>
          <w:szCs w:val="32"/>
        </w:rPr>
      </w:pPr>
      <w:r w:rsidRPr="00004EF0">
        <w:rPr>
          <w:rFonts w:ascii="Times New Roman" w:eastAsia="Times New Roman" w:hAnsi="Times New Roman" w:cs="Times New Roman"/>
          <w:i/>
          <w:iCs/>
          <w:sz w:val="32"/>
          <w:szCs w:val="32"/>
        </w:rPr>
        <w:lastRenderedPageBreak/>
        <w:t>Insulin Resistance and Diabetes</w:t>
      </w:r>
    </w:p>
    <w:p w:rsidR="00004EF0" w:rsidRPr="00004EF0" w:rsidRDefault="00004EF0" w:rsidP="00004EF0">
      <w:pPr>
        <w:bidi w:val="0"/>
        <w:spacing w:line="360" w:lineRule="auto"/>
        <w:jc w:val="both"/>
        <w:rPr>
          <w:rFonts w:ascii="Times New Roman" w:eastAsia="Times New Roman" w:hAnsi="Times New Roman" w:cs="Times New Roman"/>
          <w:i/>
          <w:iCs/>
          <w:sz w:val="32"/>
          <w:szCs w:val="32"/>
        </w:rPr>
      </w:pPr>
      <w:r w:rsidRPr="00004EF0">
        <w:rPr>
          <w:rFonts w:ascii="Times New Roman" w:eastAsia="Times New Roman" w:hAnsi="Times New Roman" w:cs="Times New Roman"/>
          <w:i/>
          <w:iCs/>
          <w:sz w:val="32"/>
          <w:szCs w:val="32"/>
        </w:rPr>
        <w:t xml:space="preserve">   </w:t>
      </w:r>
      <w:r w:rsidRPr="00004EF0">
        <w:rPr>
          <w:rFonts w:ascii="Times New Roman" w:eastAsia="Times New Roman" w:hAnsi="Times New Roman" w:cs="Times New Roman"/>
          <w:sz w:val="28"/>
          <w:szCs w:val="28"/>
        </w:rPr>
        <w:t xml:space="preserve">The exact mechanism of insulin resistance in relation to hepatitis C is unknown. It is likely that insulin resistance is an early abnormality that can lead to type-2 diabetes in people with HCV. Some people have also developed diabetes as a result of treatment </w:t>
      </w:r>
      <w:r w:rsidRPr="00004EF0">
        <w:rPr>
          <w:rFonts w:ascii="Times New Roman" w:eastAsia="Times New Roman" w:hAnsi="Times New Roman" w:cs="Times New Roman"/>
          <w:b/>
          <w:bCs/>
          <w:sz w:val="28"/>
          <w:szCs w:val="28"/>
        </w:rPr>
        <w:t>(Zuckerman et al., 2008).</w:t>
      </w:r>
      <w:r w:rsidRPr="00004EF0">
        <w:rPr>
          <w:rFonts w:ascii="Times New Roman" w:eastAsia="Times New Roman" w:hAnsi="Times New Roman" w:cs="Times New Roman"/>
          <w:sz w:val="28"/>
          <w:szCs w:val="28"/>
        </w:rPr>
        <w:t xml:space="preserve"> </w:t>
      </w:r>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i/>
          <w:iCs/>
          <w:sz w:val="32"/>
          <w:szCs w:val="32"/>
        </w:rPr>
      </w:pPr>
      <w:r w:rsidRPr="00004EF0">
        <w:rPr>
          <w:rFonts w:ascii="Times New Roman" w:eastAsia="Times New Roman" w:hAnsi="Times New Roman" w:cs="Times New Roman"/>
          <w:i/>
          <w:iCs/>
          <w:sz w:val="32"/>
          <w:szCs w:val="32"/>
        </w:rPr>
        <w:t>Gall Bladder Disease</w:t>
      </w:r>
    </w:p>
    <w:p w:rsidR="00004EF0" w:rsidRPr="00004EF0" w:rsidRDefault="00004EF0" w:rsidP="00004EF0">
      <w:pPr>
        <w:bidi w:val="0"/>
        <w:spacing w:line="360" w:lineRule="auto"/>
        <w:jc w:val="both"/>
        <w:rPr>
          <w:rFonts w:ascii="Times New Roman" w:eastAsia="Times New Roman" w:hAnsi="Times New Roman" w:cs="Times New Roman"/>
          <w:i/>
          <w:iCs/>
          <w:sz w:val="32"/>
          <w:szCs w:val="32"/>
        </w:rPr>
      </w:pPr>
      <w:r w:rsidRPr="00004EF0">
        <w:rPr>
          <w:rFonts w:ascii="Times New Roman" w:eastAsia="Times New Roman" w:hAnsi="Times New Roman" w:cs="Times New Roman"/>
          <w:i/>
          <w:iCs/>
          <w:sz w:val="32"/>
          <w:szCs w:val="32"/>
        </w:rPr>
        <w:t xml:space="preserve">     </w:t>
      </w:r>
      <w:r w:rsidRPr="00004EF0">
        <w:rPr>
          <w:rFonts w:ascii="Times New Roman" w:eastAsia="Times New Roman" w:hAnsi="Times New Roman" w:cs="Times New Roman"/>
          <w:sz w:val="28"/>
          <w:szCs w:val="28"/>
        </w:rPr>
        <w:t xml:space="preserve">Some people with hepatitis C will develop problems with their gall bladder. This takes the form of inflammation and pain causing nausea and possibly vomiting and difficulty eating certain foods, especially fatty foods. Gall stones can develop but not in all cases </w:t>
      </w:r>
      <w:r w:rsidRPr="00004EF0">
        <w:rPr>
          <w:rFonts w:ascii="Times New Roman" w:eastAsia="Times New Roman" w:hAnsi="Times New Roman" w:cs="Times New Roman"/>
          <w:b/>
          <w:bCs/>
          <w:sz w:val="28"/>
          <w:szCs w:val="28"/>
        </w:rPr>
        <w:t>(Wilken et al., 2012).</w:t>
      </w:r>
      <w:r w:rsidRPr="00004EF0">
        <w:rPr>
          <w:rFonts w:ascii="Times New Roman" w:eastAsia="Times New Roman" w:hAnsi="Times New Roman" w:cs="Times New Roman"/>
          <w:sz w:val="28"/>
          <w:szCs w:val="28"/>
        </w:rPr>
        <w:t xml:space="preserve"> </w:t>
      </w:r>
    </w:p>
    <w:p w:rsidR="00004EF0" w:rsidRPr="00004EF0" w:rsidRDefault="00004EF0" w:rsidP="00004EF0">
      <w:pPr>
        <w:bidi w:val="0"/>
        <w:spacing w:before="100" w:beforeAutospacing="1" w:after="100" w:afterAutospacing="1" w:line="360" w:lineRule="auto"/>
        <w:rPr>
          <w:rFonts w:ascii="Times New Roman" w:eastAsia="Times New Roman" w:hAnsi="Times New Roman" w:cs="Times New Roman"/>
          <w:i/>
          <w:iCs/>
          <w:sz w:val="32"/>
          <w:szCs w:val="32"/>
        </w:rPr>
      </w:pPr>
      <w:r w:rsidRPr="00004EF0">
        <w:rPr>
          <w:rFonts w:ascii="Times New Roman" w:eastAsia="Times New Roman" w:hAnsi="Times New Roman" w:cs="Times New Roman"/>
          <w:i/>
          <w:iCs/>
          <w:sz w:val="32"/>
          <w:szCs w:val="32"/>
        </w:rPr>
        <w:t>Arthritis</w:t>
      </w:r>
    </w:p>
    <w:p w:rsidR="00004EF0" w:rsidRPr="00004EF0" w:rsidRDefault="00004EF0" w:rsidP="00004EF0">
      <w:pPr>
        <w:bidi w:val="0"/>
        <w:spacing w:line="360" w:lineRule="auto"/>
        <w:jc w:val="both"/>
        <w:rPr>
          <w:rFonts w:ascii="Times New Roman" w:eastAsia="Times New Roman" w:hAnsi="Times New Roman" w:cs="Times New Roman"/>
          <w:i/>
          <w:iCs/>
          <w:sz w:val="32"/>
          <w:szCs w:val="32"/>
        </w:rPr>
      </w:pPr>
      <w:r w:rsidRPr="00004EF0">
        <w:rPr>
          <w:rFonts w:ascii="Times New Roman" w:eastAsia="Times New Roman" w:hAnsi="Times New Roman" w:cs="Times New Roman"/>
          <w:sz w:val="28"/>
          <w:szCs w:val="28"/>
        </w:rPr>
        <w:t xml:space="preserve">    In a few rare cases different forms of arthritis have been linked to HCV infection. The type most commonly associated with hepatitis C is rheumatoid arthritis (RA</w:t>
      </w:r>
      <w:proofErr w:type="gramStart"/>
      <w:r w:rsidRPr="00004EF0">
        <w:rPr>
          <w:rFonts w:ascii="Times New Roman" w:eastAsia="Times New Roman" w:hAnsi="Times New Roman" w:cs="Times New Roman"/>
          <w:sz w:val="28"/>
          <w:szCs w:val="28"/>
        </w:rPr>
        <w:t>) .</w:t>
      </w:r>
      <w:proofErr w:type="gramEnd"/>
      <w:r w:rsidRPr="00004EF0">
        <w:rPr>
          <w:rFonts w:ascii="Times New Roman" w:eastAsia="Times New Roman" w:hAnsi="Times New Roman" w:cs="Times New Roman"/>
          <w:sz w:val="28"/>
          <w:szCs w:val="28"/>
        </w:rPr>
        <w:t xml:space="preserve"> People with HCV often show elevated levels of rheumatoid factor in their blood. It is thought that this may be a trigger to the development of rheumatoid arthritis </w:t>
      </w:r>
      <w:proofErr w:type="gramStart"/>
      <w:r w:rsidRPr="00004EF0">
        <w:rPr>
          <w:rFonts w:ascii="Times New Roman" w:eastAsia="Times New Roman" w:hAnsi="Times New Roman" w:cs="Times New Roman"/>
          <w:b/>
          <w:bCs/>
          <w:sz w:val="28"/>
          <w:szCs w:val="28"/>
        </w:rPr>
        <w:t>( Wilken</w:t>
      </w:r>
      <w:proofErr w:type="gramEnd"/>
      <w:r w:rsidRPr="00004EF0">
        <w:rPr>
          <w:rFonts w:ascii="Times New Roman" w:eastAsia="Times New Roman" w:hAnsi="Times New Roman" w:cs="Times New Roman"/>
          <w:b/>
          <w:bCs/>
          <w:sz w:val="28"/>
          <w:szCs w:val="28"/>
        </w:rPr>
        <w:t xml:space="preserve"> et al., 2012).</w:t>
      </w:r>
      <w:r w:rsidRPr="00004EF0">
        <w:rPr>
          <w:rFonts w:ascii="Times New Roman" w:eastAsia="Times New Roman" w:hAnsi="Times New Roman" w:cs="Times New Roman"/>
          <w:sz w:val="28"/>
          <w:szCs w:val="28"/>
        </w:rPr>
        <w:t xml:space="preserve"> </w:t>
      </w:r>
    </w:p>
    <w:p w:rsidR="00004EF0" w:rsidRPr="00004EF0" w:rsidRDefault="00004EF0" w:rsidP="00004EF0">
      <w:pPr>
        <w:bidi w:val="0"/>
        <w:spacing w:before="100" w:beforeAutospacing="1" w:after="100" w:afterAutospacing="1" w:line="360" w:lineRule="auto"/>
        <w:rPr>
          <w:b/>
          <w:bCs/>
          <w:i/>
          <w:iCs/>
          <w:sz w:val="36"/>
          <w:szCs w:val="36"/>
          <w:u w:val="single"/>
        </w:rPr>
      </w:pPr>
      <w:r w:rsidRPr="00004EF0">
        <w:rPr>
          <w:b/>
          <w:bCs/>
          <w:i/>
          <w:iCs/>
          <w:sz w:val="36"/>
          <w:szCs w:val="36"/>
          <w:u w:val="single"/>
        </w:rPr>
        <w:t xml:space="preserve"> Treatment of HCV infection:</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32"/>
          <w:szCs w:val="32"/>
        </w:rPr>
        <w:t xml:space="preserve">   </w:t>
      </w:r>
      <w:r w:rsidRPr="00004EF0">
        <w:rPr>
          <w:rFonts w:ascii="Times New Roman" w:eastAsia="Times New Roman" w:hAnsi="Times New Roman" w:cs="Times New Roman"/>
          <w:sz w:val="28"/>
          <w:szCs w:val="28"/>
        </w:rPr>
        <w:t xml:space="preserve">Up until 2012, the most effective pharmaceutical treatment for hepatitis C consisted of taking two drugs, pegylated Interferon and Ribavirin. This is known as dual or combination therapy. In trials, it has been shown to be effective in 55% of </w:t>
      </w:r>
      <w:proofErr w:type="gramStart"/>
      <w:r w:rsidRPr="00004EF0">
        <w:rPr>
          <w:rFonts w:ascii="Times New Roman" w:eastAsia="Times New Roman" w:hAnsi="Times New Roman" w:cs="Times New Roman"/>
          <w:sz w:val="28"/>
          <w:szCs w:val="28"/>
        </w:rPr>
        <w:t>cases .</w:t>
      </w:r>
      <w:proofErr w:type="gramEnd"/>
      <w:r w:rsidRPr="00004EF0">
        <w:rPr>
          <w:rFonts w:ascii="Times New Roman" w:eastAsia="Times New Roman" w:hAnsi="Times New Roman" w:cs="Times New Roman"/>
          <w:sz w:val="28"/>
          <w:szCs w:val="28"/>
        </w:rPr>
        <w:t xml:space="preserve"> Effective means that the hepatitis C virus was no longer detectable in blood 6 months after treatment ended (known as a sustained virological response or SVR) </w:t>
      </w:r>
      <w:r w:rsidRPr="00004EF0">
        <w:rPr>
          <w:rFonts w:ascii="Times New Roman" w:eastAsia="Times New Roman" w:hAnsi="Times New Roman" w:cs="Times New Roman"/>
          <w:b/>
          <w:bCs/>
          <w:sz w:val="28"/>
          <w:szCs w:val="28"/>
        </w:rPr>
        <w:t xml:space="preserve">(Yu ML et al., 2009). </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lastRenderedPageBreak/>
        <w:t xml:space="preserve">55% is an overall figure. The SVR was over 45% for people with genotype 1 and around 80% for those with genotype 2 or 3 </w:t>
      </w:r>
      <w:r w:rsidRPr="00004EF0">
        <w:rPr>
          <w:rFonts w:ascii="Times New Roman" w:eastAsia="Times New Roman" w:hAnsi="Times New Roman" w:cs="Times New Roman"/>
          <w:b/>
          <w:bCs/>
          <w:sz w:val="28"/>
          <w:szCs w:val="28"/>
        </w:rPr>
        <w:t xml:space="preserve">(Blatt et al., 2004). </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Treatment regimes for patients with genotype 1 and 4 are generally 48 </w:t>
      </w:r>
      <w:proofErr w:type="gramStart"/>
      <w:r w:rsidRPr="00004EF0">
        <w:rPr>
          <w:rFonts w:ascii="Times New Roman" w:eastAsia="Times New Roman" w:hAnsi="Times New Roman" w:cs="Times New Roman"/>
          <w:sz w:val="28"/>
          <w:szCs w:val="28"/>
        </w:rPr>
        <w:t>weeks.,</w:t>
      </w:r>
      <w:proofErr w:type="gramEnd"/>
      <w:r w:rsidRPr="00004EF0">
        <w:rPr>
          <w:rFonts w:ascii="Times New Roman" w:eastAsia="Times New Roman" w:hAnsi="Times New Roman" w:cs="Times New Roman"/>
          <w:sz w:val="28"/>
          <w:szCs w:val="28"/>
        </w:rPr>
        <w:t xml:space="preserve"> Treatment regimes for patients with genotype 2 and 3 are generally 24 week </w:t>
      </w:r>
      <w:r w:rsidRPr="00004EF0">
        <w:rPr>
          <w:rFonts w:ascii="Times New Roman" w:eastAsia="Times New Roman" w:hAnsi="Times New Roman" w:cs="Times New Roman"/>
          <w:b/>
          <w:bCs/>
          <w:sz w:val="28"/>
          <w:szCs w:val="28"/>
        </w:rPr>
        <w:t>(Ghany et al., 2011).</w:t>
      </w:r>
      <w:r w:rsidRPr="00004EF0">
        <w:rPr>
          <w:rFonts w:ascii="Times New Roman" w:eastAsia="Times New Roman" w:hAnsi="Times New Roman" w:cs="Times New Roman"/>
          <w:sz w:val="28"/>
          <w:szCs w:val="28"/>
        </w:rPr>
        <w:t xml:space="preserve"> </w:t>
      </w:r>
    </w:p>
    <w:p w:rsidR="00004EF0" w:rsidRPr="00004EF0" w:rsidRDefault="00004EF0" w:rsidP="00004EF0">
      <w:pPr>
        <w:bidi w:val="0"/>
        <w:spacing w:line="360" w:lineRule="auto"/>
        <w:jc w:val="both"/>
        <w:rPr>
          <w:rFonts w:ascii="Times New Roman" w:eastAsia="Times New Roman" w:hAnsi="Times New Roman" w:cs="Times New Roman"/>
          <w:sz w:val="28"/>
          <w:szCs w:val="28"/>
        </w:rPr>
      </w:pPr>
      <w:proofErr w:type="gramStart"/>
      <w:r w:rsidRPr="00004EF0">
        <w:rPr>
          <w:rFonts w:ascii="Times New Roman" w:eastAsia="Times New Roman" w:hAnsi="Times New Roman" w:cs="Times New Roman"/>
          <w:sz w:val="28"/>
          <w:szCs w:val="28"/>
        </w:rPr>
        <w:t>At the beginning of 2012 NICE approved two new drugs for the treatment of hepatitis C – Telaprivir and Boceprivir also known as Incivo and Victrelis.</w:t>
      </w:r>
      <w:proofErr w:type="gramEnd"/>
      <w:r w:rsidRPr="00004EF0">
        <w:rPr>
          <w:rFonts w:ascii="Times New Roman" w:eastAsia="Times New Roman" w:hAnsi="Times New Roman" w:cs="Times New Roman"/>
          <w:sz w:val="28"/>
          <w:szCs w:val="28"/>
        </w:rPr>
        <w:t xml:space="preserve"> It is important to remember that these new drugs are taken with the old drugs - Interferon and Ribavirin. They are also only for those with Genotype 1.</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These drugs are known as ‘protease inhibitors’ and are prescribed for patients with genotype 1 only. In trials they have proved effective in around 70% of cases. They are taken in conjunction with pegylated interferon and ribavirin. This is known as triple or combination therapy. These treatment regimes are usually 48 weeks but may be shortened in a significant number of patients who have a very rapid response </w:t>
      </w:r>
      <w:r w:rsidRPr="00004EF0">
        <w:rPr>
          <w:rFonts w:ascii="Times New Roman" w:eastAsia="Times New Roman" w:hAnsi="Times New Roman" w:cs="Times New Roman"/>
          <w:b/>
          <w:bCs/>
          <w:sz w:val="28"/>
          <w:szCs w:val="28"/>
        </w:rPr>
        <w:t xml:space="preserve">(Vermehren et </w:t>
      </w:r>
      <w:proofErr w:type="gramStart"/>
      <w:r w:rsidRPr="00004EF0">
        <w:rPr>
          <w:rFonts w:ascii="Times New Roman" w:eastAsia="Times New Roman" w:hAnsi="Times New Roman" w:cs="Times New Roman"/>
          <w:b/>
          <w:bCs/>
          <w:sz w:val="28"/>
          <w:szCs w:val="28"/>
        </w:rPr>
        <w:t>al .</w:t>
      </w:r>
      <w:proofErr w:type="gramEnd"/>
      <w:r w:rsidRPr="00004EF0">
        <w:rPr>
          <w:rFonts w:ascii="Times New Roman" w:eastAsia="Times New Roman" w:hAnsi="Times New Roman" w:cs="Times New Roman"/>
          <w:b/>
          <w:bCs/>
          <w:sz w:val="28"/>
          <w:szCs w:val="28"/>
        </w:rPr>
        <w:t>,2011).</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The majority – but not all - patients undergoing hepatitis C treatments experience side effects. These may include weight loss, headaches, joint pains, sleeplessness and fatigue. Before you begin treatment a specialist nurse will explain all the possible side effects in detail and provide advice as to how to </w:t>
      </w:r>
      <w:r w:rsidR="00814B4E" w:rsidRPr="00004EF0">
        <w:rPr>
          <w:rFonts w:ascii="Times New Roman" w:eastAsia="Times New Roman" w:hAnsi="Times New Roman" w:cs="Times New Roman"/>
          <w:sz w:val="28"/>
          <w:szCs w:val="28"/>
        </w:rPr>
        <w:t>minimize</w:t>
      </w:r>
      <w:r w:rsidRPr="00004EF0">
        <w:rPr>
          <w:rFonts w:ascii="Times New Roman" w:eastAsia="Times New Roman" w:hAnsi="Times New Roman" w:cs="Times New Roman"/>
          <w:sz w:val="28"/>
          <w:szCs w:val="28"/>
        </w:rPr>
        <w:t xml:space="preserve"> their effect </w:t>
      </w:r>
      <w:r w:rsidRPr="00004EF0">
        <w:rPr>
          <w:rFonts w:ascii="Times New Roman" w:eastAsia="Times New Roman" w:hAnsi="Times New Roman" w:cs="Times New Roman"/>
          <w:b/>
          <w:bCs/>
          <w:sz w:val="28"/>
          <w:szCs w:val="28"/>
        </w:rPr>
        <w:t>(Blatt et al., 2004).</w:t>
      </w:r>
      <w:r w:rsidRPr="00004EF0">
        <w:rPr>
          <w:rFonts w:ascii="Times New Roman" w:eastAsia="Times New Roman" w:hAnsi="Times New Roman" w:cs="Times New Roman"/>
          <w:sz w:val="28"/>
          <w:szCs w:val="28"/>
        </w:rPr>
        <w:t xml:space="preserve"> </w:t>
      </w:r>
    </w:p>
    <w:p w:rsidR="00004EF0" w:rsidRPr="00004EF0" w:rsidRDefault="00004EF0" w:rsidP="00004EF0">
      <w:pPr>
        <w:bidi w:val="0"/>
        <w:spacing w:line="360" w:lineRule="auto"/>
        <w:jc w:val="both"/>
        <w:rPr>
          <w:rFonts w:ascii="Times New Roman" w:eastAsia="Times New Roman" w:hAnsi="Times New Roman" w:cs="Times New Roman"/>
          <w:sz w:val="28"/>
          <w:szCs w:val="28"/>
        </w:rPr>
      </w:pPr>
      <w:r w:rsidRPr="00004EF0">
        <w:rPr>
          <w:rFonts w:ascii="Times New Roman" w:eastAsia="Times New Roman" w:hAnsi="Times New Roman" w:cs="Times New Roman"/>
          <w:sz w:val="28"/>
          <w:szCs w:val="28"/>
        </w:rPr>
        <w:t xml:space="preserve">Treatment has also been shown to reduce both inflammation and fibrosis. This even happens in patients who do not have an SVR, although only in about half the number of cases. Even in cases of cirrhosis, which until recently was believed to be irreversible, there is evidence that it can sometimes be reversed through treatment </w:t>
      </w:r>
      <w:r w:rsidRPr="00004EF0">
        <w:rPr>
          <w:rFonts w:ascii="Times New Roman" w:eastAsia="Times New Roman" w:hAnsi="Times New Roman" w:cs="Times New Roman"/>
          <w:b/>
          <w:bCs/>
          <w:sz w:val="28"/>
          <w:szCs w:val="28"/>
        </w:rPr>
        <w:t>(Ilyas et al., 2011).</w:t>
      </w:r>
    </w:p>
    <w:p w:rsidR="00004EF0" w:rsidRPr="00004EF0" w:rsidRDefault="00004EF0" w:rsidP="00004EF0">
      <w:pPr>
        <w:bidi w:val="0"/>
        <w:spacing w:line="360" w:lineRule="auto"/>
        <w:jc w:val="both"/>
        <w:rPr>
          <w:rFonts w:ascii="Times New Roman" w:eastAsia="Times New Roman" w:hAnsi="Times New Roman" w:cs="Times New Roman"/>
          <w:i/>
          <w:iCs/>
          <w:sz w:val="28"/>
          <w:szCs w:val="28"/>
        </w:rPr>
      </w:pPr>
    </w:p>
    <w:p w:rsidR="00004EF0" w:rsidRPr="00004EF0" w:rsidRDefault="00004EF0" w:rsidP="00004EF0">
      <w:pPr>
        <w:shd w:val="clear" w:color="auto" w:fill="FFFFFF"/>
        <w:bidi w:val="0"/>
        <w:spacing w:before="96" w:after="120" w:line="360" w:lineRule="auto"/>
        <w:rPr>
          <w:rFonts w:ascii="Times New Roman" w:eastAsia="Times New Roman" w:hAnsi="Times New Roman" w:cs="Times New Roman"/>
          <w:sz w:val="28"/>
          <w:szCs w:val="28"/>
        </w:rPr>
      </w:pPr>
    </w:p>
    <w:p w:rsidR="00004EF0" w:rsidRPr="00004EF0" w:rsidRDefault="00004EF0" w:rsidP="00004EF0">
      <w:pPr>
        <w:shd w:val="clear" w:color="auto" w:fill="FFFFFF"/>
        <w:bidi w:val="0"/>
        <w:spacing w:before="96" w:after="120" w:line="360" w:lineRule="auto"/>
        <w:rPr>
          <w:rFonts w:ascii="Times New Roman" w:eastAsia="Times New Roman" w:hAnsi="Times New Roman" w:cs="Times New Roman"/>
          <w:sz w:val="28"/>
          <w:szCs w:val="28"/>
        </w:rPr>
      </w:pPr>
    </w:p>
    <w:p w:rsidR="00004EF0" w:rsidRPr="00004EF0" w:rsidRDefault="00004EF0" w:rsidP="00004EF0">
      <w:pPr>
        <w:shd w:val="clear" w:color="auto" w:fill="FFFFFF"/>
        <w:bidi w:val="0"/>
        <w:spacing w:before="96" w:after="120" w:line="360" w:lineRule="auto"/>
        <w:rPr>
          <w:rFonts w:ascii="Times New Roman" w:eastAsia="Times New Roman" w:hAnsi="Times New Roman" w:cs="Times New Roman"/>
          <w:sz w:val="28"/>
          <w:szCs w:val="28"/>
        </w:rPr>
      </w:pPr>
    </w:p>
    <w:p w:rsidR="00004EF0" w:rsidRPr="00004EF0" w:rsidRDefault="00004EF0" w:rsidP="00004EF0">
      <w:pPr>
        <w:shd w:val="clear" w:color="auto" w:fill="FFFFFF"/>
        <w:bidi w:val="0"/>
        <w:spacing w:before="96" w:after="120" w:line="360" w:lineRule="auto"/>
        <w:rPr>
          <w:rFonts w:ascii="Times New Roman" w:eastAsia="Times New Roman" w:hAnsi="Times New Roman" w:cs="Times New Roman"/>
          <w:sz w:val="28"/>
          <w:szCs w:val="28"/>
        </w:rPr>
      </w:pPr>
    </w:p>
    <w:p w:rsidR="00004EF0" w:rsidRPr="00004EF0" w:rsidRDefault="00004EF0" w:rsidP="00004EF0">
      <w:pPr>
        <w:shd w:val="clear" w:color="auto" w:fill="FFFFFF"/>
        <w:bidi w:val="0"/>
        <w:spacing w:before="96" w:after="120" w:line="360" w:lineRule="auto"/>
        <w:rPr>
          <w:rFonts w:ascii="Times New Roman" w:eastAsia="Times New Roman" w:hAnsi="Times New Roman" w:cs="Times New Roman"/>
          <w:sz w:val="28"/>
          <w:szCs w:val="28"/>
        </w:rPr>
      </w:pPr>
    </w:p>
    <w:p w:rsidR="00004EF0" w:rsidRPr="00004EF0" w:rsidRDefault="00004EF0" w:rsidP="00004EF0">
      <w:pPr>
        <w:shd w:val="clear" w:color="auto" w:fill="FFFFFF"/>
        <w:bidi w:val="0"/>
        <w:spacing w:before="96" w:after="120" w:line="360" w:lineRule="auto"/>
        <w:rPr>
          <w:rFonts w:ascii="Times New Roman" w:eastAsia="Times New Roman" w:hAnsi="Times New Roman" w:cs="Times New Roman"/>
          <w:sz w:val="28"/>
          <w:szCs w:val="28"/>
        </w:rPr>
      </w:pPr>
    </w:p>
    <w:p w:rsidR="00004EF0" w:rsidRPr="00004EF0" w:rsidRDefault="00004EF0" w:rsidP="00004EF0">
      <w:pPr>
        <w:shd w:val="clear" w:color="auto" w:fill="FFFFFF"/>
        <w:bidi w:val="0"/>
        <w:spacing w:before="96" w:after="120" w:line="360" w:lineRule="auto"/>
        <w:rPr>
          <w:rFonts w:ascii="Times New Roman" w:eastAsia="Times New Roman" w:hAnsi="Times New Roman" w:cs="Times New Roman"/>
          <w:sz w:val="28"/>
          <w:szCs w:val="28"/>
        </w:rPr>
      </w:pPr>
    </w:p>
    <w:p w:rsidR="00004EF0" w:rsidRPr="00004EF0" w:rsidRDefault="00004EF0" w:rsidP="00004EF0">
      <w:pPr>
        <w:shd w:val="clear" w:color="auto" w:fill="FFFFFF"/>
        <w:bidi w:val="0"/>
        <w:spacing w:before="96" w:after="120" w:line="360" w:lineRule="auto"/>
        <w:rPr>
          <w:rFonts w:ascii="Times New Roman" w:eastAsia="Times New Roman" w:hAnsi="Times New Roman" w:cs="Times New Roman"/>
          <w:sz w:val="28"/>
          <w:szCs w:val="28"/>
        </w:rPr>
      </w:pPr>
    </w:p>
    <w:p w:rsidR="00004EF0" w:rsidRPr="00004EF0" w:rsidRDefault="00004EF0" w:rsidP="00004EF0">
      <w:pPr>
        <w:shd w:val="clear" w:color="auto" w:fill="FFFFFF"/>
        <w:bidi w:val="0"/>
        <w:spacing w:before="96" w:after="120" w:line="360" w:lineRule="auto"/>
        <w:rPr>
          <w:rFonts w:ascii="Times New Roman" w:eastAsia="Times New Roman" w:hAnsi="Times New Roman" w:cs="Times New Roman"/>
          <w:sz w:val="28"/>
          <w:szCs w:val="28"/>
        </w:rPr>
      </w:pPr>
    </w:p>
    <w:p w:rsidR="00004EF0" w:rsidRPr="00004EF0" w:rsidRDefault="00004EF0" w:rsidP="00004EF0">
      <w:pPr>
        <w:shd w:val="clear" w:color="auto" w:fill="FFFFFF"/>
        <w:bidi w:val="0"/>
        <w:spacing w:before="96" w:after="120" w:line="360" w:lineRule="auto"/>
        <w:rPr>
          <w:rFonts w:ascii="Times New Roman" w:eastAsia="Times New Roman" w:hAnsi="Times New Roman" w:cs="Times New Roman"/>
          <w:sz w:val="28"/>
          <w:szCs w:val="28"/>
        </w:rPr>
      </w:pPr>
    </w:p>
    <w:p w:rsidR="00004EF0" w:rsidRPr="00004EF0" w:rsidRDefault="00004EF0" w:rsidP="00004EF0">
      <w:pPr>
        <w:shd w:val="clear" w:color="auto" w:fill="FFFFFF"/>
        <w:bidi w:val="0"/>
        <w:spacing w:before="96" w:after="120" w:line="360" w:lineRule="auto"/>
        <w:rPr>
          <w:rFonts w:ascii="Times New Roman" w:eastAsia="Times New Roman" w:hAnsi="Times New Roman" w:cs="Times New Roman"/>
          <w:sz w:val="28"/>
          <w:szCs w:val="28"/>
        </w:rPr>
      </w:pPr>
    </w:p>
    <w:p w:rsidR="00004EF0" w:rsidRPr="00004EF0" w:rsidRDefault="00004EF0" w:rsidP="00004EF0">
      <w:pPr>
        <w:shd w:val="clear" w:color="auto" w:fill="FFFFFF"/>
        <w:bidi w:val="0"/>
        <w:spacing w:before="96" w:after="120" w:line="360" w:lineRule="auto"/>
        <w:rPr>
          <w:rFonts w:ascii="Times New Roman" w:eastAsia="Times New Roman" w:hAnsi="Times New Roman" w:cs="Times New Roman"/>
          <w:sz w:val="28"/>
          <w:szCs w:val="28"/>
        </w:rPr>
      </w:pPr>
    </w:p>
    <w:p w:rsidR="00004EF0" w:rsidRPr="003D4EB5" w:rsidRDefault="00004EF0" w:rsidP="00004EF0">
      <w:pPr>
        <w:widowControl w:val="0"/>
        <w:autoSpaceDE w:val="0"/>
        <w:autoSpaceDN w:val="0"/>
        <w:bidi w:val="0"/>
        <w:adjustRightInd w:val="0"/>
        <w:spacing w:before="240" w:after="0" w:line="240" w:lineRule="auto"/>
        <w:rPr>
          <w:rFonts w:asciiTheme="majorBidi" w:hAnsiTheme="majorBidi" w:cstheme="majorBidi"/>
          <w:b/>
          <w:bCs/>
          <w:sz w:val="48"/>
          <w:szCs w:val="48"/>
        </w:rPr>
      </w:pPr>
    </w:p>
    <w:p w:rsidR="00004EF0" w:rsidRDefault="00004EF0" w:rsidP="00004EF0">
      <w:pPr>
        <w:widowControl w:val="0"/>
        <w:autoSpaceDE w:val="0"/>
        <w:autoSpaceDN w:val="0"/>
        <w:bidi w:val="0"/>
        <w:adjustRightInd w:val="0"/>
        <w:spacing w:before="240" w:after="0" w:line="240" w:lineRule="auto"/>
        <w:rPr>
          <w:rFonts w:asciiTheme="majorBidi" w:hAnsiTheme="majorBidi" w:cstheme="majorBidi"/>
          <w:b/>
          <w:bCs/>
          <w:sz w:val="48"/>
          <w:szCs w:val="48"/>
        </w:rPr>
      </w:pPr>
      <w:r w:rsidRPr="003D4EB5">
        <w:rPr>
          <w:rFonts w:asciiTheme="majorBidi" w:hAnsiTheme="majorBidi" w:cstheme="majorBidi"/>
          <w:b/>
          <w:bCs/>
          <w:sz w:val="48"/>
          <w:szCs w:val="48"/>
        </w:rPr>
        <w:t xml:space="preserve">                   </w:t>
      </w:r>
    </w:p>
    <w:p w:rsidR="00004EF0"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72"/>
        </w:rPr>
      </w:pPr>
    </w:p>
    <w:p w:rsidR="00004EF0" w:rsidRPr="003D4EB5"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72"/>
        </w:rPr>
      </w:pPr>
      <w:r w:rsidRPr="003D4EB5">
        <w:rPr>
          <w:rFonts w:ascii="Times New Roman" w:eastAsia="Times New Roman" w:hAnsi="Times New Roman" w:cs="Times New Roman"/>
          <w:b/>
          <w:bCs/>
          <w:i/>
          <w:iCs/>
          <w:sz w:val="72"/>
        </w:rPr>
        <w:t>Chapter 2</w:t>
      </w:r>
    </w:p>
    <w:p w:rsidR="00004EF0" w:rsidRPr="003D4EB5"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72"/>
        </w:rPr>
      </w:pPr>
      <w:r w:rsidRPr="003D4EB5">
        <w:rPr>
          <w:rFonts w:ascii="Times New Roman" w:eastAsia="Times New Roman" w:hAnsi="Times New Roman" w:cs="Times New Roman"/>
          <w:b/>
          <w:bCs/>
          <w:i/>
          <w:iCs/>
          <w:sz w:val="72"/>
        </w:rPr>
        <w:t>Hepatitis C virus and its    diagnosis</w:t>
      </w:r>
    </w:p>
    <w:p w:rsidR="00004EF0" w:rsidRPr="003D4EB5" w:rsidRDefault="00004EF0" w:rsidP="00004EF0">
      <w:pPr>
        <w:widowControl w:val="0"/>
        <w:autoSpaceDE w:val="0"/>
        <w:autoSpaceDN w:val="0"/>
        <w:bidi w:val="0"/>
        <w:adjustRightInd w:val="0"/>
        <w:spacing w:before="240" w:after="0" w:line="240" w:lineRule="auto"/>
        <w:jc w:val="center"/>
        <w:rPr>
          <w:rFonts w:asciiTheme="majorBidi" w:hAnsiTheme="majorBidi" w:cstheme="majorBidi"/>
          <w:b/>
          <w:bCs/>
          <w:sz w:val="48"/>
          <w:szCs w:val="48"/>
        </w:rPr>
      </w:pPr>
    </w:p>
    <w:p w:rsidR="00004EF0" w:rsidRPr="003D4EB5" w:rsidRDefault="00004EF0" w:rsidP="00004EF0">
      <w:pPr>
        <w:bidi w:val="0"/>
        <w:rPr>
          <w:rFonts w:asciiTheme="majorBidi" w:hAnsiTheme="majorBidi" w:cstheme="majorBidi"/>
          <w:b/>
          <w:bCs/>
          <w:sz w:val="48"/>
          <w:szCs w:val="48"/>
        </w:rPr>
      </w:pPr>
    </w:p>
    <w:p w:rsidR="00004EF0" w:rsidRPr="003D4EB5" w:rsidRDefault="00004EF0" w:rsidP="00004EF0">
      <w:pPr>
        <w:bidi w:val="0"/>
        <w:rPr>
          <w:rFonts w:asciiTheme="majorBidi" w:hAnsiTheme="majorBidi" w:cstheme="majorBidi"/>
          <w:b/>
          <w:bCs/>
          <w:sz w:val="48"/>
          <w:szCs w:val="48"/>
        </w:rPr>
      </w:pPr>
      <w:r w:rsidRPr="003D4EB5">
        <w:rPr>
          <w:rFonts w:asciiTheme="majorBidi" w:hAnsiTheme="majorBidi" w:cstheme="majorBidi"/>
          <w:b/>
          <w:bCs/>
          <w:sz w:val="48"/>
          <w:szCs w:val="48"/>
        </w:rPr>
        <w:br w:type="page"/>
      </w:r>
    </w:p>
    <w:p w:rsidR="00004EF0" w:rsidRPr="00004EF0" w:rsidRDefault="00004EF0" w:rsidP="00004EF0">
      <w:pPr>
        <w:autoSpaceDE w:val="0"/>
        <w:autoSpaceDN w:val="0"/>
        <w:bidi w:val="0"/>
        <w:adjustRightInd w:val="0"/>
        <w:spacing w:after="0" w:line="240" w:lineRule="auto"/>
        <w:jc w:val="center"/>
        <w:rPr>
          <w:rFonts w:asciiTheme="majorBidi" w:hAnsiTheme="majorBidi" w:cstheme="majorBidi"/>
          <w:b/>
          <w:bCs/>
          <w:sz w:val="48"/>
          <w:szCs w:val="48"/>
        </w:rPr>
      </w:pPr>
      <w:r w:rsidRPr="00004EF0">
        <w:rPr>
          <w:rFonts w:asciiTheme="majorBidi" w:hAnsiTheme="majorBidi" w:cstheme="majorBidi"/>
          <w:b/>
          <w:bCs/>
          <w:sz w:val="48"/>
          <w:szCs w:val="48"/>
        </w:rPr>
        <w:lastRenderedPageBreak/>
        <w:t>Chapter 2</w:t>
      </w:r>
    </w:p>
    <w:p w:rsidR="00004EF0" w:rsidRPr="00004EF0" w:rsidRDefault="00004EF0" w:rsidP="00004EF0">
      <w:pPr>
        <w:autoSpaceDE w:val="0"/>
        <w:autoSpaceDN w:val="0"/>
        <w:bidi w:val="0"/>
        <w:adjustRightInd w:val="0"/>
        <w:spacing w:after="0" w:line="240" w:lineRule="auto"/>
        <w:jc w:val="center"/>
        <w:rPr>
          <w:rFonts w:asciiTheme="majorBidi" w:hAnsiTheme="majorBidi" w:cstheme="majorBidi"/>
          <w:b/>
          <w:bCs/>
          <w:sz w:val="48"/>
          <w:szCs w:val="48"/>
        </w:rPr>
      </w:pPr>
      <w:r w:rsidRPr="00004EF0">
        <w:rPr>
          <w:rFonts w:asciiTheme="majorBidi" w:hAnsiTheme="majorBidi" w:cstheme="majorBidi"/>
          <w:b/>
          <w:bCs/>
          <w:sz w:val="48"/>
          <w:szCs w:val="48"/>
        </w:rPr>
        <w:t>Hepatitis C virus and its diagnosis</w:t>
      </w:r>
    </w:p>
    <w:p w:rsidR="00004EF0" w:rsidRPr="00004EF0" w:rsidRDefault="00004EF0" w:rsidP="00004EF0">
      <w:pPr>
        <w:bidi w:val="0"/>
        <w:spacing w:line="360" w:lineRule="auto"/>
        <w:jc w:val="both"/>
        <w:rPr>
          <w:rFonts w:ascii="Times New Roman" w:hAnsi="Times New Roman" w:cs="Times New Roman"/>
          <w:sz w:val="28"/>
          <w:szCs w:val="28"/>
        </w:rPr>
      </w:pPr>
    </w:p>
    <w:p w:rsidR="00004EF0" w:rsidRPr="00004EF0" w:rsidRDefault="00004EF0" w:rsidP="00004EF0">
      <w:pPr>
        <w:bidi w:val="0"/>
        <w:spacing w:line="360" w:lineRule="auto"/>
        <w:jc w:val="both"/>
        <w:rPr>
          <w:rFonts w:ascii="Times New Roman" w:hAnsi="Times New Roman" w:cs="Times New Roman"/>
          <w:b/>
          <w:bCs/>
          <w:sz w:val="28"/>
          <w:szCs w:val="28"/>
        </w:rPr>
      </w:pPr>
      <w:r w:rsidRPr="00004EF0">
        <w:rPr>
          <w:rFonts w:ascii="Times New Roman" w:hAnsi="Times New Roman" w:cs="Times New Roman"/>
          <w:sz w:val="28"/>
          <w:szCs w:val="28"/>
        </w:rPr>
        <w:t xml:space="preserve">Hepatitis C virus (HCV or sometimes HVC) is a small (55–65 </w:t>
      </w:r>
      <w:hyperlink r:id="rId26" w:tooltip="Nanometre" w:history="1">
        <w:r w:rsidRPr="00004EF0">
          <w:rPr>
            <w:rFonts w:ascii="Times New Roman" w:hAnsi="Times New Roman" w:cs="Times New Roman"/>
            <w:sz w:val="28"/>
            <w:szCs w:val="28"/>
          </w:rPr>
          <w:t>nm</w:t>
        </w:r>
      </w:hyperlink>
      <w:r w:rsidRPr="00004EF0">
        <w:rPr>
          <w:rFonts w:ascii="Times New Roman" w:hAnsi="Times New Roman" w:cs="Times New Roman"/>
          <w:sz w:val="28"/>
          <w:szCs w:val="28"/>
        </w:rPr>
        <w:t xml:space="preserve"> in size), </w:t>
      </w:r>
      <w:hyperlink r:id="rId27" w:tooltip="Viral envelope" w:history="1">
        <w:r w:rsidRPr="00004EF0">
          <w:rPr>
            <w:rFonts w:ascii="Times New Roman" w:hAnsi="Times New Roman" w:cs="Times New Roman"/>
            <w:sz w:val="28"/>
            <w:szCs w:val="28"/>
          </w:rPr>
          <w:t>enveloped</w:t>
        </w:r>
      </w:hyperlink>
      <w:r w:rsidRPr="00004EF0">
        <w:rPr>
          <w:rFonts w:ascii="Times New Roman" w:hAnsi="Times New Roman" w:cs="Times New Roman"/>
          <w:sz w:val="28"/>
          <w:szCs w:val="28"/>
        </w:rPr>
        <w:t xml:space="preserve">, </w:t>
      </w:r>
      <w:hyperlink r:id="rId28" w:anchor="Positive-sense" w:tooltip="Sense (molecular biology)" w:history="1">
        <w:r w:rsidRPr="00004EF0">
          <w:rPr>
            <w:rFonts w:ascii="Times New Roman" w:hAnsi="Times New Roman" w:cs="Times New Roman"/>
            <w:sz w:val="28"/>
            <w:szCs w:val="28"/>
          </w:rPr>
          <w:t>positive-sense</w:t>
        </w:r>
      </w:hyperlink>
      <w:r w:rsidRPr="00004EF0">
        <w:rPr>
          <w:rFonts w:ascii="Times New Roman" w:hAnsi="Times New Roman" w:cs="Times New Roman"/>
          <w:sz w:val="28"/>
          <w:szCs w:val="28"/>
        </w:rPr>
        <w:t xml:space="preserve"> single-stranded </w:t>
      </w:r>
      <w:hyperlink r:id="rId29" w:tooltip="RNA" w:history="1">
        <w:r w:rsidRPr="00004EF0">
          <w:rPr>
            <w:rFonts w:ascii="Times New Roman" w:hAnsi="Times New Roman" w:cs="Times New Roman"/>
            <w:sz w:val="28"/>
            <w:szCs w:val="28"/>
          </w:rPr>
          <w:t>RNA</w:t>
        </w:r>
      </w:hyperlink>
      <w:r w:rsidRPr="00004EF0">
        <w:rPr>
          <w:rFonts w:ascii="Times New Roman" w:hAnsi="Times New Roman" w:cs="Times New Roman"/>
          <w:sz w:val="28"/>
          <w:szCs w:val="28"/>
        </w:rPr>
        <w:t xml:space="preserve"> </w:t>
      </w:r>
      <w:hyperlink r:id="rId30" w:tooltip="Virus" w:history="1">
        <w:r w:rsidRPr="00004EF0">
          <w:rPr>
            <w:rFonts w:ascii="Times New Roman" w:hAnsi="Times New Roman" w:cs="Times New Roman"/>
            <w:sz w:val="28"/>
            <w:szCs w:val="28"/>
          </w:rPr>
          <w:t>virus</w:t>
        </w:r>
      </w:hyperlink>
      <w:r w:rsidRPr="00004EF0">
        <w:rPr>
          <w:rFonts w:ascii="Times New Roman" w:hAnsi="Times New Roman" w:cs="Times New Roman"/>
          <w:sz w:val="28"/>
          <w:szCs w:val="28"/>
        </w:rPr>
        <w:t xml:space="preserve"> of the family </w:t>
      </w:r>
      <w:hyperlink r:id="rId31" w:tooltip="Flaviviridae" w:history="1">
        <w:r w:rsidRPr="00004EF0">
          <w:rPr>
            <w:rFonts w:ascii="Times New Roman" w:hAnsi="Times New Roman" w:cs="Times New Roman"/>
            <w:sz w:val="28"/>
            <w:szCs w:val="28"/>
          </w:rPr>
          <w:t>Flaviviridae</w:t>
        </w:r>
      </w:hyperlink>
      <w:r w:rsidRPr="00004EF0">
        <w:rPr>
          <w:rFonts w:ascii="Times New Roman" w:hAnsi="Times New Roman" w:cs="Times New Roman"/>
          <w:sz w:val="28"/>
          <w:szCs w:val="28"/>
        </w:rPr>
        <w:t xml:space="preserve">. Hepatitis C virus is the cause of </w:t>
      </w:r>
      <w:hyperlink r:id="rId32" w:tooltip="Hepatitis C" w:history="1">
        <w:r w:rsidRPr="00004EF0">
          <w:rPr>
            <w:rFonts w:ascii="Times New Roman" w:hAnsi="Times New Roman" w:cs="Times New Roman"/>
            <w:sz w:val="28"/>
            <w:szCs w:val="28"/>
          </w:rPr>
          <w:t>hepatitis C</w:t>
        </w:r>
      </w:hyperlink>
      <w:r w:rsidRPr="00004EF0">
        <w:rPr>
          <w:rFonts w:ascii="Times New Roman" w:hAnsi="Times New Roman" w:cs="Times New Roman"/>
          <w:sz w:val="28"/>
          <w:szCs w:val="28"/>
        </w:rPr>
        <w:t xml:space="preserve"> in </w:t>
      </w:r>
      <w:proofErr w:type="gramStart"/>
      <w:r w:rsidRPr="00004EF0">
        <w:rPr>
          <w:rFonts w:ascii="Times New Roman" w:hAnsi="Times New Roman" w:cs="Times New Roman"/>
          <w:sz w:val="28"/>
          <w:szCs w:val="28"/>
        </w:rPr>
        <w:t>humans</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Kato et al., 2012).</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b/>
          <w:bCs/>
          <w:i/>
          <w:iCs/>
          <w:sz w:val="36"/>
          <w:szCs w:val="36"/>
          <w:u w:val="single"/>
        </w:rPr>
        <w:t>Structure of hepatitis C virus:</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The hepatitis C virus particle consists of a core of genetic material (RNA), surrounded by an </w:t>
      </w:r>
      <w:hyperlink r:id="rId33" w:tooltip="Truncated icosahedron" w:history="1">
        <w:r w:rsidRPr="00004EF0">
          <w:rPr>
            <w:rFonts w:ascii="Times New Roman" w:hAnsi="Times New Roman" w:cs="Times New Roman"/>
            <w:sz w:val="28"/>
            <w:szCs w:val="28"/>
          </w:rPr>
          <w:t>icosahedral</w:t>
        </w:r>
      </w:hyperlink>
      <w:r w:rsidRPr="00004EF0">
        <w:rPr>
          <w:rFonts w:ascii="Times New Roman" w:hAnsi="Times New Roman" w:cs="Times New Roman"/>
          <w:sz w:val="28"/>
          <w:szCs w:val="28"/>
        </w:rPr>
        <w:t xml:space="preserve"> protective shell of </w:t>
      </w:r>
      <w:hyperlink r:id="rId34" w:tooltip="Protein" w:history="1">
        <w:r w:rsidRPr="00004EF0">
          <w:rPr>
            <w:rFonts w:ascii="Times New Roman" w:hAnsi="Times New Roman" w:cs="Times New Roman"/>
            <w:sz w:val="28"/>
            <w:szCs w:val="28"/>
          </w:rPr>
          <w:t>protein</w:t>
        </w:r>
      </w:hyperlink>
      <w:r w:rsidRPr="00004EF0">
        <w:rPr>
          <w:rFonts w:ascii="Times New Roman" w:hAnsi="Times New Roman" w:cs="Times New Roman"/>
          <w:sz w:val="28"/>
          <w:szCs w:val="28"/>
        </w:rPr>
        <w:t xml:space="preserve">, and further encased in a lipid (fatty) envelope of cellular origin. Two viral envelope </w:t>
      </w:r>
      <w:hyperlink r:id="rId35" w:tooltip="Glycoprotein" w:history="1">
        <w:r w:rsidRPr="00004EF0">
          <w:rPr>
            <w:rFonts w:ascii="Times New Roman" w:hAnsi="Times New Roman" w:cs="Times New Roman"/>
            <w:sz w:val="28"/>
            <w:szCs w:val="28"/>
          </w:rPr>
          <w:t>glycoproteins</w:t>
        </w:r>
      </w:hyperlink>
      <w:r w:rsidRPr="00004EF0">
        <w:rPr>
          <w:rFonts w:ascii="Times New Roman" w:hAnsi="Times New Roman" w:cs="Times New Roman"/>
          <w:sz w:val="28"/>
          <w:szCs w:val="28"/>
        </w:rPr>
        <w:t xml:space="preserve">, E1 and E2, are embedded in the lipid envelope </w:t>
      </w:r>
      <w:r w:rsidRPr="00004EF0">
        <w:rPr>
          <w:rFonts w:ascii="Times New Roman" w:hAnsi="Times New Roman" w:cs="Times New Roman"/>
          <w:b/>
          <w:bCs/>
          <w:sz w:val="28"/>
          <w:szCs w:val="28"/>
        </w:rPr>
        <w:t>(kapoor et al., 2011).</w:t>
      </w: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b/>
          <w:bCs/>
          <w:i/>
          <w:iCs/>
          <w:sz w:val="36"/>
          <w:szCs w:val="36"/>
          <w:u w:val="single"/>
        </w:rPr>
      </w:pPr>
      <w:r w:rsidRPr="00004EF0">
        <w:rPr>
          <w:rFonts w:ascii="Times New Roman" w:hAnsi="Times New Roman" w:cs="Times New Roman"/>
          <w:noProof/>
          <w:sz w:val="28"/>
          <w:szCs w:val="28"/>
        </w:rPr>
        <w:drawing>
          <wp:inline distT="0" distB="0" distL="0" distR="0" wp14:anchorId="674CAB46" wp14:editId="0353990A">
            <wp:extent cx="5715000" cy="3590925"/>
            <wp:effectExtent l="0" t="0" r="0" b="9525"/>
            <wp:docPr id="4" name="Picture 4" descr="Description: F:\My research\Hepatitis C virus - Wikipedia, the free encyclopedia_files\220px-HCV_structure.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My research\Hepatitis C virus - Wikipedia, the free encyclopedia_files\220px-HCV_structure.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762" cy="3591404"/>
                    </a:xfrm>
                    <a:prstGeom prst="rect">
                      <a:avLst/>
                    </a:prstGeom>
                    <a:noFill/>
                    <a:ln>
                      <a:noFill/>
                    </a:ln>
                  </pic:spPr>
                </pic:pic>
              </a:graphicData>
            </a:graphic>
          </wp:inline>
        </w:drawing>
      </w:r>
      <w:r w:rsidRPr="00004EF0">
        <w:rPr>
          <w:rFonts w:ascii="Times New Roman" w:eastAsia="SimSun" w:hAnsi="Times New Roman"/>
          <w:b/>
          <w:bCs/>
          <w:sz w:val="28"/>
          <w:szCs w:val="28"/>
          <w:lang w:eastAsia="zh-CN" w:bidi="ar-EG"/>
        </w:rPr>
        <w:t>Figure (1):</w:t>
      </w:r>
      <w:r w:rsidRPr="00004EF0">
        <w:rPr>
          <w:rFonts w:ascii="Times New Roman" w:eastAsia="SimSun" w:hAnsi="Times New Roman"/>
          <w:b/>
          <w:bCs/>
          <w:sz w:val="24"/>
          <w:szCs w:val="24"/>
          <w:lang w:eastAsia="zh-CN" w:bidi="ar-EG"/>
        </w:rPr>
        <w:t xml:space="preserve"> </w:t>
      </w:r>
      <w:r w:rsidRPr="00004EF0">
        <w:rPr>
          <w:rFonts w:ascii="Times New Roman" w:hAnsi="Times New Roman" w:cs="Times New Roman"/>
          <w:sz w:val="28"/>
          <w:szCs w:val="28"/>
        </w:rPr>
        <w:t xml:space="preserve"> </w:t>
      </w:r>
      <w:r w:rsidRPr="00004EF0">
        <w:rPr>
          <w:rFonts w:ascii="Times New Roman" w:eastAsia="SimSun" w:hAnsi="Times New Roman"/>
          <w:b/>
          <w:bCs/>
          <w:sz w:val="28"/>
          <w:szCs w:val="28"/>
          <w:lang w:eastAsia="zh-CN" w:bidi="ar-EG"/>
        </w:rPr>
        <w:t>the structure of the Hepatitis C virus particle</w:t>
      </w: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b/>
          <w:bCs/>
          <w:i/>
          <w:iCs/>
          <w:sz w:val="36"/>
          <w:szCs w:val="36"/>
          <w:u w:val="single"/>
        </w:rPr>
      </w:pPr>
      <w:r w:rsidRPr="00004EF0">
        <w:rPr>
          <w:rFonts w:ascii="Times New Roman" w:hAnsi="Times New Roman" w:cs="Times New Roman"/>
          <w:b/>
          <w:bCs/>
          <w:i/>
          <w:iCs/>
          <w:sz w:val="36"/>
          <w:szCs w:val="36"/>
          <w:u w:val="single"/>
        </w:rPr>
        <w:lastRenderedPageBreak/>
        <w:t>Genome of hepatitis C virus:</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Hepatitis C virus has a positive sense single-stranded </w:t>
      </w:r>
      <w:hyperlink r:id="rId38" w:tooltip="RNA" w:history="1">
        <w:r w:rsidRPr="00004EF0">
          <w:rPr>
            <w:rFonts w:ascii="Times New Roman" w:hAnsi="Times New Roman" w:cs="Times New Roman"/>
            <w:sz w:val="28"/>
            <w:szCs w:val="28"/>
          </w:rPr>
          <w:t>RNA</w:t>
        </w:r>
      </w:hyperlink>
      <w:r w:rsidRPr="00004EF0">
        <w:rPr>
          <w:rFonts w:ascii="Times New Roman" w:hAnsi="Times New Roman" w:cs="Times New Roman"/>
          <w:sz w:val="28"/>
          <w:szCs w:val="28"/>
        </w:rPr>
        <w:t xml:space="preserve"> </w:t>
      </w:r>
      <w:hyperlink r:id="rId39" w:tooltip="Genome" w:history="1">
        <w:r w:rsidRPr="00004EF0">
          <w:rPr>
            <w:rFonts w:ascii="Times New Roman" w:hAnsi="Times New Roman" w:cs="Times New Roman"/>
            <w:sz w:val="28"/>
            <w:szCs w:val="28"/>
          </w:rPr>
          <w:t>genome</w:t>
        </w:r>
      </w:hyperlink>
      <w:r w:rsidRPr="00004EF0">
        <w:rPr>
          <w:rFonts w:ascii="Times New Roman" w:hAnsi="Times New Roman" w:cs="Times New Roman"/>
          <w:sz w:val="28"/>
          <w:szCs w:val="28"/>
        </w:rPr>
        <w:t xml:space="preserve">. The genome consists of a single </w:t>
      </w:r>
      <w:hyperlink r:id="rId40" w:tooltip="Open reading frame" w:history="1">
        <w:r w:rsidRPr="00004EF0">
          <w:rPr>
            <w:rFonts w:ascii="Times New Roman" w:hAnsi="Times New Roman" w:cs="Times New Roman"/>
            <w:sz w:val="28"/>
            <w:szCs w:val="28"/>
          </w:rPr>
          <w:t>open reading frame</w:t>
        </w:r>
      </w:hyperlink>
      <w:r w:rsidRPr="00004EF0">
        <w:rPr>
          <w:rFonts w:ascii="Times New Roman" w:hAnsi="Times New Roman" w:cs="Times New Roman"/>
          <w:sz w:val="28"/>
          <w:szCs w:val="28"/>
        </w:rPr>
        <w:t xml:space="preserve"> that is 9600 </w:t>
      </w:r>
      <w:hyperlink r:id="rId41" w:tooltip="Nucleotide" w:history="1">
        <w:r w:rsidRPr="00004EF0">
          <w:rPr>
            <w:rFonts w:ascii="Times New Roman" w:hAnsi="Times New Roman" w:cs="Times New Roman"/>
            <w:sz w:val="28"/>
            <w:szCs w:val="28"/>
          </w:rPr>
          <w:t>nucleotide</w:t>
        </w:r>
      </w:hyperlink>
      <w:r w:rsidRPr="00004EF0">
        <w:rPr>
          <w:rFonts w:ascii="Times New Roman" w:hAnsi="Times New Roman" w:cs="Times New Roman"/>
          <w:sz w:val="28"/>
          <w:szCs w:val="28"/>
        </w:rPr>
        <w:t xml:space="preserve"> bases long. This single open reading frame is translated to produce a single protein product, which is then further processed to produce smaller active </w:t>
      </w:r>
      <w:proofErr w:type="gramStart"/>
      <w:r w:rsidRPr="00004EF0">
        <w:rPr>
          <w:rFonts w:ascii="Times New Roman" w:hAnsi="Times New Roman" w:cs="Times New Roman"/>
          <w:sz w:val="28"/>
          <w:szCs w:val="28"/>
        </w:rPr>
        <w:t>proteins</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Burbelo et al., 2012).</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At the 5' and 3' ends of the RNA are the </w:t>
      </w:r>
      <w:proofErr w:type="gramStart"/>
      <w:r w:rsidRPr="00004EF0">
        <w:rPr>
          <w:rFonts w:ascii="Times New Roman" w:hAnsi="Times New Roman" w:cs="Times New Roman"/>
          <w:sz w:val="28"/>
          <w:szCs w:val="28"/>
        </w:rPr>
        <w:t>UTR, that</w:t>
      </w:r>
      <w:proofErr w:type="gramEnd"/>
      <w:r w:rsidRPr="00004EF0">
        <w:rPr>
          <w:rFonts w:ascii="Times New Roman" w:hAnsi="Times New Roman" w:cs="Times New Roman"/>
          <w:sz w:val="28"/>
          <w:szCs w:val="28"/>
        </w:rPr>
        <w:t xml:space="preserve"> are not translated into proteins but are important to translation and replication of the viral RNA. The 5' UTR has a </w:t>
      </w:r>
      <w:hyperlink r:id="rId42" w:tooltip="Ribosome" w:history="1">
        <w:r w:rsidRPr="00004EF0">
          <w:rPr>
            <w:rFonts w:ascii="Times New Roman" w:hAnsi="Times New Roman" w:cs="Times New Roman"/>
            <w:sz w:val="28"/>
            <w:szCs w:val="28"/>
          </w:rPr>
          <w:t>ribosome</w:t>
        </w:r>
      </w:hyperlink>
      <w:r w:rsidRPr="00004EF0">
        <w:rPr>
          <w:rFonts w:ascii="Times New Roman" w:hAnsi="Times New Roman" w:cs="Times New Roman"/>
          <w:sz w:val="28"/>
          <w:szCs w:val="28"/>
        </w:rPr>
        <w:t xml:space="preserve"> binding site (IRES — </w:t>
      </w:r>
      <w:hyperlink r:id="rId43" w:tooltip="Internal ribosome entry site" w:history="1">
        <w:r w:rsidRPr="00004EF0">
          <w:rPr>
            <w:rFonts w:ascii="Times New Roman" w:hAnsi="Times New Roman" w:cs="Times New Roman"/>
            <w:sz w:val="28"/>
            <w:szCs w:val="28"/>
          </w:rPr>
          <w:t>Internal ribosome entry site</w:t>
        </w:r>
      </w:hyperlink>
      <w:r w:rsidRPr="00004EF0">
        <w:rPr>
          <w:rFonts w:ascii="Times New Roman" w:hAnsi="Times New Roman" w:cs="Times New Roman"/>
          <w:sz w:val="28"/>
          <w:szCs w:val="28"/>
        </w:rPr>
        <w:t xml:space="preserve">) that starts the translation of a very long protein containing about 3,000 amino acids. The core domain of the hepatitis C virus (HCV) IRES contains a four-way helical junction that is integrated within a predicted pseudoknot. The conformation of this core domain constrains the open reading frame's orientation for positioning on the 40S ribosomal subunit. The large pre-protein is later cut by cellular and viral </w:t>
      </w:r>
      <w:hyperlink r:id="rId44" w:tooltip="Protease" w:history="1">
        <w:r w:rsidRPr="00004EF0">
          <w:rPr>
            <w:rFonts w:ascii="Times New Roman" w:hAnsi="Times New Roman" w:cs="Times New Roman"/>
            <w:sz w:val="28"/>
            <w:szCs w:val="28"/>
          </w:rPr>
          <w:t>proteases</w:t>
        </w:r>
      </w:hyperlink>
      <w:r w:rsidRPr="00004EF0">
        <w:rPr>
          <w:rFonts w:ascii="Times New Roman" w:hAnsi="Times New Roman" w:cs="Times New Roman"/>
          <w:sz w:val="28"/>
          <w:szCs w:val="28"/>
        </w:rPr>
        <w:t xml:space="preserve"> into the 10 smaller proteins that allow viral replication within the host cell, or assemble into the mature viral particles.Structural proteins made by the hepatitis C virus include Core protein, </w:t>
      </w:r>
      <w:hyperlink r:id="rId45" w:tooltip="E1 (HCV)" w:history="1">
        <w:r w:rsidRPr="00004EF0">
          <w:rPr>
            <w:rFonts w:ascii="Times New Roman" w:hAnsi="Times New Roman" w:cs="Times New Roman"/>
            <w:sz w:val="28"/>
            <w:szCs w:val="28"/>
          </w:rPr>
          <w:t>E1</w:t>
        </w:r>
      </w:hyperlink>
      <w:r w:rsidRPr="00004EF0">
        <w:rPr>
          <w:rFonts w:ascii="Times New Roman" w:hAnsi="Times New Roman" w:cs="Times New Roman"/>
          <w:sz w:val="28"/>
          <w:szCs w:val="28"/>
        </w:rPr>
        <w:t xml:space="preserve"> and </w:t>
      </w:r>
      <w:hyperlink r:id="rId46" w:tooltip="E2 (HCV)" w:history="1">
        <w:r w:rsidRPr="00004EF0">
          <w:rPr>
            <w:rFonts w:ascii="Times New Roman" w:hAnsi="Times New Roman" w:cs="Times New Roman"/>
            <w:sz w:val="28"/>
            <w:szCs w:val="28"/>
          </w:rPr>
          <w:t>E2</w:t>
        </w:r>
      </w:hyperlink>
      <w:r w:rsidRPr="00004EF0">
        <w:rPr>
          <w:rFonts w:ascii="Times New Roman" w:hAnsi="Times New Roman" w:cs="Times New Roman"/>
          <w:sz w:val="28"/>
          <w:szCs w:val="28"/>
        </w:rPr>
        <w:t xml:space="preserve">., nonstructural proteins include </w:t>
      </w:r>
      <w:hyperlink r:id="rId47" w:tooltip="NS2 (HCV)" w:history="1">
        <w:r w:rsidRPr="00004EF0">
          <w:rPr>
            <w:rFonts w:ascii="Times New Roman" w:hAnsi="Times New Roman" w:cs="Times New Roman"/>
            <w:sz w:val="28"/>
            <w:szCs w:val="28"/>
          </w:rPr>
          <w:t>NS2</w:t>
        </w:r>
      </w:hyperlink>
      <w:r w:rsidRPr="00004EF0">
        <w:rPr>
          <w:rFonts w:ascii="Times New Roman" w:hAnsi="Times New Roman" w:cs="Times New Roman"/>
          <w:sz w:val="28"/>
          <w:szCs w:val="28"/>
        </w:rPr>
        <w:t xml:space="preserve">, NS3, </w:t>
      </w:r>
      <w:hyperlink r:id="rId48" w:tooltip="NS4 (HCV)" w:history="1">
        <w:r w:rsidRPr="00004EF0">
          <w:rPr>
            <w:rFonts w:ascii="Times New Roman" w:hAnsi="Times New Roman" w:cs="Times New Roman"/>
            <w:sz w:val="28"/>
            <w:szCs w:val="28"/>
          </w:rPr>
          <w:t>NS4</w:t>
        </w:r>
      </w:hyperlink>
      <w:r w:rsidRPr="00004EF0">
        <w:rPr>
          <w:rFonts w:ascii="Times New Roman" w:hAnsi="Times New Roman" w:cs="Times New Roman"/>
          <w:sz w:val="28"/>
          <w:szCs w:val="28"/>
        </w:rPr>
        <w:t xml:space="preserve">, NS4A, NS4B, </w:t>
      </w:r>
      <w:hyperlink r:id="rId49" w:tooltip="NS5 (HCV)" w:history="1">
        <w:r w:rsidRPr="00004EF0">
          <w:rPr>
            <w:rFonts w:ascii="Times New Roman" w:hAnsi="Times New Roman" w:cs="Times New Roman"/>
            <w:sz w:val="28"/>
            <w:szCs w:val="28"/>
          </w:rPr>
          <w:t>NS5</w:t>
        </w:r>
      </w:hyperlink>
      <w:r w:rsidRPr="00004EF0">
        <w:rPr>
          <w:rFonts w:ascii="Times New Roman" w:hAnsi="Times New Roman" w:cs="Times New Roman"/>
          <w:sz w:val="28"/>
          <w:szCs w:val="28"/>
        </w:rPr>
        <w:t>, NS5A, and NS5B</w:t>
      </w:r>
      <w:r w:rsidRPr="00004EF0">
        <w:rPr>
          <w:rFonts w:ascii="Times New Roman" w:hAnsi="Times New Roman" w:cs="Times New Roman"/>
          <w:b/>
          <w:bCs/>
          <w:sz w:val="28"/>
          <w:szCs w:val="28"/>
        </w:rPr>
        <w:t>(Dubuisson et al., 2007).</w:t>
      </w: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b/>
          <w:bCs/>
          <w:i/>
          <w:iCs/>
          <w:sz w:val="36"/>
          <w:szCs w:val="36"/>
          <w:u w:val="single"/>
        </w:rPr>
      </w:pPr>
    </w:p>
    <w:p w:rsidR="00004EF0" w:rsidRPr="00004EF0" w:rsidRDefault="00004EF0" w:rsidP="00004EF0">
      <w:pPr>
        <w:bidi w:val="0"/>
        <w:spacing w:after="0" w:line="240" w:lineRule="auto"/>
        <w:rPr>
          <w:rFonts w:ascii="Times New Roman" w:hAnsi="Times New Roman" w:cs="Times New Roman"/>
          <w:sz w:val="28"/>
          <w:szCs w:val="28"/>
        </w:rPr>
      </w:pPr>
      <w:r w:rsidRPr="00004EF0">
        <w:rPr>
          <w:rFonts w:ascii="Times New Roman" w:hAnsi="Times New Roman" w:cs="Times New Roman"/>
          <w:noProof/>
          <w:sz w:val="28"/>
          <w:szCs w:val="28"/>
        </w:rPr>
        <w:lastRenderedPageBreak/>
        <w:drawing>
          <wp:inline distT="0" distB="0" distL="0" distR="0" wp14:anchorId="3922CABB" wp14:editId="06C84753">
            <wp:extent cx="5059070" cy="3676650"/>
            <wp:effectExtent l="0" t="0" r="8255" b="0"/>
            <wp:docPr id="5" name="Picture 5" descr="Description: F:\My research\Hepatitis C virus - Wikipedia, the free encyclopedia_files\300px-HCV_genome.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F:\My research\Hepatitis C virus - Wikipedia, the free encyclopedia_files\300px-HCV_genome.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59070" cy="3676650"/>
                    </a:xfrm>
                    <a:prstGeom prst="rect">
                      <a:avLst/>
                    </a:prstGeom>
                    <a:noFill/>
                    <a:ln>
                      <a:noFill/>
                    </a:ln>
                  </pic:spPr>
                </pic:pic>
              </a:graphicData>
            </a:graphic>
          </wp:inline>
        </w:drawing>
      </w:r>
    </w:p>
    <w:p w:rsidR="00004EF0" w:rsidRPr="00004EF0" w:rsidRDefault="00004EF0" w:rsidP="00004EF0">
      <w:pPr>
        <w:bidi w:val="0"/>
        <w:spacing w:after="0" w:line="240" w:lineRule="auto"/>
        <w:rPr>
          <w:rFonts w:ascii="Times New Roman" w:hAnsi="Times New Roman" w:cs="Times New Roman"/>
          <w:sz w:val="28"/>
          <w:szCs w:val="28"/>
        </w:rPr>
      </w:pPr>
      <w:r w:rsidRPr="00004EF0">
        <w:rPr>
          <w:rFonts w:ascii="Times New Roman" w:hAnsi="Times New Roman" w:cs="Times New Roman"/>
          <w:noProof/>
          <w:sz w:val="28"/>
          <w:szCs w:val="28"/>
        </w:rPr>
        <w:drawing>
          <wp:inline distT="0" distB="0" distL="0" distR="0" wp14:anchorId="4C64E809" wp14:editId="5626738A">
            <wp:extent cx="142875" cy="104775"/>
            <wp:effectExtent l="0" t="0" r="9525" b="9525"/>
            <wp:docPr id="6" name="Picture 6" descr="Description: F:\My research\Hepatitis C virus - Wikipedia, the free encyclopedia_files\magnify-clip.png">
              <a:hlinkClick xmlns:a="http://schemas.openxmlformats.org/drawingml/2006/main" r:id="rId50" tooltip="&quot;Enlarg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F:\My research\Hepatitis C virus - Wikipedia, the free encyclopedia_files\magnify-clip.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004EF0" w:rsidRPr="00004EF0" w:rsidRDefault="00004EF0" w:rsidP="00004EF0">
      <w:pPr>
        <w:bidi w:val="0"/>
        <w:spacing w:after="0" w:line="240" w:lineRule="auto"/>
        <w:rPr>
          <w:rFonts w:ascii="Times New Roman" w:eastAsia="SimSun" w:hAnsi="Times New Roman"/>
          <w:b/>
          <w:bCs/>
          <w:sz w:val="28"/>
          <w:szCs w:val="28"/>
          <w:lang w:eastAsia="zh-CN" w:bidi="ar-EG"/>
        </w:rPr>
      </w:pPr>
      <w:r w:rsidRPr="00004EF0">
        <w:rPr>
          <w:rFonts w:ascii="Times New Roman" w:eastAsia="SimSun" w:hAnsi="Times New Roman"/>
          <w:b/>
          <w:bCs/>
          <w:sz w:val="28"/>
          <w:szCs w:val="28"/>
          <w:lang w:eastAsia="zh-CN" w:bidi="ar-EG"/>
        </w:rPr>
        <w:t>Figure (2):</w:t>
      </w:r>
      <w:r w:rsidRPr="00004EF0">
        <w:rPr>
          <w:rFonts w:ascii="Times New Roman" w:eastAsia="SimSun" w:hAnsi="Times New Roman"/>
          <w:b/>
          <w:bCs/>
          <w:sz w:val="24"/>
          <w:szCs w:val="24"/>
          <w:lang w:eastAsia="zh-CN" w:bidi="ar-EG"/>
        </w:rPr>
        <w:t xml:space="preserve"> </w:t>
      </w:r>
      <w:r w:rsidRPr="00004EF0">
        <w:rPr>
          <w:rFonts w:ascii="Times New Roman" w:hAnsi="Times New Roman" w:cs="Times New Roman"/>
          <w:sz w:val="28"/>
          <w:szCs w:val="28"/>
        </w:rPr>
        <w:t xml:space="preserve"> </w:t>
      </w:r>
      <w:r w:rsidRPr="00004EF0">
        <w:rPr>
          <w:rFonts w:ascii="Times New Roman" w:eastAsia="SimSun" w:hAnsi="Times New Roman"/>
          <w:b/>
          <w:bCs/>
          <w:sz w:val="28"/>
          <w:szCs w:val="28"/>
          <w:lang w:eastAsia="zh-CN" w:bidi="ar-EG"/>
        </w:rPr>
        <w:t xml:space="preserve">Genome </w:t>
      </w:r>
      <w:r w:rsidR="009E48FD" w:rsidRPr="00004EF0">
        <w:rPr>
          <w:rFonts w:ascii="Times New Roman" w:eastAsia="SimSun" w:hAnsi="Times New Roman"/>
          <w:b/>
          <w:bCs/>
          <w:sz w:val="28"/>
          <w:szCs w:val="28"/>
          <w:lang w:eastAsia="zh-CN" w:bidi="ar-EG"/>
        </w:rPr>
        <w:t>organization</w:t>
      </w:r>
      <w:r w:rsidRPr="00004EF0">
        <w:rPr>
          <w:rFonts w:ascii="Times New Roman" w:eastAsia="SimSun" w:hAnsi="Times New Roman"/>
          <w:b/>
          <w:bCs/>
          <w:sz w:val="28"/>
          <w:szCs w:val="28"/>
          <w:lang w:eastAsia="zh-CN" w:bidi="ar-EG"/>
        </w:rPr>
        <w:t xml:space="preserve"> of Hepatitis C virus</w:t>
      </w:r>
    </w:p>
    <w:p w:rsidR="00004EF0" w:rsidRPr="00004EF0" w:rsidRDefault="00004EF0" w:rsidP="00004EF0">
      <w:pPr>
        <w:bidi w:val="0"/>
        <w:spacing w:line="360" w:lineRule="auto"/>
        <w:jc w:val="both"/>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b/>
          <w:bCs/>
          <w:i/>
          <w:iCs/>
          <w:sz w:val="36"/>
          <w:szCs w:val="36"/>
          <w:u w:val="single"/>
        </w:rPr>
      </w:pPr>
      <w:r w:rsidRPr="00004EF0">
        <w:rPr>
          <w:rFonts w:ascii="Times New Roman" w:hAnsi="Times New Roman" w:cs="Times New Roman"/>
          <w:b/>
          <w:bCs/>
          <w:i/>
          <w:iCs/>
          <w:sz w:val="36"/>
          <w:szCs w:val="36"/>
          <w:u w:val="single"/>
        </w:rPr>
        <w:t>Molecular biology of hepatitis C virus:</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The proteins of this virus are arranged along the genome in the following order: N terminal-core-envelope (E1)-E2-p7-nonstructural protein 2 (NS2)-NS3-NS4A-NS4B-NS5A-NS5B-C terminal. The mature nonstructural proteins (NS2 to NS5B) generation relies on the activity of viral proteinases. The NS2/NS3 junction is cleaved by a metal dependent autocatalytic proteinase encoded within NS2 and the N-terminus of NS3. The remaining cleavages downstream from this site are </w:t>
      </w:r>
      <w:r w:rsidR="004C65B2" w:rsidRPr="00004EF0">
        <w:rPr>
          <w:rFonts w:ascii="Times New Roman" w:hAnsi="Times New Roman" w:cs="Times New Roman"/>
          <w:sz w:val="28"/>
          <w:szCs w:val="28"/>
        </w:rPr>
        <w:t>catalyzed</w:t>
      </w:r>
      <w:r w:rsidRPr="00004EF0">
        <w:rPr>
          <w:rFonts w:ascii="Times New Roman" w:hAnsi="Times New Roman" w:cs="Times New Roman"/>
          <w:sz w:val="28"/>
          <w:szCs w:val="28"/>
        </w:rPr>
        <w:t xml:space="preserve"> by a serine proteinase also contained within the N-terminal region of </w:t>
      </w:r>
      <w:proofErr w:type="gramStart"/>
      <w:r w:rsidRPr="00004EF0">
        <w:rPr>
          <w:rFonts w:ascii="Times New Roman" w:hAnsi="Times New Roman" w:cs="Times New Roman"/>
          <w:sz w:val="28"/>
          <w:szCs w:val="28"/>
        </w:rPr>
        <w:t>NS3</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Rigat et al., 2010).</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The core protein has 191 amino acids and can be divided into three domains on the basis of hydrophobicity: domain 1 (residues 1-117) contains mainly basic residues with two short hydrophobic regions., domain 2 (resides 118-174) is less basic and more hydrophobic and its C-terminus is at the end of </w:t>
      </w:r>
      <w:r w:rsidRPr="00004EF0">
        <w:rPr>
          <w:rFonts w:ascii="Times New Roman" w:hAnsi="Times New Roman" w:cs="Times New Roman"/>
          <w:sz w:val="28"/>
          <w:szCs w:val="28"/>
        </w:rPr>
        <w:lastRenderedPageBreak/>
        <w:t xml:space="preserve">p21., domain 3 (residues 175-191) is highly hydrophobic and acts as a signal sequence for E1 envelope </w:t>
      </w:r>
      <w:proofErr w:type="gramStart"/>
      <w:r w:rsidRPr="00004EF0">
        <w:rPr>
          <w:rFonts w:ascii="Times New Roman" w:hAnsi="Times New Roman" w:cs="Times New Roman"/>
          <w:sz w:val="28"/>
          <w:szCs w:val="28"/>
        </w:rPr>
        <w:t>protein</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Biswal et al., 2005).</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Both envelope proteins (E1 and E2) are highly glycosylated and important in cell entry. E1 serves as the fusogenic subunit and E2 acts as the receptor binding protein. E1 has 4-5 N-linked glycans and E2 has 11 N-glycosylation </w:t>
      </w:r>
      <w:proofErr w:type="gramStart"/>
      <w:r w:rsidRPr="00004EF0">
        <w:rPr>
          <w:rFonts w:ascii="Times New Roman" w:hAnsi="Times New Roman" w:cs="Times New Roman"/>
          <w:sz w:val="28"/>
          <w:szCs w:val="28"/>
        </w:rPr>
        <w:t>sites</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Zeisel et al., 2009).</w:t>
      </w:r>
    </w:p>
    <w:p w:rsidR="00004EF0" w:rsidRPr="00004EF0" w:rsidRDefault="00004EF0" w:rsidP="00004EF0">
      <w:pPr>
        <w:bidi w:val="0"/>
        <w:spacing w:line="360" w:lineRule="auto"/>
        <w:jc w:val="both"/>
        <w:rPr>
          <w:rFonts w:ascii="Times New Roman" w:hAnsi="Times New Roman" w:cs="Times New Roman"/>
          <w:b/>
          <w:bCs/>
          <w:sz w:val="28"/>
          <w:szCs w:val="28"/>
        </w:rPr>
      </w:pPr>
      <w:r w:rsidRPr="00004EF0">
        <w:rPr>
          <w:rFonts w:ascii="Times New Roman" w:hAnsi="Times New Roman" w:cs="Times New Roman"/>
          <w:sz w:val="28"/>
          <w:szCs w:val="28"/>
        </w:rPr>
        <w:t xml:space="preserve">The p7 protein is dispensable for viral genome replication but plays a critical role in virus morphogenesis. This protein is a 63 amino acid membrane spanning protein which locates itself in the endoplasmic reticulum. Cleavage of p7 is mediated by the endoplasmic reticulum's signal peptidases. Two transmembrane domains of p7 are connected by a cytoplasmic loop and are oriented towards the endoplasmic reticulum's </w:t>
      </w:r>
      <w:proofErr w:type="gramStart"/>
      <w:r w:rsidRPr="00004EF0">
        <w:rPr>
          <w:rFonts w:ascii="Times New Roman" w:hAnsi="Times New Roman" w:cs="Times New Roman"/>
          <w:sz w:val="28"/>
          <w:szCs w:val="28"/>
        </w:rPr>
        <w:t>lumen</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Baghbani et al., 2012).</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NS2 protein is a 21-23 </w:t>
      </w:r>
      <w:proofErr w:type="gramStart"/>
      <w:r w:rsidRPr="00004EF0">
        <w:rPr>
          <w:rFonts w:ascii="Times New Roman" w:hAnsi="Times New Roman" w:cs="Times New Roman"/>
          <w:sz w:val="28"/>
          <w:szCs w:val="28"/>
        </w:rPr>
        <w:t>kiloDalton</w:t>
      </w:r>
      <w:proofErr w:type="gramEnd"/>
      <w:r w:rsidRPr="00004EF0">
        <w:rPr>
          <w:rFonts w:ascii="Times New Roman" w:hAnsi="Times New Roman" w:cs="Times New Roman"/>
          <w:sz w:val="28"/>
          <w:szCs w:val="28"/>
        </w:rPr>
        <w:t xml:space="preserve"> (kDa) transmembrane protein with protease activity.</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NS3 is 67 kDa </w:t>
      </w:r>
      <w:proofErr w:type="gramStart"/>
      <w:r w:rsidRPr="00004EF0">
        <w:rPr>
          <w:rFonts w:ascii="Times New Roman" w:hAnsi="Times New Roman" w:cs="Times New Roman"/>
          <w:sz w:val="28"/>
          <w:szCs w:val="28"/>
        </w:rPr>
        <w:t>protein</w:t>
      </w:r>
      <w:proofErr w:type="gramEnd"/>
      <w:r w:rsidRPr="00004EF0">
        <w:rPr>
          <w:rFonts w:ascii="Times New Roman" w:hAnsi="Times New Roman" w:cs="Times New Roman"/>
          <w:sz w:val="28"/>
          <w:szCs w:val="28"/>
        </w:rPr>
        <w:t xml:space="preserve"> whose N-terminal has serine protease activity and whose C-terminal has NTPase/helicase activity. It is located within the endoplasmic reticulum and forms a heterodimeric complex with NS4A - a 54 amino acid membrane protein that acts as a cofactor of the </w:t>
      </w:r>
      <w:proofErr w:type="gramStart"/>
      <w:r w:rsidRPr="00004EF0">
        <w:rPr>
          <w:rFonts w:ascii="Times New Roman" w:hAnsi="Times New Roman" w:cs="Times New Roman"/>
          <w:sz w:val="28"/>
          <w:szCs w:val="28"/>
        </w:rPr>
        <w:t>proteinase</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Zeisel et al., 2009).</w:t>
      </w:r>
    </w:p>
    <w:p w:rsidR="00004EF0" w:rsidRPr="00004EF0" w:rsidRDefault="00004EF0" w:rsidP="00004EF0">
      <w:pPr>
        <w:bidi w:val="0"/>
        <w:spacing w:line="360" w:lineRule="auto"/>
        <w:jc w:val="both"/>
        <w:rPr>
          <w:rFonts w:ascii="Times New Roman" w:hAnsi="Times New Roman" w:cs="Times New Roman"/>
          <w:b/>
          <w:bCs/>
          <w:sz w:val="28"/>
          <w:szCs w:val="28"/>
        </w:rPr>
      </w:pPr>
      <w:r w:rsidRPr="00004EF0">
        <w:rPr>
          <w:rFonts w:ascii="Times New Roman" w:hAnsi="Times New Roman" w:cs="Times New Roman"/>
          <w:sz w:val="28"/>
          <w:szCs w:val="28"/>
        </w:rPr>
        <w:t xml:space="preserve">NS4B is a small (27 kDa) hydrophobic integral membrane protein with 4 transmembrane domains. It is located within the endoplasmic reticulum and plays an important role for recruitment of other viral proteins. It induces morphological changes to the endoplasmic reticulum forming a structure termed the membranous </w:t>
      </w:r>
      <w:proofErr w:type="gramStart"/>
      <w:r w:rsidRPr="00004EF0">
        <w:rPr>
          <w:rFonts w:ascii="Times New Roman" w:hAnsi="Times New Roman" w:cs="Times New Roman"/>
          <w:sz w:val="28"/>
          <w:szCs w:val="28"/>
        </w:rPr>
        <w:t>web</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Moradpour et al., 2007).</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NS5A is a hydrophilic phosphoprotein which plays an important role in viral replication, modulation of cell signaling pathways and the interferon </w:t>
      </w:r>
      <w:r w:rsidRPr="00004EF0">
        <w:rPr>
          <w:rFonts w:ascii="Times New Roman" w:hAnsi="Times New Roman" w:cs="Times New Roman"/>
          <w:sz w:val="28"/>
          <w:szCs w:val="28"/>
        </w:rPr>
        <w:lastRenderedPageBreak/>
        <w:t xml:space="preserve">response. It is known to bind to endoplasmic reticulum anchored human VAP </w:t>
      </w:r>
      <w:proofErr w:type="gramStart"/>
      <w:r w:rsidRPr="00004EF0">
        <w:rPr>
          <w:rFonts w:ascii="Times New Roman" w:hAnsi="Times New Roman" w:cs="Times New Roman"/>
          <w:sz w:val="28"/>
          <w:szCs w:val="28"/>
        </w:rPr>
        <w:t>proteins</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Kohaar et al., 2010).</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The NS5B protein (65 kDa) is the viral RNA dependent RNA polymerase. NS5B has the key function of replicating the HCV’s viral RNA by using the viral positive RNA strand as its template and catalyzes the polymerization of ribonucleoside triphosphates (rNTP) during RNA replication.Several crystal structures of NS5B polymerase in several crystalline forms have been determined based on the same consensus sequence BK (HCV-BK, genotype 1) </w:t>
      </w:r>
      <w:r w:rsidRPr="00004EF0">
        <w:rPr>
          <w:rFonts w:ascii="Times New Roman" w:hAnsi="Times New Roman" w:cs="Times New Roman"/>
          <w:b/>
          <w:bCs/>
          <w:sz w:val="28"/>
          <w:szCs w:val="28"/>
        </w:rPr>
        <w:t>(Nakano et al., 2011).</w:t>
      </w:r>
    </w:p>
    <w:p w:rsidR="00004EF0" w:rsidRPr="00004EF0" w:rsidRDefault="00004EF0" w:rsidP="00004EF0">
      <w:pPr>
        <w:bidi w:val="0"/>
        <w:spacing w:line="360" w:lineRule="auto"/>
        <w:jc w:val="both"/>
        <w:rPr>
          <w:rFonts w:ascii="Times New Roman" w:hAnsi="Times New Roman" w:cs="Times New Roman"/>
          <w:b/>
          <w:bCs/>
          <w:sz w:val="28"/>
          <w:szCs w:val="28"/>
        </w:rPr>
      </w:pPr>
      <w:r w:rsidRPr="00004EF0">
        <w:rPr>
          <w:rFonts w:ascii="Times New Roman" w:hAnsi="Times New Roman" w:cs="Times New Roman"/>
          <w:sz w:val="28"/>
          <w:szCs w:val="28"/>
        </w:rPr>
        <w:t xml:space="preserve">The structure can be represented by a right hand shape with fingers, palm, and thumb. The encircled active site, unique to NS5B, is contained within the palm structure of the protein. Recent studies on NS5B protein genotype 1b strain J4’s (HC-J4) structure indicate a presence of an active site where possible control of nucleotide binding occurs and initiation of de-novo RNA synthesis. De-novo adds necessary primers for initiation of RNA replication. Current research attempts to bind structures to this active site to alter its functionality in order to prevent further viral RNA </w:t>
      </w:r>
      <w:proofErr w:type="gramStart"/>
      <w:r w:rsidRPr="00004EF0">
        <w:rPr>
          <w:rFonts w:ascii="Times New Roman" w:hAnsi="Times New Roman" w:cs="Times New Roman"/>
          <w:sz w:val="28"/>
          <w:szCs w:val="28"/>
        </w:rPr>
        <w:t>replication</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 xml:space="preserve">Chuang et al., 2009). </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An 11th has also been described. This protein is encoded by a +1 </w:t>
      </w:r>
      <w:hyperlink r:id="rId53" w:tooltip="Frameshift" w:history="1">
        <w:r w:rsidRPr="00004EF0">
          <w:rPr>
            <w:rFonts w:ascii="Times New Roman" w:hAnsi="Times New Roman" w:cs="Times New Roman"/>
            <w:sz w:val="28"/>
            <w:szCs w:val="28"/>
          </w:rPr>
          <w:t>frame shift</w:t>
        </w:r>
      </w:hyperlink>
      <w:r w:rsidRPr="00004EF0">
        <w:rPr>
          <w:rFonts w:ascii="Times New Roman" w:hAnsi="Times New Roman" w:cs="Times New Roman"/>
          <w:sz w:val="28"/>
          <w:szCs w:val="28"/>
        </w:rPr>
        <w:t xml:space="preserve"> in the capsid gene. It appears to be antigenic but its function is </w:t>
      </w:r>
      <w:proofErr w:type="gramStart"/>
      <w:r w:rsidRPr="00004EF0">
        <w:rPr>
          <w:rFonts w:ascii="Times New Roman" w:hAnsi="Times New Roman" w:cs="Times New Roman"/>
          <w:sz w:val="28"/>
          <w:szCs w:val="28"/>
        </w:rPr>
        <w:t>unknown</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Kohaar et al., 2010).</w:t>
      </w: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b/>
          <w:bCs/>
          <w:i/>
          <w:iCs/>
          <w:sz w:val="36"/>
          <w:szCs w:val="36"/>
          <w:u w:val="single"/>
        </w:rPr>
      </w:pPr>
      <w:r w:rsidRPr="00004EF0">
        <w:rPr>
          <w:rFonts w:ascii="Times New Roman" w:hAnsi="Times New Roman" w:cs="Times New Roman"/>
          <w:b/>
          <w:bCs/>
          <w:i/>
          <w:iCs/>
          <w:sz w:val="36"/>
          <w:szCs w:val="36"/>
          <w:u w:val="single"/>
        </w:rPr>
        <w:t xml:space="preserve">Replication </w:t>
      </w:r>
      <w:proofErr w:type="gramStart"/>
      <w:r w:rsidRPr="00004EF0">
        <w:rPr>
          <w:rFonts w:ascii="Times New Roman" w:hAnsi="Times New Roman" w:cs="Times New Roman"/>
          <w:b/>
          <w:bCs/>
          <w:i/>
          <w:iCs/>
          <w:sz w:val="36"/>
          <w:szCs w:val="36"/>
          <w:u w:val="single"/>
        </w:rPr>
        <w:t>of  hepatitis</w:t>
      </w:r>
      <w:proofErr w:type="gramEnd"/>
      <w:r w:rsidRPr="00004EF0">
        <w:rPr>
          <w:rFonts w:ascii="Times New Roman" w:hAnsi="Times New Roman" w:cs="Times New Roman"/>
          <w:b/>
          <w:bCs/>
          <w:i/>
          <w:iCs/>
          <w:sz w:val="36"/>
          <w:szCs w:val="36"/>
          <w:u w:val="single"/>
        </w:rPr>
        <w:t xml:space="preserve"> C virus:</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Replication of HCV involves several steps. The virus replicates mainly in the </w:t>
      </w:r>
      <w:hyperlink r:id="rId54" w:tooltip="Hepatocyte" w:history="1">
        <w:r w:rsidRPr="00004EF0">
          <w:rPr>
            <w:rFonts w:ascii="Times New Roman" w:hAnsi="Times New Roman" w:cs="Times New Roman"/>
            <w:sz w:val="28"/>
            <w:szCs w:val="28"/>
          </w:rPr>
          <w:t>hepatocytes</w:t>
        </w:r>
      </w:hyperlink>
      <w:r w:rsidRPr="00004EF0">
        <w:rPr>
          <w:rFonts w:ascii="Times New Roman" w:hAnsi="Times New Roman" w:cs="Times New Roman"/>
          <w:sz w:val="28"/>
          <w:szCs w:val="28"/>
        </w:rPr>
        <w:t xml:space="preserve"> of the </w:t>
      </w:r>
      <w:hyperlink r:id="rId55" w:tooltip="Liver" w:history="1">
        <w:r w:rsidRPr="00004EF0">
          <w:rPr>
            <w:rFonts w:ascii="Times New Roman" w:hAnsi="Times New Roman" w:cs="Times New Roman"/>
            <w:sz w:val="28"/>
            <w:szCs w:val="28"/>
          </w:rPr>
          <w:t>liver</w:t>
        </w:r>
      </w:hyperlink>
      <w:r w:rsidRPr="00004EF0">
        <w:rPr>
          <w:rFonts w:ascii="Times New Roman" w:hAnsi="Times New Roman" w:cs="Times New Roman"/>
          <w:sz w:val="28"/>
          <w:szCs w:val="28"/>
        </w:rPr>
        <w:t xml:space="preserve">, where it is estimated that daily each infected cell produces approximately fifty virions (virus particles) with a calculated total </w:t>
      </w:r>
      <w:r w:rsidRPr="00004EF0">
        <w:rPr>
          <w:rFonts w:ascii="Times New Roman" w:hAnsi="Times New Roman" w:cs="Times New Roman"/>
          <w:sz w:val="28"/>
          <w:szCs w:val="28"/>
        </w:rPr>
        <w:lastRenderedPageBreak/>
        <w:t xml:space="preserve">of one trillion virions generated. The virus may also replicate in </w:t>
      </w:r>
      <w:hyperlink r:id="rId56" w:tooltip="Peripheral blood mononuclear cell" w:history="1">
        <w:r w:rsidRPr="00004EF0">
          <w:rPr>
            <w:rFonts w:ascii="Times New Roman" w:hAnsi="Times New Roman" w:cs="Times New Roman"/>
            <w:sz w:val="28"/>
            <w:szCs w:val="28"/>
          </w:rPr>
          <w:t>peripheral blood mononuclear cells</w:t>
        </w:r>
      </w:hyperlink>
      <w:r w:rsidRPr="00004EF0">
        <w:rPr>
          <w:rFonts w:ascii="Times New Roman" w:hAnsi="Times New Roman" w:cs="Times New Roman"/>
          <w:sz w:val="28"/>
          <w:szCs w:val="28"/>
        </w:rPr>
        <w:t xml:space="preserve">, potentially accounting for the high levels of </w:t>
      </w:r>
      <w:hyperlink r:id="rId57" w:tooltip="Immunology" w:history="1">
        <w:r w:rsidRPr="00004EF0">
          <w:rPr>
            <w:rFonts w:ascii="Times New Roman" w:hAnsi="Times New Roman" w:cs="Times New Roman"/>
            <w:sz w:val="28"/>
            <w:szCs w:val="28"/>
          </w:rPr>
          <w:t>immunological disorders</w:t>
        </w:r>
      </w:hyperlink>
      <w:r w:rsidRPr="00004EF0">
        <w:rPr>
          <w:rFonts w:ascii="Times New Roman" w:hAnsi="Times New Roman" w:cs="Times New Roman"/>
          <w:sz w:val="28"/>
          <w:szCs w:val="28"/>
        </w:rPr>
        <w:t xml:space="preserve"> found in chronically infected HCV patients. HCV has a wide variety of </w:t>
      </w:r>
      <w:hyperlink r:id="rId58" w:tooltip="Genotype" w:history="1">
        <w:r w:rsidRPr="00004EF0">
          <w:rPr>
            <w:rFonts w:ascii="Times New Roman" w:hAnsi="Times New Roman" w:cs="Times New Roman"/>
            <w:sz w:val="28"/>
            <w:szCs w:val="28"/>
          </w:rPr>
          <w:t>genotypes</w:t>
        </w:r>
      </w:hyperlink>
      <w:r w:rsidRPr="00004EF0">
        <w:rPr>
          <w:rFonts w:ascii="Times New Roman" w:hAnsi="Times New Roman" w:cs="Times New Roman"/>
          <w:sz w:val="28"/>
          <w:szCs w:val="28"/>
        </w:rPr>
        <w:t xml:space="preserve"> and mutates rapidly due to a high error rate on the part of the virus' </w:t>
      </w:r>
      <w:hyperlink r:id="rId59" w:tooltip="RNA-dependent RNA polymerase" w:history="1">
        <w:r w:rsidRPr="00004EF0">
          <w:rPr>
            <w:rFonts w:ascii="Times New Roman" w:hAnsi="Times New Roman" w:cs="Times New Roman"/>
            <w:sz w:val="28"/>
            <w:szCs w:val="28"/>
          </w:rPr>
          <w:t>RNA-dependent RNA polymerase</w:t>
        </w:r>
      </w:hyperlink>
      <w:r w:rsidRPr="00004EF0">
        <w:rPr>
          <w:rFonts w:ascii="Times New Roman" w:hAnsi="Times New Roman" w:cs="Times New Roman"/>
          <w:sz w:val="28"/>
          <w:szCs w:val="28"/>
        </w:rPr>
        <w:t xml:space="preserve">. The mutation rate produces so many variants of the virus it is considered a </w:t>
      </w:r>
      <w:hyperlink r:id="rId60" w:tooltip="Quasispecies model" w:history="1">
        <w:r w:rsidRPr="00004EF0">
          <w:rPr>
            <w:rFonts w:ascii="Times New Roman" w:hAnsi="Times New Roman" w:cs="Times New Roman"/>
            <w:sz w:val="28"/>
            <w:szCs w:val="28"/>
          </w:rPr>
          <w:t>quasispecies</w:t>
        </w:r>
      </w:hyperlink>
      <w:r w:rsidRPr="00004EF0">
        <w:rPr>
          <w:rFonts w:ascii="Times New Roman" w:hAnsi="Times New Roman" w:cs="Times New Roman"/>
          <w:sz w:val="28"/>
          <w:szCs w:val="28"/>
        </w:rPr>
        <w:t xml:space="preserve"> rather than a conventional virus species. Entry into host cells occur through complex interactions between virions and cell-surface molecules </w:t>
      </w:r>
      <w:hyperlink r:id="rId61" w:tooltip="CD81" w:history="1">
        <w:r w:rsidRPr="00004EF0">
          <w:rPr>
            <w:rFonts w:ascii="Times New Roman" w:hAnsi="Times New Roman" w:cs="Times New Roman"/>
            <w:sz w:val="28"/>
            <w:szCs w:val="28"/>
          </w:rPr>
          <w:t>CD81</w:t>
        </w:r>
      </w:hyperlink>
      <w:r w:rsidRPr="00004EF0">
        <w:rPr>
          <w:rFonts w:ascii="Times New Roman" w:hAnsi="Times New Roman" w:cs="Times New Roman"/>
          <w:sz w:val="28"/>
          <w:szCs w:val="28"/>
        </w:rPr>
        <w:t xml:space="preserve">, </w:t>
      </w:r>
      <w:hyperlink r:id="rId62" w:tooltip="LDL receptor" w:history="1">
        <w:r w:rsidRPr="00004EF0">
          <w:rPr>
            <w:rFonts w:ascii="Times New Roman" w:hAnsi="Times New Roman" w:cs="Times New Roman"/>
            <w:sz w:val="28"/>
            <w:szCs w:val="28"/>
          </w:rPr>
          <w:t>LDL receptor</w:t>
        </w:r>
      </w:hyperlink>
      <w:r w:rsidRPr="00004EF0">
        <w:rPr>
          <w:rFonts w:ascii="Times New Roman" w:hAnsi="Times New Roman" w:cs="Times New Roman"/>
          <w:sz w:val="28"/>
          <w:szCs w:val="28"/>
        </w:rPr>
        <w:t xml:space="preserve">, </w:t>
      </w:r>
      <w:hyperlink r:id="rId63" w:tooltip="SCARB1" w:history="1">
        <w:r w:rsidRPr="00004EF0">
          <w:rPr>
            <w:rFonts w:ascii="Times New Roman" w:hAnsi="Times New Roman" w:cs="Times New Roman"/>
            <w:sz w:val="28"/>
            <w:szCs w:val="28"/>
          </w:rPr>
          <w:t>SR-BI</w:t>
        </w:r>
      </w:hyperlink>
      <w:r w:rsidRPr="00004EF0">
        <w:rPr>
          <w:rFonts w:ascii="Times New Roman" w:hAnsi="Times New Roman" w:cs="Times New Roman"/>
          <w:sz w:val="28"/>
          <w:szCs w:val="28"/>
        </w:rPr>
        <w:t xml:space="preserve">, </w:t>
      </w:r>
      <w:hyperlink r:id="rId64" w:tooltip="DC-SIGN" w:history="1">
        <w:r w:rsidRPr="00004EF0">
          <w:rPr>
            <w:rFonts w:ascii="Times New Roman" w:hAnsi="Times New Roman" w:cs="Times New Roman"/>
            <w:sz w:val="28"/>
            <w:szCs w:val="28"/>
          </w:rPr>
          <w:t>DC-SIGN</w:t>
        </w:r>
      </w:hyperlink>
      <w:r w:rsidRPr="00004EF0">
        <w:rPr>
          <w:rFonts w:ascii="Times New Roman" w:hAnsi="Times New Roman" w:cs="Times New Roman"/>
          <w:sz w:val="28"/>
          <w:szCs w:val="28"/>
        </w:rPr>
        <w:t xml:space="preserve">, </w:t>
      </w:r>
      <w:hyperlink r:id="rId65" w:tooltip="CLDN1" w:history="1">
        <w:r w:rsidRPr="00004EF0">
          <w:rPr>
            <w:rFonts w:ascii="Times New Roman" w:hAnsi="Times New Roman" w:cs="Times New Roman"/>
            <w:sz w:val="28"/>
            <w:szCs w:val="28"/>
          </w:rPr>
          <w:t>Claudin-1</w:t>
        </w:r>
      </w:hyperlink>
      <w:r w:rsidRPr="00004EF0">
        <w:rPr>
          <w:rFonts w:ascii="Times New Roman" w:hAnsi="Times New Roman" w:cs="Times New Roman"/>
          <w:sz w:val="28"/>
          <w:szCs w:val="28"/>
        </w:rPr>
        <w:t xml:space="preserve">, and </w:t>
      </w:r>
      <w:hyperlink r:id="rId66" w:tooltip="Occludin" w:history="1">
        <w:r w:rsidRPr="00004EF0">
          <w:rPr>
            <w:rFonts w:ascii="Times New Roman" w:hAnsi="Times New Roman" w:cs="Times New Roman"/>
            <w:sz w:val="28"/>
            <w:szCs w:val="28"/>
          </w:rPr>
          <w:t>Occludin</w:t>
        </w:r>
      </w:hyperlink>
      <w:r w:rsidRPr="00004EF0">
        <w:rPr>
          <w:rFonts w:ascii="Times New Roman" w:hAnsi="Times New Roman" w:cs="Times New Roman"/>
          <w:b/>
          <w:bCs/>
          <w:sz w:val="28"/>
          <w:szCs w:val="28"/>
        </w:rPr>
        <w:t>(Gupta et al., 2012).</w:t>
      </w:r>
      <w:r w:rsidRPr="00004EF0">
        <w:rPr>
          <w:rFonts w:ascii="Times New Roman" w:hAnsi="Times New Roman" w:cs="Times New Roman"/>
          <w:sz w:val="28"/>
          <w:szCs w:val="28"/>
        </w:rPr>
        <w:t xml:space="preserve"> </w:t>
      </w:r>
    </w:p>
    <w:p w:rsidR="00004EF0" w:rsidRPr="00004EF0" w:rsidRDefault="00004EF0" w:rsidP="00004EF0">
      <w:pPr>
        <w:bidi w:val="0"/>
        <w:spacing w:before="100" w:beforeAutospacing="1" w:after="100" w:afterAutospacing="1" w:line="240" w:lineRule="auto"/>
        <w:rPr>
          <w:rFonts w:ascii="Times New Roman" w:hAnsi="Times New Roman" w:cs="Times New Roman"/>
          <w:sz w:val="28"/>
          <w:szCs w:val="28"/>
        </w:rPr>
      </w:pPr>
    </w:p>
    <w:p w:rsidR="00004EF0" w:rsidRPr="00004EF0" w:rsidRDefault="00004EF0" w:rsidP="00004EF0">
      <w:pPr>
        <w:bidi w:val="0"/>
        <w:spacing w:after="0" w:line="240" w:lineRule="auto"/>
        <w:rPr>
          <w:rFonts w:ascii="Times New Roman" w:hAnsi="Times New Roman" w:cs="Times New Roman"/>
          <w:sz w:val="28"/>
          <w:szCs w:val="28"/>
        </w:rPr>
      </w:pPr>
      <w:r w:rsidRPr="00004EF0">
        <w:rPr>
          <w:rFonts w:ascii="Times New Roman" w:hAnsi="Times New Roman" w:cs="Times New Roman"/>
          <w:noProof/>
          <w:sz w:val="28"/>
          <w:szCs w:val="28"/>
        </w:rPr>
        <w:drawing>
          <wp:inline distT="0" distB="0" distL="0" distR="0" wp14:anchorId="1C2B5FE8" wp14:editId="470B1AE7">
            <wp:extent cx="2857500" cy="2143125"/>
            <wp:effectExtent l="0" t="0" r="0" b="9525"/>
            <wp:docPr id="7" name="Picture 7" descr="Description: F:\My research\Hepatitis C virus - Wikipedia, the free encyclopedia_files\300px-HepC_replication.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F:\My research\Hepatitis C virus - Wikipedia, the free encyclopedia_files\300px-HepC_replication.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004EF0" w:rsidRPr="00004EF0" w:rsidRDefault="00004EF0" w:rsidP="00004EF0">
      <w:pPr>
        <w:bidi w:val="0"/>
        <w:spacing w:after="0" w:line="240" w:lineRule="auto"/>
        <w:rPr>
          <w:rFonts w:ascii="Times New Roman" w:hAnsi="Times New Roman" w:cs="Times New Roman"/>
          <w:sz w:val="28"/>
          <w:szCs w:val="28"/>
        </w:rPr>
      </w:pPr>
      <w:r w:rsidRPr="00004EF0">
        <w:rPr>
          <w:rFonts w:ascii="Times New Roman" w:hAnsi="Times New Roman" w:cs="Times New Roman"/>
          <w:b/>
          <w:bCs/>
          <w:sz w:val="28"/>
          <w:szCs w:val="28"/>
        </w:rPr>
        <w:t xml:space="preserve">Figure (3): </w:t>
      </w:r>
      <w:r w:rsidRPr="00004EF0">
        <w:rPr>
          <w:rFonts w:ascii="Times New Roman" w:hAnsi="Times New Roman" w:cs="Times New Roman"/>
          <w:sz w:val="28"/>
          <w:szCs w:val="28"/>
        </w:rPr>
        <w:t xml:space="preserve"> </w:t>
      </w:r>
      <w:r w:rsidRPr="00004EF0">
        <w:rPr>
          <w:rFonts w:ascii="Times New Roman" w:hAnsi="Times New Roman" w:cs="Times New Roman"/>
          <w:b/>
          <w:bCs/>
          <w:sz w:val="28"/>
          <w:szCs w:val="28"/>
        </w:rPr>
        <w:t>HCV replication cycle</w:t>
      </w:r>
    </w:p>
    <w:p w:rsidR="00004EF0" w:rsidRPr="00004EF0" w:rsidRDefault="00004EF0" w:rsidP="00004EF0">
      <w:pPr>
        <w:bidi w:val="0"/>
        <w:spacing w:after="0" w:line="240" w:lineRule="auto"/>
        <w:rPr>
          <w:rFonts w:ascii="Times New Roman" w:hAnsi="Times New Roman" w:cs="Times New Roman"/>
          <w:sz w:val="28"/>
          <w:szCs w:val="28"/>
        </w:rPr>
      </w:pPr>
      <w:r w:rsidRPr="00004EF0">
        <w:rPr>
          <w:rFonts w:ascii="Times New Roman" w:hAnsi="Times New Roman" w:cs="Times New Roman"/>
          <w:noProof/>
          <w:sz w:val="28"/>
          <w:szCs w:val="28"/>
        </w:rPr>
        <w:drawing>
          <wp:inline distT="0" distB="0" distL="0" distR="0" wp14:anchorId="1013DEAC" wp14:editId="65521C49">
            <wp:extent cx="142875" cy="104775"/>
            <wp:effectExtent l="0" t="0" r="9525" b="9525"/>
            <wp:docPr id="8" name="Picture 8" descr="Description: F:\My research\Hepatitis C virus - Wikipedia, the free encyclopedia_files\magnify-clip.png">
              <a:hlinkClick xmlns:a="http://schemas.openxmlformats.org/drawingml/2006/main" r:id="rId67" tooltip="&quot;Enlarg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F:\My research\Hepatitis C virus - Wikipedia, the free encyclopedia_files\magnify-clip.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Once inside the hepatocyte, HCV takes over portions of the intracellular machinery to replicate. The HCV genome is </w:t>
      </w:r>
      <w:hyperlink r:id="rId69" w:tooltip="Translation (biology)" w:history="1">
        <w:r w:rsidRPr="00004EF0">
          <w:rPr>
            <w:rFonts w:ascii="Times New Roman" w:hAnsi="Times New Roman" w:cs="Times New Roman"/>
            <w:sz w:val="28"/>
            <w:szCs w:val="28"/>
          </w:rPr>
          <w:t>translated</w:t>
        </w:r>
      </w:hyperlink>
      <w:r w:rsidRPr="00004EF0">
        <w:rPr>
          <w:rFonts w:ascii="Times New Roman" w:hAnsi="Times New Roman" w:cs="Times New Roman"/>
          <w:sz w:val="28"/>
          <w:szCs w:val="28"/>
        </w:rPr>
        <w:t xml:space="preserve"> to produce a single protein of around 3011 amino acids. The polyprotein is then proteolytically processed by viral and cellular </w:t>
      </w:r>
      <w:hyperlink r:id="rId70" w:tooltip="Proteases" w:history="1">
        <w:r w:rsidRPr="00004EF0">
          <w:rPr>
            <w:rFonts w:ascii="Times New Roman" w:hAnsi="Times New Roman" w:cs="Times New Roman"/>
            <w:sz w:val="28"/>
            <w:szCs w:val="28"/>
          </w:rPr>
          <w:t>proteases</w:t>
        </w:r>
      </w:hyperlink>
      <w:r w:rsidRPr="00004EF0">
        <w:rPr>
          <w:rFonts w:ascii="Times New Roman" w:hAnsi="Times New Roman" w:cs="Times New Roman"/>
          <w:sz w:val="28"/>
          <w:szCs w:val="28"/>
        </w:rPr>
        <w:t xml:space="preserve"> to produce three structural (virion-associated) and seven nonstructural (NS) proteins. Alternatively, a frameshift may occur in the Core region to produce an Alternate Reading Frame Protein (ARFP). HCV encodes two proteases, the NS2 </w:t>
      </w:r>
      <w:hyperlink r:id="rId71" w:tooltip="Cysteine" w:history="1">
        <w:r w:rsidRPr="00004EF0">
          <w:rPr>
            <w:rFonts w:ascii="Times New Roman" w:hAnsi="Times New Roman" w:cs="Times New Roman"/>
            <w:sz w:val="28"/>
            <w:szCs w:val="28"/>
          </w:rPr>
          <w:t>cysteine</w:t>
        </w:r>
      </w:hyperlink>
      <w:r w:rsidRPr="00004EF0">
        <w:rPr>
          <w:rFonts w:ascii="Times New Roman" w:hAnsi="Times New Roman" w:cs="Times New Roman"/>
          <w:sz w:val="28"/>
          <w:szCs w:val="28"/>
        </w:rPr>
        <w:t xml:space="preserve"> autoprotease and the NS3-4A </w:t>
      </w:r>
      <w:hyperlink r:id="rId72" w:tooltip="Serine" w:history="1">
        <w:r w:rsidRPr="00004EF0">
          <w:rPr>
            <w:rFonts w:ascii="Times New Roman" w:hAnsi="Times New Roman" w:cs="Times New Roman"/>
            <w:sz w:val="28"/>
            <w:szCs w:val="28"/>
          </w:rPr>
          <w:t>serine</w:t>
        </w:r>
      </w:hyperlink>
      <w:r w:rsidRPr="00004EF0">
        <w:rPr>
          <w:rFonts w:ascii="Times New Roman" w:hAnsi="Times New Roman" w:cs="Times New Roman"/>
          <w:sz w:val="28"/>
          <w:szCs w:val="28"/>
        </w:rPr>
        <w:t xml:space="preserve"> protease. The NS proteins then recruit the viral genome into an RNA replication complex, which is associated with rearranged cytoplasmic membranes. RNA replication takes places via the viral RNA-</w:t>
      </w:r>
      <w:r w:rsidRPr="00004EF0">
        <w:rPr>
          <w:rFonts w:ascii="Times New Roman" w:hAnsi="Times New Roman" w:cs="Times New Roman"/>
          <w:sz w:val="28"/>
          <w:szCs w:val="28"/>
        </w:rPr>
        <w:lastRenderedPageBreak/>
        <w:t xml:space="preserve">dependent </w:t>
      </w:r>
      <w:hyperlink r:id="rId73" w:tooltip="RNA polymerase" w:history="1">
        <w:r w:rsidRPr="00004EF0">
          <w:rPr>
            <w:rFonts w:ascii="Times New Roman" w:hAnsi="Times New Roman" w:cs="Times New Roman"/>
            <w:sz w:val="28"/>
            <w:szCs w:val="28"/>
          </w:rPr>
          <w:t>RNA polymerase</w:t>
        </w:r>
      </w:hyperlink>
      <w:r w:rsidRPr="00004EF0">
        <w:rPr>
          <w:rFonts w:ascii="Times New Roman" w:hAnsi="Times New Roman" w:cs="Times New Roman"/>
          <w:sz w:val="28"/>
          <w:szCs w:val="28"/>
        </w:rPr>
        <w:t xml:space="preserve"> NS5B, which produces a negative strand RNA intermediate. The negative strand RNA then serves as a template for the production of new positive strand viral genomes. Nascent genomes can then be translated, further replicated or packaged within new virus particles. New virus particles are thought to bud into the secretory pathway and are released at the cell </w:t>
      </w:r>
      <w:proofErr w:type="gramStart"/>
      <w:r w:rsidRPr="00004EF0">
        <w:rPr>
          <w:rFonts w:ascii="Times New Roman" w:hAnsi="Times New Roman" w:cs="Times New Roman"/>
          <w:sz w:val="28"/>
          <w:szCs w:val="28"/>
        </w:rPr>
        <w:t>surface</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Moradpour et al., 2007).</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The virus replicates on intracellular </w:t>
      </w:r>
      <w:hyperlink r:id="rId74" w:tooltip="Lipid membrane" w:history="1">
        <w:r w:rsidRPr="00004EF0">
          <w:rPr>
            <w:rFonts w:ascii="Times New Roman" w:hAnsi="Times New Roman" w:cs="Times New Roman"/>
            <w:sz w:val="28"/>
            <w:szCs w:val="28"/>
          </w:rPr>
          <w:t>lipid membranes</w:t>
        </w:r>
      </w:hyperlink>
      <w:r w:rsidRPr="00004EF0">
        <w:rPr>
          <w:rFonts w:ascii="Times New Roman" w:hAnsi="Times New Roman" w:cs="Times New Roman"/>
          <w:sz w:val="28"/>
          <w:szCs w:val="28"/>
        </w:rPr>
        <w:t xml:space="preserve">. The </w:t>
      </w:r>
      <w:hyperlink r:id="rId75" w:tooltip="Endoplasmic reticulum" w:history="1">
        <w:proofErr w:type="gramStart"/>
        <w:r w:rsidRPr="00004EF0">
          <w:rPr>
            <w:rFonts w:ascii="Times New Roman" w:hAnsi="Times New Roman" w:cs="Times New Roman"/>
            <w:sz w:val="28"/>
            <w:szCs w:val="28"/>
          </w:rPr>
          <w:t>endoplasmic reticulum</w:t>
        </w:r>
      </w:hyperlink>
      <w:r w:rsidRPr="00004EF0">
        <w:rPr>
          <w:rFonts w:ascii="Times New Roman" w:hAnsi="Times New Roman" w:cs="Times New Roman"/>
          <w:sz w:val="28"/>
          <w:szCs w:val="28"/>
        </w:rPr>
        <w:t xml:space="preserve"> in particular are</w:t>
      </w:r>
      <w:proofErr w:type="gramEnd"/>
      <w:r w:rsidRPr="00004EF0">
        <w:rPr>
          <w:rFonts w:ascii="Times New Roman" w:hAnsi="Times New Roman" w:cs="Times New Roman"/>
          <w:sz w:val="28"/>
          <w:szCs w:val="28"/>
        </w:rPr>
        <w:t xml:space="preserve"> deformed into uniquely shaped membrane structures termed 'membranous webs'. These structures can be induced by sole expression of the viral protein NS4B. The core protein associates with lipid droplets and </w:t>
      </w:r>
      <w:r w:rsidR="004C65B2" w:rsidRPr="00004EF0">
        <w:rPr>
          <w:rFonts w:ascii="Times New Roman" w:hAnsi="Times New Roman" w:cs="Times New Roman"/>
          <w:sz w:val="28"/>
          <w:szCs w:val="28"/>
        </w:rPr>
        <w:t>utilizes</w:t>
      </w:r>
      <w:r w:rsidRPr="00004EF0">
        <w:rPr>
          <w:rFonts w:ascii="Times New Roman" w:hAnsi="Times New Roman" w:cs="Times New Roman"/>
          <w:sz w:val="28"/>
          <w:szCs w:val="28"/>
        </w:rPr>
        <w:t xml:space="preserve"> </w:t>
      </w:r>
      <w:hyperlink r:id="rId76" w:tooltip="Microtubule" w:history="1">
        <w:r w:rsidRPr="00004EF0">
          <w:rPr>
            <w:rFonts w:ascii="Times New Roman" w:hAnsi="Times New Roman" w:cs="Times New Roman"/>
            <w:sz w:val="28"/>
            <w:szCs w:val="28"/>
          </w:rPr>
          <w:t>microtubules</w:t>
        </w:r>
      </w:hyperlink>
      <w:r w:rsidRPr="00004EF0">
        <w:rPr>
          <w:rFonts w:ascii="Times New Roman" w:hAnsi="Times New Roman" w:cs="Times New Roman"/>
          <w:sz w:val="28"/>
          <w:szCs w:val="28"/>
        </w:rPr>
        <w:t xml:space="preserve"> and </w:t>
      </w:r>
      <w:hyperlink r:id="rId77" w:tooltip="Dynein" w:history="1">
        <w:r w:rsidRPr="00004EF0">
          <w:rPr>
            <w:rFonts w:ascii="Times New Roman" w:hAnsi="Times New Roman" w:cs="Times New Roman"/>
            <w:sz w:val="28"/>
            <w:szCs w:val="28"/>
          </w:rPr>
          <w:t>dyneins</w:t>
        </w:r>
      </w:hyperlink>
      <w:r w:rsidRPr="00004EF0">
        <w:rPr>
          <w:rFonts w:ascii="Times New Roman" w:hAnsi="Times New Roman" w:cs="Times New Roman"/>
          <w:sz w:val="28"/>
          <w:szCs w:val="28"/>
        </w:rPr>
        <w:t xml:space="preserve"> to alter their location to a perinuclear </w:t>
      </w:r>
      <w:proofErr w:type="gramStart"/>
      <w:r w:rsidRPr="00004EF0">
        <w:rPr>
          <w:rFonts w:ascii="Times New Roman" w:hAnsi="Times New Roman" w:cs="Times New Roman"/>
          <w:sz w:val="28"/>
          <w:szCs w:val="28"/>
        </w:rPr>
        <w:t>distribution</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Boulant et al., 2008).</w:t>
      </w:r>
      <w:r w:rsidRPr="00004EF0">
        <w:rPr>
          <w:rFonts w:ascii="Times New Roman" w:hAnsi="Times New Roman" w:cs="Times New Roman"/>
          <w:sz w:val="28"/>
          <w:szCs w:val="28"/>
        </w:rPr>
        <w:t xml:space="preserve"> </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Release from the hepatocyte may involve the very low density </w:t>
      </w:r>
      <w:hyperlink r:id="rId78" w:tooltip="Very low-density lipoprotein" w:history="1">
        <w:r w:rsidRPr="00004EF0">
          <w:rPr>
            <w:rFonts w:ascii="Times New Roman" w:hAnsi="Times New Roman" w:cs="Times New Roman"/>
            <w:sz w:val="28"/>
            <w:szCs w:val="28"/>
          </w:rPr>
          <w:t>lipoprotein</w:t>
        </w:r>
      </w:hyperlink>
      <w:r w:rsidRPr="00004EF0">
        <w:rPr>
          <w:rFonts w:ascii="Times New Roman" w:hAnsi="Times New Roman" w:cs="Times New Roman"/>
          <w:sz w:val="28"/>
          <w:szCs w:val="28"/>
        </w:rPr>
        <w:t xml:space="preserve"> secretory pathway. </w:t>
      </w: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r w:rsidRPr="00004EF0">
        <w:rPr>
          <w:rFonts w:ascii="Times New Roman" w:hAnsi="Times New Roman" w:cs="Times New Roman"/>
          <w:b/>
          <w:bCs/>
          <w:i/>
          <w:iCs/>
          <w:sz w:val="36"/>
          <w:szCs w:val="36"/>
          <w:u w:val="single"/>
        </w:rPr>
        <w:t>Genotypes of hepatitis C virus:</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Based on genetic differences between HCV isolates, the hepatitis C virus species is classified into seven </w:t>
      </w:r>
      <w:hyperlink r:id="rId79" w:tooltip="Genotypes" w:history="1">
        <w:r w:rsidRPr="00004EF0">
          <w:rPr>
            <w:rFonts w:ascii="Times New Roman" w:hAnsi="Times New Roman" w:cs="Times New Roman"/>
            <w:sz w:val="28"/>
            <w:szCs w:val="28"/>
          </w:rPr>
          <w:t>genotypes</w:t>
        </w:r>
      </w:hyperlink>
      <w:r w:rsidRPr="00004EF0">
        <w:rPr>
          <w:rFonts w:ascii="Times New Roman" w:hAnsi="Times New Roman" w:cs="Times New Roman"/>
          <w:sz w:val="28"/>
          <w:szCs w:val="28"/>
        </w:rPr>
        <w:t xml:space="preserve"> (1-7) with several subtypes within each genotype (represented by lower-cased letters). Subtypes are further broken down into quasispecies based on their genetic diversity. Genotypes differ by 30-35% of the nucleotide sites over the complete genome. The difference in genomic composition of subtypes of a genotype is usually ~20-25%. Subtypes 1a and 1b are found worldwide and cause 60% of all </w:t>
      </w:r>
      <w:proofErr w:type="gramStart"/>
      <w:r w:rsidRPr="00004EF0">
        <w:rPr>
          <w:rFonts w:ascii="Times New Roman" w:hAnsi="Times New Roman" w:cs="Times New Roman"/>
          <w:sz w:val="28"/>
          <w:szCs w:val="28"/>
        </w:rPr>
        <w:t>cases</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Egger et al., 2002).</w:t>
      </w:r>
    </w:p>
    <w:p w:rsidR="004C65B2" w:rsidRDefault="004C65B2" w:rsidP="00004EF0">
      <w:pPr>
        <w:bidi w:val="0"/>
        <w:spacing w:before="100" w:beforeAutospacing="1" w:after="100" w:afterAutospacing="1" w:line="240" w:lineRule="auto"/>
        <w:outlineLvl w:val="1"/>
        <w:rPr>
          <w:rFonts w:ascii="Times New Roman" w:hAnsi="Times New Roman" w:cs="Times New Roman"/>
          <w:b/>
          <w:bCs/>
          <w:i/>
          <w:iCs/>
          <w:sz w:val="36"/>
          <w:szCs w:val="36"/>
          <w:u w:val="single"/>
        </w:rPr>
      </w:pPr>
    </w:p>
    <w:p w:rsidR="004C65B2" w:rsidRDefault="004C65B2" w:rsidP="004C65B2">
      <w:pPr>
        <w:bidi w:val="0"/>
        <w:spacing w:before="100" w:beforeAutospacing="1" w:after="100" w:afterAutospacing="1" w:line="240" w:lineRule="auto"/>
        <w:outlineLvl w:val="1"/>
        <w:rPr>
          <w:rFonts w:ascii="Times New Roman" w:hAnsi="Times New Roman" w:cs="Times New Roman"/>
          <w:b/>
          <w:bCs/>
          <w:i/>
          <w:iCs/>
          <w:sz w:val="36"/>
          <w:szCs w:val="36"/>
          <w:u w:val="single"/>
        </w:rPr>
      </w:pPr>
    </w:p>
    <w:p w:rsidR="00004EF0" w:rsidRPr="00004EF0" w:rsidRDefault="00004EF0" w:rsidP="004C65B2">
      <w:pPr>
        <w:bidi w:val="0"/>
        <w:spacing w:before="100" w:beforeAutospacing="1" w:after="100" w:afterAutospacing="1" w:line="240" w:lineRule="auto"/>
        <w:outlineLvl w:val="1"/>
        <w:rPr>
          <w:rFonts w:ascii="Times New Roman" w:hAnsi="Times New Roman" w:cs="Times New Roman"/>
          <w:b/>
          <w:bCs/>
          <w:i/>
          <w:iCs/>
          <w:sz w:val="36"/>
          <w:szCs w:val="36"/>
          <w:u w:val="single"/>
        </w:rPr>
      </w:pPr>
      <w:r w:rsidRPr="00004EF0">
        <w:rPr>
          <w:rFonts w:ascii="Times New Roman" w:hAnsi="Times New Roman" w:cs="Times New Roman"/>
          <w:b/>
          <w:bCs/>
          <w:i/>
          <w:iCs/>
          <w:sz w:val="36"/>
          <w:szCs w:val="36"/>
          <w:u w:val="single"/>
        </w:rPr>
        <w:lastRenderedPageBreak/>
        <w:t>Diagnosis of hepatitis C virus:</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Although advances have been made, a reliable culture system for HCV is not yet available. Laboratory assays that are available for the diagnosis and management of HCV infection include:</w:t>
      </w:r>
    </w:p>
    <w:p w:rsidR="00004EF0" w:rsidRPr="004C65B2" w:rsidRDefault="004C65B2" w:rsidP="004C65B2">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004EF0" w:rsidRPr="004C65B2">
        <w:rPr>
          <w:rFonts w:ascii="Times New Roman" w:hAnsi="Times New Roman" w:cs="Times New Roman"/>
          <w:b/>
          <w:bCs/>
          <w:sz w:val="28"/>
          <w:szCs w:val="28"/>
        </w:rPr>
        <w:t>Liver function tests:</w:t>
      </w:r>
    </w:p>
    <w:p w:rsidR="00004EF0" w:rsidRPr="004C65B2" w:rsidRDefault="00004EF0" w:rsidP="004C65B2">
      <w:pPr>
        <w:bidi w:val="0"/>
        <w:spacing w:line="360" w:lineRule="auto"/>
        <w:ind w:firstLine="360"/>
        <w:jc w:val="both"/>
        <w:rPr>
          <w:rFonts w:ascii="Times New Roman" w:hAnsi="Times New Roman" w:cs="Times New Roman"/>
          <w:b/>
          <w:bCs/>
          <w:sz w:val="28"/>
          <w:szCs w:val="28"/>
        </w:rPr>
      </w:pPr>
      <w:r w:rsidRPr="00004EF0">
        <w:rPr>
          <w:rFonts w:ascii="Times New Roman" w:hAnsi="Times New Roman" w:cs="Times New Roman"/>
          <w:sz w:val="28"/>
          <w:szCs w:val="28"/>
        </w:rPr>
        <w:t xml:space="preserve">Alanine aminotransferase (ALT) and Asparate aminotransferase (AST) are enzymes that are released into the blood when the liver is damaged. They are often elevated in people with chronic HCV infection. Many people with HCV have mild to moderate elevations of these two enzymes, which are often the first indication that they have HCV. An important non specific laboratory test in HCV-infected persons is measurement of the ALT level, an inexpensive and readily available means of identifying hepatic disease. It is the best test for monitoring HCV infection and the efficacy of therapy in the intervals between molecular testing. However, in persons with HCV infection ALT levels may be normal or fluctuate, and therefore, a single normal values does not rule out active infection, progressive liver disease, or even cirrhosis. </w:t>
      </w:r>
      <w:r w:rsidR="004C65B2" w:rsidRPr="00004EF0">
        <w:rPr>
          <w:rFonts w:ascii="Times New Roman" w:hAnsi="Times New Roman" w:cs="Times New Roman"/>
          <w:sz w:val="28"/>
          <w:szCs w:val="28"/>
        </w:rPr>
        <w:t>Similarly</w:t>
      </w:r>
      <w:r w:rsidRPr="00004EF0">
        <w:rPr>
          <w:rFonts w:ascii="Times New Roman" w:hAnsi="Times New Roman" w:cs="Times New Roman"/>
          <w:sz w:val="28"/>
          <w:szCs w:val="28"/>
        </w:rPr>
        <w:t xml:space="preserve">, the normalization of ALT levels with antiviral therapy is not proof of the success of therapy. </w:t>
      </w:r>
      <w:r w:rsidR="004C65B2" w:rsidRPr="00004EF0">
        <w:rPr>
          <w:rFonts w:ascii="Times New Roman" w:hAnsi="Times New Roman" w:cs="Times New Roman"/>
          <w:sz w:val="28"/>
          <w:szCs w:val="28"/>
        </w:rPr>
        <w:t>Moreover</w:t>
      </w:r>
      <w:r w:rsidRPr="00004EF0">
        <w:rPr>
          <w:rFonts w:ascii="Times New Roman" w:hAnsi="Times New Roman" w:cs="Times New Roman"/>
          <w:sz w:val="28"/>
          <w:szCs w:val="28"/>
        </w:rPr>
        <w:t xml:space="preserve">, ALT levels may remain elevated for other reasons even </w:t>
      </w:r>
      <w:r w:rsidR="004C65B2" w:rsidRPr="00004EF0">
        <w:rPr>
          <w:rFonts w:ascii="Times New Roman" w:hAnsi="Times New Roman" w:cs="Times New Roman"/>
          <w:sz w:val="28"/>
          <w:szCs w:val="28"/>
        </w:rPr>
        <w:t>after</w:t>
      </w:r>
      <w:r w:rsidRPr="00004EF0">
        <w:rPr>
          <w:rFonts w:ascii="Times New Roman" w:hAnsi="Times New Roman" w:cs="Times New Roman"/>
          <w:sz w:val="28"/>
          <w:szCs w:val="28"/>
        </w:rPr>
        <w:t xml:space="preserve"> clearance of the </w:t>
      </w:r>
      <w:proofErr w:type="gramStart"/>
      <w:r w:rsidRPr="00004EF0">
        <w:rPr>
          <w:rFonts w:ascii="Times New Roman" w:hAnsi="Times New Roman" w:cs="Times New Roman"/>
          <w:sz w:val="28"/>
          <w:szCs w:val="28"/>
        </w:rPr>
        <w:t>virus</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Boulant et al., 2008).</w:t>
      </w:r>
    </w:p>
    <w:p w:rsidR="00004EF0" w:rsidRPr="00004EF0" w:rsidRDefault="004C65B2" w:rsidP="00004EF0">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004EF0" w:rsidRPr="00004EF0">
        <w:rPr>
          <w:rFonts w:ascii="Times New Roman" w:hAnsi="Times New Roman" w:cs="Times New Roman"/>
          <w:b/>
          <w:bCs/>
          <w:sz w:val="28"/>
          <w:szCs w:val="28"/>
        </w:rPr>
        <w:t>Serologic tests to detect HCV antibodies:</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    Screening assays are tests based on the antibody detection, have markedly reduced the risk of transfusion- related infection and once persons seroconverted they usually remain positive for HCV antibodies. The level of HCV antibodies decreases gradually over time in the few patients in whom infection spontaneously </w:t>
      </w:r>
      <w:proofErr w:type="gramStart"/>
      <w:r w:rsidRPr="00004EF0">
        <w:rPr>
          <w:rFonts w:ascii="Times New Roman" w:hAnsi="Times New Roman" w:cs="Times New Roman"/>
          <w:sz w:val="28"/>
          <w:szCs w:val="28"/>
        </w:rPr>
        <w:t>resolve</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Syed et al., 2010).</w:t>
      </w:r>
      <w:r w:rsidRPr="00004EF0">
        <w:rPr>
          <w:rFonts w:ascii="Times New Roman" w:hAnsi="Times New Roman" w:cs="Times New Roman"/>
          <w:sz w:val="28"/>
          <w:szCs w:val="28"/>
        </w:rPr>
        <w:t xml:space="preserve"> They include:</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lastRenderedPageBreak/>
        <w:t xml:space="preserve">1-Enzyme linked immunosorbent </w:t>
      </w:r>
      <w:proofErr w:type="gramStart"/>
      <w:r w:rsidRPr="00004EF0">
        <w:rPr>
          <w:rFonts w:ascii="Times New Roman" w:hAnsi="Times New Roman" w:cs="Times New Roman"/>
          <w:sz w:val="28"/>
          <w:szCs w:val="28"/>
        </w:rPr>
        <w:t>assay(</w:t>
      </w:r>
      <w:proofErr w:type="gramEnd"/>
      <w:r w:rsidRPr="00004EF0">
        <w:rPr>
          <w:rFonts w:ascii="Times New Roman" w:hAnsi="Times New Roman" w:cs="Times New Roman"/>
          <w:sz w:val="28"/>
          <w:szCs w:val="28"/>
        </w:rPr>
        <w:t>ELISA):</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    (a)- First -generation ELISA:</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This assay used the antigen (c100-3) from the non-structural NS4 region. The sensitivity of this assay was low for a high- prevalence population approximately 80%, and the fraction of positive results that were false positive was as high as 70% for a low – prevalence population (blood donors). This led to the development of more sensitive and specific second- generation </w:t>
      </w:r>
      <w:proofErr w:type="gramStart"/>
      <w:r w:rsidRPr="00004EF0">
        <w:rPr>
          <w:rFonts w:ascii="Times New Roman" w:hAnsi="Times New Roman" w:cs="Times New Roman"/>
          <w:sz w:val="28"/>
          <w:szCs w:val="28"/>
        </w:rPr>
        <w:t>ELISA</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Simmonds et al., 2005).</w:t>
      </w:r>
      <w:r w:rsidRPr="00004EF0">
        <w:rPr>
          <w:rFonts w:ascii="Times New Roman" w:hAnsi="Times New Roman" w:cs="Times New Roman"/>
          <w:sz w:val="28"/>
          <w:szCs w:val="28"/>
        </w:rPr>
        <w:t xml:space="preserve"> </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(b)- Second-generation ELISA:</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This test includes the putative core c22-3 and c38c from the NS3 region along with the c100-3 epitope. Second-generation assays detect HCV antibodies in 20% more patients with acute non-A, non-B hepatitis and in 10% more patients with chronic cases of infection than ELISA 1.0 and detect HCV antibodies 30 to 90 days sooner than ELISA 1.0. The mean window of seroconversion was reduced from 16 weeks with ELISA 1.0 to 10 weeks with ELISA 2.0. The sensitivities of ELISA 2.0 in a high-prevalence population are approximately </w:t>
      </w:r>
      <w:proofErr w:type="gramStart"/>
      <w:r w:rsidRPr="00004EF0">
        <w:rPr>
          <w:rFonts w:ascii="Times New Roman" w:hAnsi="Times New Roman" w:cs="Times New Roman"/>
          <w:sz w:val="28"/>
          <w:szCs w:val="28"/>
        </w:rPr>
        <w:t>95%</w:t>
      </w:r>
      <w:proofErr w:type="gramEnd"/>
      <w:r w:rsidRPr="00004EF0">
        <w:rPr>
          <w:rFonts w:ascii="Times New Roman" w:hAnsi="Times New Roman" w:cs="Times New Roman"/>
          <w:b/>
          <w:bCs/>
          <w:sz w:val="28"/>
          <w:szCs w:val="28"/>
        </w:rPr>
        <w:t>(Pybus et al., 2009).</w:t>
      </w:r>
    </w:p>
    <w:p w:rsidR="00004EF0" w:rsidRPr="00004EF0" w:rsidRDefault="00004EF0" w:rsidP="00004EF0">
      <w:pPr>
        <w:bidi w:val="0"/>
        <w:spacing w:line="360" w:lineRule="auto"/>
        <w:jc w:val="both"/>
        <w:rPr>
          <w:rFonts w:ascii="Times New Roman" w:hAnsi="Times New Roman" w:cs="Times New Roman"/>
          <w:sz w:val="28"/>
          <w:szCs w:val="28"/>
        </w:rPr>
      </w:pP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(c)- Third-generation ELISA:</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The third generation anti-HCV immunoassay includes </w:t>
      </w:r>
      <w:proofErr w:type="gramStart"/>
      <w:r w:rsidRPr="00004EF0">
        <w:rPr>
          <w:rFonts w:ascii="Times New Roman" w:hAnsi="Times New Roman" w:cs="Times New Roman"/>
          <w:sz w:val="28"/>
          <w:szCs w:val="28"/>
        </w:rPr>
        <w:t>an antigens</w:t>
      </w:r>
      <w:proofErr w:type="gramEnd"/>
      <w:r w:rsidRPr="00004EF0">
        <w:rPr>
          <w:rFonts w:ascii="Times New Roman" w:hAnsi="Times New Roman" w:cs="Times New Roman"/>
          <w:sz w:val="28"/>
          <w:szCs w:val="28"/>
        </w:rPr>
        <w:t xml:space="preserve"> from NS5 region and the c22c and c100-3 antigenic components are synthetic peptides. The sensitivity of ELISA 3.0 is slightly better than that of ELISA 2.0 in a high-prevalence </w:t>
      </w:r>
      <w:proofErr w:type="gramStart"/>
      <w:r w:rsidRPr="00004EF0">
        <w:rPr>
          <w:rFonts w:ascii="Times New Roman" w:hAnsi="Times New Roman" w:cs="Times New Roman"/>
          <w:sz w:val="28"/>
          <w:szCs w:val="28"/>
        </w:rPr>
        <w:t>population</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Sarwar et al., 2011).</w:t>
      </w:r>
    </w:p>
    <w:p w:rsidR="004C65B2" w:rsidRDefault="004C65B2" w:rsidP="00004EF0">
      <w:pPr>
        <w:bidi w:val="0"/>
        <w:spacing w:line="360" w:lineRule="auto"/>
        <w:jc w:val="both"/>
        <w:rPr>
          <w:rFonts w:ascii="Times New Roman" w:hAnsi="Times New Roman" w:cs="Times New Roman"/>
          <w:sz w:val="28"/>
          <w:szCs w:val="28"/>
        </w:rPr>
      </w:pPr>
    </w:p>
    <w:p w:rsidR="004C65B2" w:rsidRDefault="004C65B2" w:rsidP="004C65B2">
      <w:pPr>
        <w:bidi w:val="0"/>
        <w:spacing w:line="360" w:lineRule="auto"/>
        <w:jc w:val="both"/>
        <w:rPr>
          <w:rFonts w:ascii="Times New Roman" w:hAnsi="Times New Roman" w:cs="Times New Roman"/>
          <w:sz w:val="28"/>
          <w:szCs w:val="28"/>
        </w:rPr>
      </w:pPr>
    </w:p>
    <w:p w:rsidR="00004EF0" w:rsidRPr="00004EF0" w:rsidRDefault="00004EF0" w:rsidP="004C65B2">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lastRenderedPageBreak/>
        <w:t>2-Recombinant immunoblot assay (RIBA):</w:t>
      </w:r>
    </w:p>
    <w:p w:rsidR="00004EF0" w:rsidRPr="00004EF0" w:rsidRDefault="00004EF0" w:rsidP="00004EF0">
      <w:pPr>
        <w:bidi w:val="0"/>
        <w:spacing w:line="360" w:lineRule="auto"/>
        <w:jc w:val="both"/>
        <w:rPr>
          <w:rFonts w:ascii="Times New Roman" w:hAnsi="Times New Roman" w:cs="Times New Roman"/>
          <w:b/>
          <w:bCs/>
          <w:sz w:val="28"/>
          <w:szCs w:val="28"/>
        </w:rPr>
      </w:pPr>
      <w:r w:rsidRPr="00004EF0">
        <w:rPr>
          <w:rFonts w:ascii="Times New Roman" w:hAnsi="Times New Roman" w:cs="Times New Roman"/>
          <w:sz w:val="28"/>
          <w:szCs w:val="28"/>
        </w:rPr>
        <w:t xml:space="preserve">RIBA is a supplement test that detects antibodies against HCV antigens and has been used to confirm positive enzyme immunoassay. In these assays multiple HCV antigens are individually displayed on a nitrocellulose strip as bands. Because positive RIBA results require reactivity to more than one HCV antigen, they are considered more specific (but not more sensitive) than ELISA for past HCV infection and are used to confirm positive ELISA results in low-prevalence populations. The first generation RIBA test antigens were the Escherichia Coli generated 5-1-1 and the yeast generated c100-3 epitopes. RIBA -1 is no longer used because of its relative lack of sensitivity. Subsequent improved versions led to the development of second and third-generation RIBA tests. The second-generation assay includes the addition of c22-3 and c33c antigens and the more sensitive third generation assay consists of c100p and c22p peptides, the c33c recombinant antigens and the NS5 recombinant antigen in place of the 5-1-1 </w:t>
      </w:r>
      <w:proofErr w:type="gramStart"/>
      <w:r w:rsidRPr="00004EF0">
        <w:rPr>
          <w:rFonts w:ascii="Times New Roman" w:hAnsi="Times New Roman" w:cs="Times New Roman"/>
          <w:sz w:val="28"/>
          <w:szCs w:val="28"/>
        </w:rPr>
        <w:t>antigen</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Magiorkinis et al., 2009).</w:t>
      </w:r>
    </w:p>
    <w:p w:rsidR="00004EF0" w:rsidRPr="00004EF0" w:rsidRDefault="00004EF0" w:rsidP="00004EF0">
      <w:pPr>
        <w:bidi w:val="0"/>
        <w:spacing w:line="360" w:lineRule="auto"/>
        <w:jc w:val="both"/>
        <w:rPr>
          <w:rFonts w:ascii="Times New Roman" w:hAnsi="Times New Roman" w:cs="Times New Roman"/>
          <w:b/>
          <w:bCs/>
          <w:sz w:val="28"/>
          <w:szCs w:val="28"/>
        </w:rPr>
      </w:pPr>
      <w:r w:rsidRPr="00004EF0">
        <w:rPr>
          <w:rFonts w:ascii="Times New Roman" w:hAnsi="Times New Roman" w:cs="Times New Roman"/>
          <w:sz w:val="28"/>
          <w:szCs w:val="28"/>
        </w:rPr>
        <w:t xml:space="preserve">RIBA is not an independent gold standard for ELISA because the 2 tests use similar antigens to detect anti-HCV antibodies. The use of a recombinant assay to confirm results is recommended only in low risk settings such as blood bank. </w:t>
      </w:r>
      <w:proofErr w:type="gramStart"/>
      <w:r w:rsidRPr="00004EF0">
        <w:rPr>
          <w:rFonts w:ascii="Times New Roman" w:hAnsi="Times New Roman" w:cs="Times New Roman"/>
          <w:sz w:val="28"/>
          <w:szCs w:val="28"/>
        </w:rPr>
        <w:t>However ,</w:t>
      </w:r>
      <w:proofErr w:type="gramEnd"/>
      <w:r w:rsidRPr="00004EF0">
        <w:rPr>
          <w:rFonts w:ascii="Times New Roman" w:hAnsi="Times New Roman" w:cs="Times New Roman"/>
          <w:sz w:val="28"/>
          <w:szCs w:val="28"/>
        </w:rPr>
        <w:t xml:space="preserve"> with the availability of improved enzyme immunoassays and better RNA-detection assays confirmation by recombinant immunoblot assay may become less necessary</w:t>
      </w:r>
      <w:r w:rsidRPr="00004EF0">
        <w:rPr>
          <w:rFonts w:ascii="Times New Roman" w:hAnsi="Times New Roman" w:cs="Times New Roman"/>
          <w:b/>
          <w:bCs/>
          <w:sz w:val="28"/>
          <w:szCs w:val="28"/>
        </w:rPr>
        <w:t>(Markov et al., 2009).</w:t>
      </w:r>
    </w:p>
    <w:p w:rsidR="00004EF0" w:rsidRPr="00004EF0" w:rsidRDefault="00004EF0" w:rsidP="00004EF0">
      <w:pPr>
        <w:bidi w:val="0"/>
        <w:spacing w:line="360" w:lineRule="auto"/>
        <w:jc w:val="both"/>
        <w:rPr>
          <w:rFonts w:ascii="Times New Roman" w:hAnsi="Times New Roman" w:cs="Times New Roman"/>
          <w:b/>
          <w:bCs/>
          <w:sz w:val="28"/>
          <w:szCs w:val="28"/>
        </w:rPr>
      </w:pPr>
      <w:r w:rsidRPr="00004EF0">
        <w:rPr>
          <w:rFonts w:ascii="Times New Roman" w:hAnsi="Times New Roman" w:cs="Times New Roman"/>
          <w:b/>
          <w:bCs/>
          <w:sz w:val="28"/>
          <w:szCs w:val="28"/>
        </w:rPr>
        <w:t>3-Molecular tests to detect and quantitative HCV RNA by: (Nakano et al., 2011)</w:t>
      </w:r>
    </w:p>
    <w:p w:rsidR="00004EF0" w:rsidRPr="004C65B2" w:rsidRDefault="00004EF0" w:rsidP="004C65B2">
      <w:pPr>
        <w:pStyle w:val="ListParagraph"/>
        <w:numPr>
          <w:ilvl w:val="0"/>
          <w:numId w:val="31"/>
        </w:numPr>
        <w:bidi w:val="0"/>
        <w:spacing w:line="360" w:lineRule="auto"/>
        <w:jc w:val="both"/>
        <w:rPr>
          <w:rFonts w:ascii="Times New Roman" w:hAnsi="Times New Roman" w:cs="Times New Roman"/>
          <w:sz w:val="28"/>
          <w:szCs w:val="28"/>
        </w:rPr>
      </w:pPr>
      <w:r w:rsidRPr="004C65B2">
        <w:rPr>
          <w:rFonts w:ascii="Times New Roman" w:hAnsi="Times New Roman" w:cs="Times New Roman"/>
          <w:sz w:val="28"/>
          <w:szCs w:val="28"/>
        </w:rPr>
        <w:t>Polymerase Chain Reaction (PCR).</w:t>
      </w:r>
    </w:p>
    <w:p w:rsidR="00004EF0" w:rsidRPr="004C65B2" w:rsidRDefault="00004EF0" w:rsidP="004C65B2">
      <w:pPr>
        <w:pStyle w:val="ListParagraph"/>
        <w:numPr>
          <w:ilvl w:val="0"/>
          <w:numId w:val="31"/>
        </w:numPr>
        <w:bidi w:val="0"/>
        <w:spacing w:line="360" w:lineRule="auto"/>
        <w:jc w:val="both"/>
        <w:rPr>
          <w:rFonts w:ascii="Times New Roman" w:hAnsi="Times New Roman" w:cs="Times New Roman"/>
          <w:sz w:val="28"/>
          <w:szCs w:val="28"/>
        </w:rPr>
      </w:pPr>
      <w:r w:rsidRPr="004C65B2">
        <w:rPr>
          <w:rFonts w:ascii="Times New Roman" w:hAnsi="Times New Roman" w:cs="Times New Roman"/>
          <w:sz w:val="28"/>
          <w:szCs w:val="28"/>
        </w:rPr>
        <w:t>HCV core antigen.</w:t>
      </w:r>
    </w:p>
    <w:p w:rsidR="00004EF0" w:rsidRPr="00004EF0" w:rsidRDefault="00004EF0" w:rsidP="00004EF0">
      <w:pPr>
        <w:bidi w:val="0"/>
        <w:spacing w:line="360" w:lineRule="auto"/>
        <w:jc w:val="both"/>
        <w:rPr>
          <w:rFonts w:ascii="Times New Roman" w:hAnsi="Times New Roman" w:cs="Times New Roman"/>
          <w:b/>
          <w:bCs/>
          <w:sz w:val="28"/>
          <w:szCs w:val="28"/>
        </w:rPr>
      </w:pPr>
      <w:r w:rsidRPr="00004EF0">
        <w:rPr>
          <w:rFonts w:ascii="Times New Roman" w:hAnsi="Times New Roman" w:cs="Times New Roman"/>
          <w:b/>
          <w:bCs/>
          <w:sz w:val="28"/>
          <w:szCs w:val="28"/>
        </w:rPr>
        <w:lastRenderedPageBreak/>
        <w:t>4- Genotyping technique:</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    The reference method for HCV genotype determination is sequence analysis. A standardized sequence-based assay has been developed. It allows to determine the nucleotide sequence of PCR and to compare it to a database including all known genotypes and subtypes.</w:t>
      </w:r>
    </w:p>
    <w:p w:rsidR="00004EF0" w:rsidRPr="00004EF0" w:rsidRDefault="00004EF0" w:rsidP="00004EF0">
      <w:pPr>
        <w:bidi w:val="0"/>
        <w:spacing w:line="360" w:lineRule="auto"/>
        <w:jc w:val="both"/>
        <w:rPr>
          <w:rFonts w:ascii="Times New Roman" w:hAnsi="Times New Roman" w:cs="Times New Roman"/>
          <w:b/>
          <w:bCs/>
          <w:sz w:val="28"/>
          <w:szCs w:val="28"/>
        </w:rPr>
      </w:pPr>
      <w:r w:rsidRPr="00004EF0">
        <w:rPr>
          <w:rFonts w:ascii="Times New Roman" w:hAnsi="Times New Roman" w:cs="Times New Roman"/>
          <w:sz w:val="28"/>
          <w:szCs w:val="28"/>
        </w:rPr>
        <w:t xml:space="preserve">The HCV genotype can also be determined by testing for type-specific antibodies with a competitive EIA (so called serotyping). The available assay (Serotyping 1-6 </w:t>
      </w:r>
      <w:proofErr w:type="gramStart"/>
      <w:r w:rsidRPr="00004EF0">
        <w:rPr>
          <w:rFonts w:ascii="Times New Roman" w:hAnsi="Times New Roman" w:cs="Times New Roman"/>
          <w:sz w:val="28"/>
          <w:szCs w:val="28"/>
        </w:rPr>
        <w:t>Assay</w:t>
      </w:r>
      <w:proofErr w:type="gramEnd"/>
      <w:r w:rsidRPr="00004EF0">
        <w:rPr>
          <w:rFonts w:ascii="Times New Roman" w:hAnsi="Times New Roman" w:cs="Times New Roman"/>
          <w:sz w:val="28"/>
          <w:szCs w:val="28"/>
        </w:rPr>
        <w:t xml:space="preserve">) provides interpretable results in approximately 85% - 90% of immunocompetent patients with chronic hepatitis C. Its sensitivity is lower in hemodialysis and immunodepressed </w:t>
      </w:r>
      <w:proofErr w:type="gramStart"/>
      <w:r w:rsidRPr="00004EF0">
        <w:rPr>
          <w:rFonts w:ascii="Times New Roman" w:hAnsi="Times New Roman" w:cs="Times New Roman"/>
          <w:sz w:val="28"/>
          <w:szCs w:val="28"/>
        </w:rPr>
        <w:t>patients</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Kapoor et al., 2011).</w:t>
      </w:r>
    </w:p>
    <w:p w:rsidR="00004EF0" w:rsidRPr="00050ED8" w:rsidRDefault="00004EF0" w:rsidP="00050ED8">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The assay identifies the type (1 to 6) but not the subtype. Concordance with molecular assays is of the order of 95%, and is better for genotype 1 than for other genotypes. Overall, serotyping assays provide a reliable alternative to molecular biology-based genotyping assays in the routine indication for HCV genotype determination, i.e. tailoring antiviral </w:t>
      </w:r>
      <w:proofErr w:type="gramStart"/>
      <w:r w:rsidRPr="00004EF0">
        <w:rPr>
          <w:rFonts w:ascii="Times New Roman" w:hAnsi="Times New Roman" w:cs="Times New Roman"/>
          <w:sz w:val="28"/>
          <w:szCs w:val="28"/>
        </w:rPr>
        <w:t>therapy</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Beeck et al., 2003).</w:t>
      </w:r>
    </w:p>
    <w:p w:rsidR="00004EF0" w:rsidRPr="00004EF0" w:rsidRDefault="00004EF0" w:rsidP="00004EF0">
      <w:pPr>
        <w:bidi w:val="0"/>
        <w:spacing w:line="360" w:lineRule="auto"/>
        <w:jc w:val="both"/>
        <w:rPr>
          <w:rFonts w:ascii="Times New Roman" w:hAnsi="Times New Roman" w:cs="Times New Roman"/>
          <w:b/>
          <w:bCs/>
          <w:sz w:val="28"/>
          <w:szCs w:val="28"/>
        </w:rPr>
      </w:pPr>
      <w:r w:rsidRPr="00004EF0">
        <w:rPr>
          <w:rFonts w:ascii="Times New Roman" w:hAnsi="Times New Roman" w:cs="Times New Roman"/>
          <w:b/>
          <w:bCs/>
          <w:sz w:val="28"/>
          <w:szCs w:val="28"/>
        </w:rPr>
        <w:t>5-Liver biopsy:</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Histological evaluation of a liver-biopsy specimen remains the gold standard for determining the activity of HCV- related liver disease, and histological staging remains the only reliable predictor of prognosis and the likelihood of disease progression.</w:t>
      </w:r>
    </w:p>
    <w:p w:rsidR="00004EF0" w:rsidRPr="00004EF0" w:rsidRDefault="00004EF0" w:rsidP="00004EF0">
      <w:pPr>
        <w:bidi w:val="0"/>
        <w:spacing w:line="360" w:lineRule="auto"/>
        <w:jc w:val="both"/>
        <w:rPr>
          <w:rFonts w:ascii="Times New Roman" w:hAnsi="Times New Roman" w:cs="Times New Roman"/>
          <w:sz w:val="28"/>
          <w:szCs w:val="28"/>
        </w:rPr>
      </w:pPr>
      <w:r w:rsidRPr="00004EF0">
        <w:rPr>
          <w:rFonts w:ascii="Times New Roman" w:hAnsi="Times New Roman" w:cs="Times New Roman"/>
          <w:sz w:val="28"/>
          <w:szCs w:val="28"/>
        </w:rPr>
        <w:t xml:space="preserve">A biopsy may also help to rule out other, concurrent causes of liver disease. Therefore, biopsy is generally recommended for the initial assessment of persons with chronic HCV infection. However, a liver biopsy is not considered mandatory before the initiation of treatment, and some </w:t>
      </w:r>
      <w:r w:rsidRPr="00004EF0">
        <w:rPr>
          <w:rFonts w:ascii="Times New Roman" w:hAnsi="Times New Roman" w:cs="Times New Roman"/>
          <w:sz w:val="28"/>
          <w:szCs w:val="28"/>
        </w:rPr>
        <w:lastRenderedPageBreak/>
        <w:t xml:space="preserve">recommend a biopsy only if treatment does not result in sustained </w:t>
      </w:r>
      <w:proofErr w:type="gramStart"/>
      <w:r w:rsidRPr="00004EF0">
        <w:rPr>
          <w:rFonts w:ascii="Times New Roman" w:hAnsi="Times New Roman" w:cs="Times New Roman"/>
          <w:sz w:val="28"/>
          <w:szCs w:val="28"/>
        </w:rPr>
        <w:t>remission</w:t>
      </w:r>
      <w:r w:rsidRPr="00004EF0">
        <w:rPr>
          <w:rFonts w:ascii="Times New Roman" w:hAnsi="Times New Roman" w:cs="Times New Roman"/>
          <w:b/>
          <w:bCs/>
          <w:sz w:val="28"/>
          <w:szCs w:val="28"/>
        </w:rPr>
        <w:t>(</w:t>
      </w:r>
      <w:proofErr w:type="gramEnd"/>
      <w:r w:rsidRPr="00004EF0">
        <w:rPr>
          <w:rFonts w:ascii="Times New Roman" w:hAnsi="Times New Roman" w:cs="Times New Roman"/>
          <w:b/>
          <w:bCs/>
          <w:sz w:val="28"/>
          <w:szCs w:val="28"/>
        </w:rPr>
        <w:t>Rigat et al., 2010).</w:t>
      </w: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after="0" w:line="240" w:lineRule="auto"/>
        <w:rPr>
          <w:rFonts w:ascii="Times New Roman" w:hAnsi="Times New Roman" w:cs="Times New Roman"/>
          <w:b/>
          <w:bCs/>
          <w:sz w:val="28"/>
          <w:szCs w:val="28"/>
        </w:rPr>
      </w:pPr>
    </w:p>
    <w:p w:rsidR="00004EF0" w:rsidRPr="00004EF0" w:rsidRDefault="00004EF0" w:rsidP="00004EF0">
      <w:pPr>
        <w:bidi w:val="0"/>
        <w:spacing w:after="0" w:line="240" w:lineRule="auto"/>
        <w:rPr>
          <w:rFonts w:ascii="Times New Roman" w:hAnsi="Times New Roman" w:cs="Times New Roman"/>
          <w:b/>
          <w:bCs/>
          <w:sz w:val="28"/>
          <w:szCs w:val="28"/>
        </w:rPr>
      </w:pPr>
    </w:p>
    <w:p w:rsidR="00004EF0" w:rsidRPr="00004EF0" w:rsidRDefault="00004EF0" w:rsidP="00004EF0">
      <w:pPr>
        <w:bidi w:val="0"/>
        <w:spacing w:after="0" w:line="240" w:lineRule="auto"/>
        <w:rPr>
          <w:rFonts w:ascii="Times New Roman" w:hAnsi="Times New Roman" w:cs="Times New Roman"/>
          <w:b/>
          <w:bCs/>
          <w:sz w:val="28"/>
          <w:szCs w:val="28"/>
        </w:rPr>
      </w:pPr>
    </w:p>
    <w:p w:rsidR="00004EF0" w:rsidRPr="00004EF0" w:rsidRDefault="00004EF0" w:rsidP="00004EF0">
      <w:pPr>
        <w:bidi w:val="0"/>
        <w:spacing w:after="0" w:line="240" w:lineRule="auto"/>
        <w:rPr>
          <w:rFonts w:ascii="Times New Roman" w:hAnsi="Times New Roman" w:cs="Times New Roman"/>
          <w:b/>
          <w:bCs/>
          <w:sz w:val="28"/>
          <w:szCs w:val="28"/>
        </w:rPr>
      </w:pPr>
    </w:p>
    <w:p w:rsidR="00004EF0" w:rsidRPr="00004EF0" w:rsidRDefault="00004EF0" w:rsidP="00004EF0">
      <w:pPr>
        <w:bidi w:val="0"/>
        <w:spacing w:after="0" w:line="240" w:lineRule="auto"/>
        <w:rPr>
          <w:rFonts w:ascii="Times New Roman" w:hAnsi="Times New Roman" w:cs="Times New Roman"/>
          <w:b/>
          <w:bCs/>
          <w:sz w:val="28"/>
          <w:szCs w:val="28"/>
        </w:rPr>
      </w:pPr>
    </w:p>
    <w:p w:rsidR="00004EF0" w:rsidRDefault="00004EF0" w:rsidP="00004EF0">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Default="009E48FD" w:rsidP="009E48FD">
      <w:pPr>
        <w:bidi w:val="0"/>
        <w:spacing w:after="0" w:line="240" w:lineRule="auto"/>
        <w:rPr>
          <w:rFonts w:ascii="Times New Roman" w:hAnsi="Times New Roman" w:cs="Times New Roman"/>
          <w:b/>
          <w:bCs/>
          <w:sz w:val="28"/>
          <w:szCs w:val="28"/>
        </w:rPr>
      </w:pPr>
    </w:p>
    <w:p w:rsidR="009E48FD" w:rsidRPr="00004EF0" w:rsidRDefault="009E48FD" w:rsidP="009E48FD">
      <w:pPr>
        <w:bidi w:val="0"/>
        <w:spacing w:after="0" w:line="240" w:lineRule="auto"/>
        <w:rPr>
          <w:rFonts w:ascii="Times New Roman" w:hAnsi="Times New Roman" w:cs="Times New Roman"/>
          <w:b/>
          <w:bCs/>
          <w:sz w:val="28"/>
          <w:szCs w:val="28"/>
        </w:rPr>
      </w:pPr>
    </w:p>
    <w:p w:rsidR="00004EF0" w:rsidRPr="00004EF0" w:rsidRDefault="00004EF0" w:rsidP="00004EF0">
      <w:pPr>
        <w:bidi w:val="0"/>
        <w:spacing w:after="0" w:line="240" w:lineRule="auto"/>
        <w:rPr>
          <w:rFonts w:ascii="Times New Roman" w:hAnsi="Times New Roman" w:cs="Times New Roman"/>
          <w:b/>
          <w:bCs/>
          <w:sz w:val="28"/>
          <w:szCs w:val="28"/>
        </w:rPr>
      </w:pPr>
    </w:p>
    <w:p w:rsidR="00004EF0" w:rsidRPr="00004EF0" w:rsidRDefault="00004EF0" w:rsidP="00004EF0">
      <w:pPr>
        <w:bidi w:val="0"/>
        <w:spacing w:after="0" w:line="240" w:lineRule="auto"/>
        <w:rPr>
          <w:rFonts w:ascii="Times New Roman" w:hAnsi="Times New Roman" w:cs="Times New Roman"/>
          <w:b/>
          <w:bCs/>
          <w:sz w:val="28"/>
          <w:szCs w:val="28"/>
        </w:rPr>
      </w:pPr>
    </w:p>
    <w:p w:rsidR="00004EF0" w:rsidRPr="00004EF0" w:rsidRDefault="00004EF0" w:rsidP="00004EF0">
      <w:pPr>
        <w:bidi w:val="0"/>
        <w:spacing w:after="0" w:line="240" w:lineRule="auto"/>
        <w:rPr>
          <w:rFonts w:ascii="Times New Roman" w:hAnsi="Times New Roman" w:cs="Times New Roman"/>
          <w:b/>
          <w:bCs/>
          <w:sz w:val="28"/>
          <w:szCs w:val="28"/>
        </w:rPr>
      </w:pPr>
    </w:p>
    <w:p w:rsidR="00004EF0" w:rsidRPr="00004EF0" w:rsidRDefault="00004EF0" w:rsidP="00004EF0">
      <w:pPr>
        <w:bidi w:val="0"/>
        <w:spacing w:after="0" w:line="240" w:lineRule="auto"/>
        <w:rPr>
          <w:rFonts w:ascii="Times New Roman" w:hAnsi="Times New Roman" w:cs="Times New Roman"/>
          <w:b/>
          <w:bCs/>
          <w:sz w:val="28"/>
          <w:szCs w:val="28"/>
        </w:rPr>
      </w:pPr>
      <w:r w:rsidRPr="00004EF0">
        <w:rPr>
          <w:rFonts w:ascii="Times New Roman" w:hAnsi="Times New Roman" w:cs="Times New Roman"/>
          <w:b/>
          <w:bCs/>
          <w:sz w:val="28"/>
          <w:szCs w:val="28"/>
        </w:rPr>
        <w:lastRenderedPageBreak/>
        <w:t>Table (1): Diagnostic tests for hepatitis C</w:t>
      </w:r>
      <w:r w:rsidR="009E48FD">
        <w:rPr>
          <w:rFonts w:ascii="Times New Roman" w:hAnsi="Times New Roman" w:cs="Times New Roman"/>
          <w:b/>
          <w:bCs/>
          <w:sz w:val="28"/>
          <w:szCs w:val="28"/>
        </w:rPr>
        <w:t xml:space="preserve"> </w:t>
      </w:r>
      <w:r w:rsidRPr="00004EF0">
        <w:rPr>
          <w:rFonts w:ascii="Times New Roman" w:hAnsi="Times New Roman" w:cs="Times New Roman"/>
          <w:b/>
          <w:bCs/>
          <w:sz w:val="28"/>
          <w:szCs w:val="28"/>
        </w:rPr>
        <w:t xml:space="preserve">(Bailey et </w:t>
      </w:r>
      <w:proofErr w:type="gramStart"/>
      <w:r w:rsidRPr="00004EF0">
        <w:rPr>
          <w:rFonts w:ascii="Times New Roman" w:hAnsi="Times New Roman" w:cs="Times New Roman"/>
          <w:b/>
          <w:bCs/>
          <w:sz w:val="28"/>
          <w:szCs w:val="28"/>
        </w:rPr>
        <w:t>al .</w:t>
      </w:r>
      <w:proofErr w:type="gramEnd"/>
      <w:r w:rsidRPr="00004EF0">
        <w:rPr>
          <w:rFonts w:ascii="Times New Roman" w:hAnsi="Times New Roman" w:cs="Times New Roman"/>
          <w:b/>
          <w:bCs/>
          <w:sz w:val="28"/>
          <w:szCs w:val="28"/>
        </w:rPr>
        <w:t>,2010).</w:t>
      </w:r>
    </w:p>
    <w:p w:rsidR="00004EF0" w:rsidRPr="00004EF0" w:rsidRDefault="00004EF0" w:rsidP="00004EF0">
      <w:pPr>
        <w:bidi w:val="0"/>
        <w:spacing w:after="0" w:line="240" w:lineRule="auto"/>
        <w:rPr>
          <w:rFonts w:ascii="Times New Roman" w:hAnsi="Times New Roman" w:cs="Times New Roman"/>
          <w:b/>
          <w:bCs/>
          <w:sz w:val="28"/>
          <w:szCs w:val="28"/>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305"/>
        <w:gridCol w:w="3783"/>
      </w:tblGrid>
      <w:tr w:rsidR="00004EF0" w:rsidRPr="00004EF0" w:rsidTr="00004EF0">
        <w:tc>
          <w:tcPr>
            <w:tcW w:w="3261" w:type="dxa"/>
            <w:shd w:val="clear" w:color="auto" w:fill="auto"/>
          </w:tcPr>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r w:rsidRPr="00004EF0">
              <w:rPr>
                <w:rFonts w:ascii="Times New Roman" w:hAnsi="Times New Roman" w:cs="Times New Roman"/>
                <w:sz w:val="28"/>
                <w:szCs w:val="28"/>
              </w:rPr>
              <w:t>Test/Type</w:t>
            </w:r>
          </w:p>
        </w:tc>
        <w:tc>
          <w:tcPr>
            <w:tcW w:w="3305" w:type="dxa"/>
            <w:shd w:val="clear" w:color="auto" w:fill="auto"/>
          </w:tcPr>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r w:rsidRPr="00004EF0">
              <w:rPr>
                <w:rFonts w:ascii="Times New Roman" w:hAnsi="Times New Roman" w:cs="Times New Roman"/>
                <w:sz w:val="28"/>
                <w:szCs w:val="28"/>
              </w:rPr>
              <w:t>Purpose</w:t>
            </w:r>
          </w:p>
        </w:tc>
        <w:tc>
          <w:tcPr>
            <w:tcW w:w="3783" w:type="dxa"/>
            <w:shd w:val="clear" w:color="auto" w:fill="auto"/>
          </w:tcPr>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r w:rsidRPr="00004EF0">
              <w:rPr>
                <w:rFonts w:ascii="Times New Roman" w:hAnsi="Times New Roman" w:cs="Times New Roman"/>
                <w:sz w:val="28"/>
                <w:szCs w:val="28"/>
              </w:rPr>
              <w:t>Comments</w:t>
            </w:r>
          </w:p>
        </w:tc>
      </w:tr>
      <w:tr w:rsidR="00004EF0" w:rsidRPr="00004EF0" w:rsidTr="00004EF0">
        <w:trPr>
          <w:trHeight w:val="1371"/>
        </w:trPr>
        <w:tc>
          <w:tcPr>
            <w:tcW w:w="3261" w:type="dxa"/>
            <w:shd w:val="clear" w:color="auto" w:fill="auto"/>
          </w:tcPr>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b/>
                <w:bCs/>
                <w:sz w:val="28"/>
                <w:szCs w:val="28"/>
              </w:rPr>
            </w:pPr>
            <w:r w:rsidRPr="00004EF0">
              <w:rPr>
                <w:rFonts w:ascii="Times New Roman" w:hAnsi="Times New Roman" w:cs="Times New Roman"/>
                <w:b/>
                <w:bCs/>
                <w:sz w:val="28"/>
                <w:szCs w:val="28"/>
              </w:rPr>
              <w:t>Anti-HCV (antibody)</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 EIA ( enzyme immunoassay)</w:t>
            </w: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r w:rsidRPr="00004EF0">
              <w:rPr>
                <w:rFonts w:ascii="Times New Roman" w:hAnsi="Times New Roman" w:cs="Times New Roman"/>
                <w:sz w:val="28"/>
                <w:szCs w:val="28"/>
              </w:rPr>
              <w:t>- recombinant immunoblot assay (e.g. RIBA™)</w:t>
            </w:r>
          </w:p>
        </w:tc>
        <w:tc>
          <w:tcPr>
            <w:tcW w:w="3305" w:type="dxa"/>
            <w:shd w:val="clear" w:color="auto" w:fill="auto"/>
          </w:tcPr>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Verify if necessary positive EIA with</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HCV RNA detection</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Indicates past or present infection, but</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roofErr w:type="gramStart"/>
            <w:r w:rsidRPr="00004EF0">
              <w:rPr>
                <w:rFonts w:ascii="Times New Roman" w:hAnsi="Times New Roman" w:cs="Times New Roman"/>
                <w:sz w:val="28"/>
                <w:szCs w:val="28"/>
              </w:rPr>
              <w:t>does</w:t>
            </w:r>
            <w:proofErr w:type="gramEnd"/>
            <w:r w:rsidRPr="00004EF0">
              <w:rPr>
                <w:rFonts w:ascii="Times New Roman" w:hAnsi="Times New Roman" w:cs="Times New Roman"/>
                <w:sz w:val="28"/>
                <w:szCs w:val="28"/>
              </w:rPr>
              <w:t xml:space="preserve"> not differentiate between acute, chronic or past infection.</w:t>
            </w:r>
          </w:p>
        </w:tc>
        <w:tc>
          <w:tcPr>
            <w:tcW w:w="3783" w:type="dxa"/>
            <w:shd w:val="clear" w:color="auto" w:fill="auto"/>
          </w:tcPr>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Sensitivity &gt;95%.</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Detects anti-HCV in 80% of</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roofErr w:type="gramStart"/>
            <w:r w:rsidRPr="00004EF0">
              <w:rPr>
                <w:rFonts w:ascii="Times New Roman" w:hAnsi="Times New Roman" w:cs="Times New Roman"/>
                <w:sz w:val="28"/>
                <w:szCs w:val="28"/>
              </w:rPr>
              <w:t>patients</w:t>
            </w:r>
            <w:proofErr w:type="gramEnd"/>
            <w:r w:rsidRPr="00004EF0">
              <w:rPr>
                <w:rFonts w:ascii="Times New Roman" w:hAnsi="Times New Roman" w:cs="Times New Roman"/>
                <w:sz w:val="28"/>
                <w:szCs w:val="28"/>
              </w:rPr>
              <w:t xml:space="preserve"> within 5-6 weeks of onset of hepatitis. Late seroconversion</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roofErr w:type="gramStart"/>
            <w:r w:rsidRPr="00004EF0">
              <w:rPr>
                <w:rFonts w:ascii="Times New Roman" w:hAnsi="Times New Roman" w:cs="Times New Roman"/>
                <w:sz w:val="28"/>
                <w:szCs w:val="28"/>
              </w:rPr>
              <w:t>can</w:t>
            </w:r>
            <w:proofErr w:type="gramEnd"/>
            <w:r w:rsidRPr="00004EF0">
              <w:rPr>
                <w:rFonts w:ascii="Times New Roman" w:hAnsi="Times New Roman" w:cs="Times New Roman"/>
                <w:sz w:val="28"/>
                <w:szCs w:val="28"/>
              </w:rPr>
              <w:t xml:space="preserve"> occur.</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High false-positive rate</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for EIA in low prevalence</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roofErr w:type="gramStart"/>
            <w:r w:rsidRPr="00004EF0">
              <w:rPr>
                <w:rFonts w:ascii="Times New Roman" w:hAnsi="Times New Roman" w:cs="Times New Roman"/>
                <w:sz w:val="28"/>
                <w:szCs w:val="28"/>
              </w:rPr>
              <w:t>populations</w:t>
            </w:r>
            <w:proofErr w:type="gramEnd"/>
            <w:r w:rsidRPr="00004EF0">
              <w:rPr>
                <w:rFonts w:ascii="Times New Roman" w:hAnsi="Times New Roman" w:cs="Times New Roman"/>
                <w:sz w:val="28"/>
                <w:szCs w:val="28"/>
              </w:rPr>
              <w:t xml:space="preserve"> and in those with autoimmune disorders.</w:t>
            </w:r>
          </w:p>
        </w:tc>
      </w:tr>
      <w:tr w:rsidR="00004EF0" w:rsidRPr="00004EF0" w:rsidTr="00004EF0">
        <w:trPr>
          <w:trHeight w:val="3673"/>
        </w:trPr>
        <w:tc>
          <w:tcPr>
            <w:tcW w:w="3261" w:type="dxa"/>
            <w:shd w:val="clear" w:color="auto" w:fill="auto"/>
          </w:tcPr>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b/>
                <w:bCs/>
                <w:sz w:val="28"/>
                <w:szCs w:val="28"/>
              </w:rPr>
            </w:pPr>
            <w:r w:rsidRPr="00004EF0">
              <w:rPr>
                <w:rFonts w:ascii="Times New Roman" w:hAnsi="Times New Roman" w:cs="Times New Roman"/>
                <w:b/>
                <w:bCs/>
                <w:sz w:val="28"/>
                <w:szCs w:val="28"/>
              </w:rPr>
              <w:t>HCV RNA (virus)</w:t>
            </w:r>
          </w:p>
          <w:p w:rsidR="00004EF0" w:rsidRPr="00004EF0" w:rsidRDefault="00004EF0" w:rsidP="00004EF0">
            <w:pPr>
              <w:autoSpaceDE w:val="0"/>
              <w:autoSpaceDN w:val="0"/>
              <w:bidi w:val="0"/>
              <w:adjustRightInd w:val="0"/>
              <w:spacing w:after="0" w:line="240" w:lineRule="auto"/>
              <w:rPr>
                <w:rFonts w:ascii="Times New Roman" w:hAnsi="Times New Roman" w:cs="Times New Roman"/>
                <w:b/>
                <w:bCs/>
                <w:sz w:val="28"/>
                <w:szCs w:val="28"/>
              </w:rPr>
            </w:pPr>
            <w:r w:rsidRPr="00004EF0">
              <w:rPr>
                <w:rFonts w:ascii="Times New Roman" w:hAnsi="Times New Roman" w:cs="Times New Roman"/>
                <w:b/>
                <w:bCs/>
                <w:sz w:val="28"/>
                <w:szCs w:val="28"/>
              </w:rPr>
              <w:t>Qualitative tests</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 PCR</w:t>
            </w:r>
          </w:p>
          <w:p w:rsidR="00004EF0" w:rsidRPr="00004EF0" w:rsidRDefault="00004EF0" w:rsidP="00004EF0">
            <w:pPr>
              <w:autoSpaceDE w:val="0"/>
              <w:autoSpaceDN w:val="0"/>
              <w:bidi w:val="0"/>
              <w:adjustRightInd w:val="0"/>
              <w:spacing w:after="0" w:line="240" w:lineRule="auto"/>
              <w:contextualSpacing/>
              <w:rPr>
                <w:rFonts w:ascii="Times New Roman" w:hAnsi="Times New Roman" w:cs="Times New Roman"/>
                <w:sz w:val="28"/>
                <w:szCs w:val="28"/>
              </w:rPr>
            </w:pPr>
            <w:r w:rsidRPr="00004EF0">
              <w:rPr>
                <w:rFonts w:ascii="Times New Roman" w:hAnsi="Times New Roman" w:cs="Times New Roman"/>
                <w:sz w:val="28"/>
                <w:szCs w:val="28"/>
              </w:rPr>
              <w:t>Amplicor HCV™</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 Transcription-mediated amplification“ (TMA)</w:t>
            </w:r>
          </w:p>
          <w:p w:rsidR="00004EF0" w:rsidRPr="00004EF0" w:rsidRDefault="00004EF0" w:rsidP="00004EF0">
            <w:pPr>
              <w:autoSpaceDE w:val="0"/>
              <w:autoSpaceDN w:val="0"/>
              <w:bidi w:val="0"/>
              <w:adjustRightInd w:val="0"/>
              <w:spacing w:after="0" w:line="240" w:lineRule="auto"/>
              <w:contextualSpacing/>
              <w:rPr>
                <w:rFonts w:ascii="Times New Roman" w:hAnsi="Times New Roman" w:cs="Times New Roman"/>
                <w:sz w:val="28"/>
                <w:szCs w:val="28"/>
              </w:rPr>
            </w:pPr>
            <w:r w:rsidRPr="00004EF0">
              <w:rPr>
                <w:rFonts w:ascii="Times New Roman" w:hAnsi="Times New Roman" w:cs="Times New Roman"/>
                <w:sz w:val="28"/>
                <w:szCs w:val="28"/>
              </w:rPr>
              <w:t>Versant HCV</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b/>
                <w:bCs/>
                <w:sz w:val="28"/>
                <w:szCs w:val="28"/>
              </w:rPr>
            </w:pPr>
            <w:r w:rsidRPr="00004EF0">
              <w:rPr>
                <w:rFonts w:ascii="Times New Roman" w:hAnsi="Times New Roman" w:cs="Times New Roman"/>
                <w:b/>
                <w:bCs/>
                <w:sz w:val="28"/>
                <w:szCs w:val="28"/>
              </w:rPr>
              <w:t>Quantitative tests</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 PCR</w:t>
            </w:r>
          </w:p>
          <w:p w:rsidR="00004EF0" w:rsidRPr="00004EF0" w:rsidRDefault="00004EF0" w:rsidP="00004EF0">
            <w:pPr>
              <w:autoSpaceDE w:val="0"/>
              <w:autoSpaceDN w:val="0"/>
              <w:bidi w:val="0"/>
              <w:adjustRightInd w:val="0"/>
              <w:spacing w:after="0" w:line="240" w:lineRule="auto"/>
              <w:contextualSpacing/>
              <w:rPr>
                <w:rFonts w:ascii="Times New Roman" w:hAnsi="Times New Roman" w:cs="Times New Roman"/>
                <w:sz w:val="28"/>
                <w:szCs w:val="28"/>
              </w:rPr>
            </w:pPr>
            <w:r w:rsidRPr="00004EF0">
              <w:rPr>
                <w:rFonts w:ascii="Times New Roman" w:hAnsi="Times New Roman" w:cs="Times New Roman"/>
                <w:sz w:val="28"/>
                <w:szCs w:val="28"/>
              </w:rPr>
              <w:t>Amplicor HCV     Monitor</w:t>
            </w:r>
          </w:p>
          <w:p w:rsidR="00004EF0" w:rsidRPr="00004EF0" w:rsidRDefault="00004EF0" w:rsidP="00004EF0">
            <w:pPr>
              <w:autoSpaceDE w:val="0"/>
              <w:autoSpaceDN w:val="0"/>
              <w:bidi w:val="0"/>
              <w:adjustRightInd w:val="0"/>
              <w:spacing w:after="0" w:line="240" w:lineRule="auto"/>
              <w:contextualSpacing/>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 branched DNA signal amplification</w:t>
            </w:r>
          </w:p>
          <w:p w:rsidR="00004EF0" w:rsidRPr="00004EF0" w:rsidRDefault="00004EF0" w:rsidP="00004EF0">
            <w:pPr>
              <w:autoSpaceDE w:val="0"/>
              <w:autoSpaceDN w:val="0"/>
              <w:bidi w:val="0"/>
              <w:adjustRightInd w:val="0"/>
              <w:spacing w:after="0" w:line="240" w:lineRule="auto"/>
              <w:contextualSpacing/>
              <w:rPr>
                <w:rFonts w:ascii="Times New Roman" w:hAnsi="Times New Roman" w:cs="Times New Roman"/>
                <w:sz w:val="28"/>
                <w:szCs w:val="28"/>
              </w:rPr>
            </w:pPr>
            <w:r w:rsidRPr="00004EF0">
              <w:rPr>
                <w:rFonts w:ascii="Times New Roman" w:hAnsi="Times New Roman" w:cs="Times New Roman"/>
                <w:sz w:val="28"/>
                <w:szCs w:val="28"/>
              </w:rPr>
              <w:t>Quantiplex™ HCV RNA (bDNA)</w:t>
            </w:r>
          </w:p>
          <w:p w:rsidR="00004EF0" w:rsidRPr="00004EF0" w:rsidRDefault="00004EF0" w:rsidP="00004EF0">
            <w:pPr>
              <w:autoSpaceDE w:val="0"/>
              <w:autoSpaceDN w:val="0"/>
              <w:bidi w:val="0"/>
              <w:adjustRightInd w:val="0"/>
              <w:spacing w:after="0" w:line="240" w:lineRule="auto"/>
              <w:contextualSpacing/>
              <w:rPr>
                <w:rFonts w:ascii="Times New Roman" w:hAnsi="Times New Roman" w:cs="Times New Roman"/>
                <w:sz w:val="28"/>
                <w:szCs w:val="28"/>
              </w:rPr>
            </w:pPr>
            <w:r w:rsidRPr="00004EF0">
              <w:rPr>
                <w:rFonts w:ascii="Times New Roman" w:hAnsi="Times New Roman" w:cs="Times New Roman"/>
                <w:sz w:val="28"/>
                <w:szCs w:val="28"/>
              </w:rPr>
              <w:t>Versant HCV RNA Quantitative Assay</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 other tests</w:t>
            </w:r>
          </w:p>
          <w:p w:rsidR="00004EF0" w:rsidRPr="00004EF0" w:rsidRDefault="00004EF0" w:rsidP="00004EF0">
            <w:pPr>
              <w:autoSpaceDE w:val="0"/>
              <w:autoSpaceDN w:val="0"/>
              <w:bidi w:val="0"/>
              <w:adjustRightInd w:val="0"/>
              <w:spacing w:after="0" w:line="240" w:lineRule="auto"/>
              <w:contextualSpacing/>
              <w:rPr>
                <w:rFonts w:ascii="Times New Roman" w:hAnsi="Times New Roman" w:cs="Times New Roman"/>
                <w:sz w:val="28"/>
                <w:szCs w:val="28"/>
              </w:rPr>
            </w:pPr>
            <w:r w:rsidRPr="00004EF0">
              <w:rPr>
                <w:rFonts w:ascii="Times New Roman" w:hAnsi="Times New Roman" w:cs="Times New Roman"/>
                <w:sz w:val="28"/>
                <w:szCs w:val="28"/>
              </w:rPr>
              <w:t>- SuperQuant, LCx, real-time PCR…</w:t>
            </w:r>
          </w:p>
        </w:tc>
        <w:tc>
          <w:tcPr>
            <w:tcW w:w="3305" w:type="dxa"/>
            <w:shd w:val="clear" w:color="auto" w:fill="auto"/>
          </w:tcPr>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Detect presence or absence of virus.</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Detects virus 1-3 weeks after exposure. Detection of HCV RNA during course of infection may be</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roofErr w:type="gramStart"/>
            <w:r w:rsidRPr="00004EF0">
              <w:rPr>
                <w:rFonts w:ascii="Times New Roman" w:hAnsi="Times New Roman" w:cs="Times New Roman"/>
                <w:sz w:val="28"/>
                <w:szCs w:val="28"/>
              </w:rPr>
              <w:t>intermittent</w:t>
            </w:r>
            <w:proofErr w:type="gramEnd"/>
            <w:r w:rsidRPr="00004EF0">
              <w:rPr>
                <w:rFonts w:ascii="Times New Roman" w:hAnsi="Times New Roman" w:cs="Times New Roman"/>
                <w:sz w:val="28"/>
                <w:szCs w:val="28"/>
              </w:rPr>
              <w:t>.</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 xml:space="preserve"> A single negative PCR is not conclusive.</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Determines *titre of HCV. Used to monitor patients on antiviral therapy.</w:t>
            </w:r>
          </w:p>
        </w:tc>
        <w:tc>
          <w:tcPr>
            <w:tcW w:w="3783" w:type="dxa"/>
            <w:shd w:val="clear" w:color="auto" w:fill="auto"/>
          </w:tcPr>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False positive and false negative results can occur from improper handling, storage, and contamination of test samples.</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Less sensitive than qualitative PCR. Should preferably not be used to confirm or exclude the</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roofErr w:type="gramStart"/>
            <w:r w:rsidRPr="00004EF0">
              <w:rPr>
                <w:rFonts w:ascii="Times New Roman" w:hAnsi="Times New Roman" w:cs="Times New Roman"/>
                <w:sz w:val="28"/>
                <w:szCs w:val="28"/>
              </w:rPr>
              <w:t>diagnosis</w:t>
            </w:r>
            <w:proofErr w:type="gramEnd"/>
            <w:r w:rsidRPr="00004EF0">
              <w:rPr>
                <w:rFonts w:ascii="Times New Roman" w:hAnsi="Times New Roman" w:cs="Times New Roman"/>
                <w:sz w:val="28"/>
                <w:szCs w:val="28"/>
              </w:rPr>
              <w:t xml:space="preserve"> of HCV or to monitor treatment end point.</w:t>
            </w:r>
          </w:p>
        </w:tc>
      </w:tr>
      <w:tr w:rsidR="00004EF0" w:rsidRPr="00004EF0" w:rsidTr="00004EF0">
        <w:trPr>
          <w:trHeight w:val="975"/>
        </w:trPr>
        <w:tc>
          <w:tcPr>
            <w:tcW w:w="3261" w:type="dxa"/>
            <w:shd w:val="clear" w:color="auto" w:fill="auto"/>
          </w:tcPr>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b/>
                <w:bCs/>
                <w:sz w:val="28"/>
                <w:szCs w:val="28"/>
              </w:rPr>
            </w:pPr>
            <w:r w:rsidRPr="00004EF0">
              <w:rPr>
                <w:rFonts w:ascii="Times New Roman" w:hAnsi="Times New Roman" w:cs="Times New Roman"/>
                <w:b/>
                <w:bCs/>
                <w:sz w:val="28"/>
                <w:szCs w:val="28"/>
              </w:rPr>
              <w:t>HCV core antigen EIA</w:t>
            </w: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r w:rsidRPr="00004EF0">
              <w:rPr>
                <w:rFonts w:ascii="Times New Roman" w:hAnsi="Times New Roman" w:cs="Times New Roman"/>
                <w:sz w:val="28"/>
                <w:szCs w:val="28"/>
              </w:rPr>
              <w:t>· Trak-C</w:t>
            </w:r>
          </w:p>
        </w:tc>
        <w:tc>
          <w:tcPr>
            <w:tcW w:w="3305" w:type="dxa"/>
            <w:shd w:val="clear" w:color="auto" w:fill="auto"/>
          </w:tcPr>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Detects presence or absence of virus.</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 xml:space="preserve">Detects virus 1-3 weeks </w:t>
            </w:r>
            <w:r w:rsidRPr="00004EF0">
              <w:rPr>
                <w:rFonts w:ascii="Times New Roman" w:hAnsi="Times New Roman" w:cs="Times New Roman"/>
                <w:sz w:val="28"/>
                <w:szCs w:val="28"/>
              </w:rPr>
              <w:lastRenderedPageBreak/>
              <w:t>after exposure. Under evaluation for the</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monitoring of patients on antiviral therapy</w:t>
            </w:r>
          </w:p>
        </w:tc>
        <w:tc>
          <w:tcPr>
            <w:tcW w:w="3783" w:type="dxa"/>
            <w:shd w:val="clear" w:color="auto" w:fill="auto"/>
          </w:tcPr>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Not licensed.</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 xml:space="preserve">Appears to be suitable for largescale screening of </w:t>
            </w:r>
            <w:r w:rsidRPr="00004EF0">
              <w:rPr>
                <w:rFonts w:ascii="Times New Roman" w:hAnsi="Times New Roman" w:cs="Times New Roman"/>
                <w:sz w:val="28"/>
                <w:szCs w:val="28"/>
              </w:rPr>
              <w:lastRenderedPageBreak/>
              <w:t>blooddonations, its use in clinical monitoring remains to determined</w:t>
            </w:r>
          </w:p>
        </w:tc>
      </w:tr>
      <w:tr w:rsidR="00004EF0" w:rsidRPr="00004EF0" w:rsidTr="00004EF0">
        <w:tc>
          <w:tcPr>
            <w:tcW w:w="3261" w:type="dxa"/>
            <w:shd w:val="clear" w:color="auto" w:fill="auto"/>
          </w:tcPr>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b/>
                <w:bCs/>
                <w:sz w:val="28"/>
                <w:szCs w:val="28"/>
              </w:rPr>
            </w:pPr>
            <w:r w:rsidRPr="00004EF0">
              <w:rPr>
                <w:rFonts w:ascii="Times New Roman" w:hAnsi="Times New Roman" w:cs="Times New Roman"/>
                <w:b/>
                <w:bCs/>
                <w:sz w:val="28"/>
                <w:szCs w:val="28"/>
              </w:rPr>
              <w:t>Genotype</w:t>
            </w:r>
          </w:p>
        </w:tc>
        <w:tc>
          <w:tcPr>
            <w:tcW w:w="3305" w:type="dxa"/>
            <w:shd w:val="clear" w:color="auto" w:fill="auto"/>
          </w:tcPr>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Groups isolates of HCV into 6 genotypes based on genetic differences.</w:t>
            </w: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With new therapies, length of treatment varies based on genotype.</w:t>
            </w:r>
          </w:p>
        </w:tc>
        <w:tc>
          <w:tcPr>
            <w:tcW w:w="3783" w:type="dxa"/>
            <w:shd w:val="clear" w:color="auto" w:fill="auto"/>
          </w:tcPr>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p>
          <w:p w:rsidR="00004EF0" w:rsidRPr="00004EF0" w:rsidRDefault="00004EF0" w:rsidP="00004EF0">
            <w:pPr>
              <w:autoSpaceDE w:val="0"/>
              <w:autoSpaceDN w:val="0"/>
              <w:bidi w:val="0"/>
              <w:adjustRightInd w:val="0"/>
              <w:spacing w:after="0" w:line="240" w:lineRule="auto"/>
              <w:rPr>
                <w:rFonts w:ascii="Times New Roman" w:hAnsi="Times New Roman" w:cs="Times New Roman"/>
                <w:sz w:val="28"/>
                <w:szCs w:val="28"/>
              </w:rPr>
            </w:pPr>
            <w:r w:rsidRPr="00004EF0">
              <w:rPr>
                <w:rFonts w:ascii="Times New Roman" w:hAnsi="Times New Roman" w:cs="Times New Roman"/>
                <w:sz w:val="28"/>
                <w:szCs w:val="28"/>
              </w:rPr>
              <w:t>Genotype 1 and possibly 4 is/are associated with a lower response to antiviral therapy.</w:t>
            </w:r>
          </w:p>
        </w:tc>
      </w:tr>
    </w:tbl>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r w:rsidRPr="00004EF0">
        <w:rPr>
          <w:rFonts w:ascii="Times New Roman" w:hAnsi="Times New Roman" w:cs="Times New Roman"/>
          <w:noProof/>
          <w:sz w:val="28"/>
          <w:szCs w:val="28"/>
        </w:rPr>
        <w:lastRenderedPageBreak/>
        <w:drawing>
          <wp:inline distT="0" distB="0" distL="0" distR="0" wp14:anchorId="1A141861" wp14:editId="0FF7FE62">
            <wp:extent cx="5486400" cy="5524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486400" cy="5524500"/>
                    </a:xfrm>
                    <a:prstGeom prst="rect">
                      <a:avLst/>
                    </a:prstGeom>
                    <a:noFill/>
                    <a:ln>
                      <a:noFill/>
                    </a:ln>
                  </pic:spPr>
                </pic:pic>
              </a:graphicData>
            </a:graphic>
          </wp:inline>
        </w:drawing>
      </w:r>
    </w:p>
    <w:p w:rsidR="00004EF0" w:rsidRPr="00004EF0" w:rsidRDefault="00004EF0" w:rsidP="00004EF0">
      <w:pPr>
        <w:bidi w:val="0"/>
        <w:spacing w:after="0" w:line="240" w:lineRule="auto"/>
        <w:rPr>
          <w:rFonts w:ascii="Times New Roman" w:hAnsi="Times New Roman" w:cs="Times New Roman"/>
          <w:sz w:val="28"/>
          <w:szCs w:val="28"/>
        </w:rPr>
      </w:pPr>
      <w:r w:rsidRPr="00004EF0">
        <w:rPr>
          <w:rFonts w:ascii="Times New Roman" w:hAnsi="Times New Roman" w:cs="Times New Roman"/>
          <w:b/>
          <w:bCs/>
          <w:sz w:val="28"/>
          <w:szCs w:val="28"/>
        </w:rPr>
        <w:t>Figure (4): Scheme for workup of diagnosis of HCV infection (Sarwar et al., 2011).</w:t>
      </w:r>
    </w:p>
    <w:p w:rsidR="00004EF0" w:rsidRPr="00004EF0" w:rsidRDefault="00004EF0" w:rsidP="00004EF0">
      <w:pPr>
        <w:bidi w:val="0"/>
        <w:spacing w:after="0" w:line="240" w:lineRule="auto"/>
        <w:rPr>
          <w:rFonts w:ascii="Times New Roman" w:hAnsi="Times New Roman" w:cs="Times New Roman"/>
          <w:sz w:val="28"/>
          <w:szCs w:val="28"/>
        </w:rPr>
      </w:pPr>
      <w:r w:rsidRPr="00004EF0">
        <w:rPr>
          <w:rFonts w:ascii="Times New Roman" w:hAnsi="Times New Roman" w:cs="Times New Roman"/>
          <w:noProof/>
          <w:sz w:val="28"/>
          <w:szCs w:val="28"/>
        </w:rPr>
        <w:drawing>
          <wp:inline distT="0" distB="0" distL="0" distR="0" wp14:anchorId="37E6B178" wp14:editId="28332774">
            <wp:extent cx="142875" cy="104775"/>
            <wp:effectExtent l="0" t="0" r="9525" b="9525"/>
            <wp:docPr id="10" name="Picture 10" descr="Description: F:\My research\Hepatitis C virus - Wikipedia, the free encyclopedia_files\magnify-clip.png">
              <a:hlinkClick xmlns:a="http://schemas.openxmlformats.org/drawingml/2006/main" r:id="rId67" tooltip="&quot;Enlarg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F:\My research\Hepatitis C virus - Wikipedia, the free encyclopedia_files\magnify-clip.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jc w:val="center"/>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004EF0" w:rsidRDefault="00004EF0" w:rsidP="00004EF0">
      <w:pPr>
        <w:bidi w:val="0"/>
        <w:spacing w:before="100" w:beforeAutospacing="1" w:after="100" w:afterAutospacing="1" w:line="240" w:lineRule="auto"/>
        <w:outlineLvl w:val="1"/>
        <w:rPr>
          <w:rFonts w:ascii="Times New Roman" w:hAnsi="Times New Roman" w:cs="Times New Roman"/>
          <w:sz w:val="28"/>
          <w:szCs w:val="28"/>
        </w:rPr>
      </w:pPr>
    </w:p>
    <w:p w:rsidR="00004EF0" w:rsidRPr="003D4EB5" w:rsidRDefault="00004EF0" w:rsidP="00004EF0">
      <w:pPr>
        <w:tabs>
          <w:tab w:val="left" w:pos="2775"/>
        </w:tabs>
        <w:bidi w:val="0"/>
        <w:spacing w:before="100" w:beforeAutospacing="1" w:after="100" w:afterAutospacing="1" w:line="240" w:lineRule="auto"/>
        <w:outlineLvl w:val="1"/>
        <w:rPr>
          <w:rFonts w:ascii="Arial Black" w:eastAsia="Calibri" w:hAnsi="Arial Black" w:cs="Times New Roman"/>
          <w:sz w:val="52"/>
          <w:szCs w:val="52"/>
        </w:rPr>
      </w:pPr>
    </w:p>
    <w:p w:rsidR="00004EF0" w:rsidRPr="003D4EB5" w:rsidRDefault="00004EF0" w:rsidP="00004EF0">
      <w:pPr>
        <w:tabs>
          <w:tab w:val="left" w:pos="2775"/>
        </w:tabs>
        <w:bidi w:val="0"/>
        <w:spacing w:before="100" w:beforeAutospacing="1" w:after="100" w:afterAutospacing="1" w:line="240" w:lineRule="auto"/>
        <w:outlineLvl w:val="1"/>
        <w:rPr>
          <w:rFonts w:ascii="Arial Black" w:eastAsia="Calibri" w:hAnsi="Arial Black" w:cs="Times New Roman"/>
          <w:sz w:val="52"/>
          <w:szCs w:val="52"/>
        </w:rPr>
      </w:pPr>
    </w:p>
    <w:p w:rsidR="00004EF0" w:rsidRPr="003D4EB5" w:rsidRDefault="00004EF0" w:rsidP="00004EF0">
      <w:pPr>
        <w:tabs>
          <w:tab w:val="left" w:pos="2775"/>
        </w:tabs>
        <w:bidi w:val="0"/>
        <w:spacing w:before="100" w:beforeAutospacing="1" w:after="100" w:afterAutospacing="1" w:line="240" w:lineRule="auto"/>
        <w:outlineLvl w:val="1"/>
        <w:rPr>
          <w:rFonts w:ascii="Arial Black" w:eastAsia="Calibri" w:hAnsi="Arial Black" w:cs="Times New Roman"/>
          <w:sz w:val="52"/>
          <w:szCs w:val="52"/>
        </w:rPr>
      </w:pPr>
      <w:r w:rsidRPr="003D4EB5">
        <w:rPr>
          <w:rFonts w:ascii="Arial Black" w:eastAsia="Calibri" w:hAnsi="Arial Black" w:cs="Times New Roman"/>
          <w:sz w:val="52"/>
          <w:szCs w:val="52"/>
        </w:rPr>
        <w:tab/>
      </w:r>
    </w:p>
    <w:p w:rsidR="00004EF0"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72"/>
        </w:rPr>
      </w:pPr>
    </w:p>
    <w:p w:rsidR="00004EF0"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72"/>
        </w:rPr>
      </w:pPr>
    </w:p>
    <w:p w:rsidR="00004EF0" w:rsidRPr="003D4EB5"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72"/>
        </w:rPr>
      </w:pPr>
      <w:r w:rsidRPr="003D4EB5">
        <w:rPr>
          <w:rFonts w:ascii="Times New Roman" w:eastAsia="Times New Roman" w:hAnsi="Times New Roman" w:cs="Times New Roman"/>
          <w:b/>
          <w:bCs/>
          <w:i/>
          <w:iCs/>
          <w:sz w:val="72"/>
        </w:rPr>
        <w:t>Chapter 3</w:t>
      </w:r>
    </w:p>
    <w:p w:rsidR="00004EF0" w:rsidRPr="003D4EB5" w:rsidRDefault="00004EF0" w:rsidP="00004EF0">
      <w:pPr>
        <w:widowControl w:val="0"/>
        <w:autoSpaceDE w:val="0"/>
        <w:autoSpaceDN w:val="0"/>
        <w:bidi w:val="0"/>
        <w:adjustRightInd w:val="0"/>
        <w:spacing w:before="240" w:after="0" w:line="240" w:lineRule="auto"/>
        <w:jc w:val="center"/>
        <w:rPr>
          <w:rFonts w:ascii="Times New Roman" w:eastAsia="Times New Roman" w:hAnsi="Times New Roman" w:cs="Times New Roman"/>
          <w:b/>
          <w:bCs/>
          <w:i/>
          <w:iCs/>
          <w:sz w:val="72"/>
        </w:rPr>
      </w:pPr>
      <w:r w:rsidRPr="003D4EB5">
        <w:rPr>
          <w:rFonts w:ascii="Times New Roman" w:eastAsia="Times New Roman" w:hAnsi="Times New Roman" w:cs="Times New Roman"/>
          <w:b/>
          <w:bCs/>
          <w:i/>
          <w:iCs/>
          <w:sz w:val="72"/>
        </w:rPr>
        <w:t>Polymerase Chain Reaction   (PCR)</w:t>
      </w:r>
    </w:p>
    <w:p w:rsidR="00004EF0" w:rsidRPr="003D4EB5" w:rsidRDefault="00004EF0" w:rsidP="00004EF0">
      <w:pPr>
        <w:tabs>
          <w:tab w:val="left" w:pos="2775"/>
        </w:tabs>
        <w:bidi w:val="0"/>
        <w:spacing w:before="100" w:beforeAutospacing="1" w:after="100" w:afterAutospacing="1" w:line="240" w:lineRule="auto"/>
        <w:outlineLvl w:val="1"/>
        <w:rPr>
          <w:rFonts w:ascii="Arial Black" w:eastAsia="Calibri" w:hAnsi="Arial Black" w:cs="Times New Roman"/>
          <w:sz w:val="52"/>
          <w:szCs w:val="52"/>
        </w:rPr>
      </w:pPr>
    </w:p>
    <w:p w:rsidR="00004EF0" w:rsidRPr="003D4EB5" w:rsidRDefault="00004EF0" w:rsidP="00004EF0">
      <w:pPr>
        <w:bidi w:val="0"/>
        <w:spacing w:before="100" w:beforeAutospacing="1" w:after="100" w:afterAutospacing="1" w:line="240" w:lineRule="auto"/>
        <w:jc w:val="center"/>
        <w:outlineLvl w:val="1"/>
        <w:rPr>
          <w:rFonts w:ascii="Arial Black" w:eastAsia="Calibri" w:hAnsi="Arial Black" w:cs="Times New Roman"/>
          <w:b/>
          <w:bCs/>
          <w:i/>
          <w:iCs/>
          <w:sz w:val="52"/>
          <w:szCs w:val="52"/>
        </w:rPr>
      </w:pPr>
      <w:r w:rsidRPr="003D4EB5">
        <w:rPr>
          <w:rFonts w:ascii="Arial Black" w:eastAsia="Calibri" w:hAnsi="Arial Black" w:cs="Times New Roman"/>
          <w:sz w:val="52"/>
          <w:szCs w:val="52"/>
        </w:rPr>
        <w:br w:type="page"/>
      </w:r>
    </w:p>
    <w:p w:rsidR="001F36B6" w:rsidRPr="001F36B6" w:rsidRDefault="001F36B6" w:rsidP="001F36B6">
      <w:pPr>
        <w:autoSpaceDE w:val="0"/>
        <w:autoSpaceDN w:val="0"/>
        <w:bidi w:val="0"/>
        <w:adjustRightInd w:val="0"/>
        <w:spacing w:after="0" w:line="240" w:lineRule="auto"/>
        <w:jc w:val="center"/>
        <w:rPr>
          <w:rFonts w:ascii="Times New Roman" w:eastAsia="Calibri" w:hAnsi="Times New Roman" w:cs="Times New Roman"/>
          <w:b/>
          <w:bCs/>
          <w:sz w:val="48"/>
          <w:szCs w:val="48"/>
        </w:rPr>
      </w:pPr>
      <w:r w:rsidRPr="001F36B6">
        <w:rPr>
          <w:rFonts w:ascii="Times New Roman" w:eastAsia="Calibri" w:hAnsi="Times New Roman" w:cs="Times New Roman"/>
          <w:b/>
          <w:bCs/>
          <w:sz w:val="48"/>
          <w:szCs w:val="48"/>
        </w:rPr>
        <w:lastRenderedPageBreak/>
        <w:t>Chapter 3</w:t>
      </w:r>
    </w:p>
    <w:p w:rsidR="001F36B6" w:rsidRPr="001F36B6" w:rsidRDefault="001F36B6" w:rsidP="001F36B6">
      <w:pPr>
        <w:autoSpaceDE w:val="0"/>
        <w:autoSpaceDN w:val="0"/>
        <w:bidi w:val="0"/>
        <w:adjustRightInd w:val="0"/>
        <w:spacing w:after="0" w:line="240" w:lineRule="auto"/>
        <w:jc w:val="center"/>
        <w:rPr>
          <w:rFonts w:ascii="Times New Roman" w:eastAsia="Calibri" w:hAnsi="Times New Roman" w:cs="Times New Roman"/>
          <w:b/>
          <w:bCs/>
          <w:sz w:val="48"/>
          <w:szCs w:val="48"/>
        </w:rPr>
      </w:pPr>
      <w:r w:rsidRPr="001F36B6">
        <w:rPr>
          <w:rFonts w:ascii="Times New Roman" w:eastAsia="Calibri" w:hAnsi="Times New Roman" w:cs="Times New Roman"/>
          <w:b/>
          <w:bCs/>
          <w:sz w:val="48"/>
          <w:szCs w:val="48"/>
        </w:rPr>
        <w:t>Polymerase Chain Reaction (PCR)</w:t>
      </w:r>
    </w:p>
    <w:p w:rsidR="001F36B6" w:rsidRPr="001F36B6" w:rsidRDefault="001F36B6" w:rsidP="001F36B6">
      <w:pPr>
        <w:bidi w:val="0"/>
        <w:spacing w:line="360" w:lineRule="auto"/>
        <w:jc w:val="both"/>
        <w:rPr>
          <w:rFonts w:ascii="Times New Roman" w:eastAsia="Times New Roman" w:hAnsi="Times New Roman" w:cs="Times New Roman"/>
          <w:sz w:val="32"/>
          <w:szCs w:val="32"/>
        </w:rPr>
      </w:pPr>
    </w:p>
    <w:p w:rsidR="001F36B6" w:rsidRPr="001F36B6" w:rsidRDefault="001F36B6" w:rsidP="001F36B6">
      <w:pPr>
        <w:bidi w:val="0"/>
        <w:spacing w:line="360" w:lineRule="auto"/>
        <w:jc w:val="both"/>
        <w:rPr>
          <w:rFonts w:ascii="Times New Roman" w:eastAsia="Times New Roman" w:hAnsi="Times New Roman" w:cs="Times New Roman"/>
          <w:b/>
          <w:bCs/>
          <w:sz w:val="32"/>
          <w:szCs w:val="32"/>
        </w:rPr>
      </w:pPr>
      <w:r w:rsidRPr="001F36B6">
        <w:rPr>
          <w:rFonts w:ascii="Times New Roman" w:eastAsia="Times New Roman" w:hAnsi="Times New Roman" w:cs="Times New Roman"/>
          <w:sz w:val="32"/>
          <w:szCs w:val="32"/>
        </w:rPr>
        <w:t xml:space="preserve"> </w:t>
      </w:r>
      <w:r w:rsidRPr="001F36B6">
        <w:rPr>
          <w:rFonts w:ascii="Times New Roman" w:eastAsia="Calibri" w:hAnsi="Times New Roman" w:cs="Times New Roman"/>
          <w:sz w:val="28"/>
          <w:szCs w:val="28"/>
        </w:rPr>
        <w:t>Antibodies to HCV epitopes only provide indirect evidence of infection and are only detectable after a</w:t>
      </w:r>
      <w:r w:rsidR="00050ED8">
        <w:rPr>
          <w:rFonts w:ascii="Times New Roman" w:eastAsia="Calibri" w:hAnsi="Times New Roman" w:cs="Times New Roman"/>
          <w:sz w:val="28"/>
          <w:szCs w:val="28"/>
        </w:rPr>
        <w:t xml:space="preserve"> </w:t>
      </w:r>
      <w:r w:rsidRPr="001F36B6">
        <w:rPr>
          <w:rFonts w:ascii="Times New Roman" w:eastAsia="Calibri" w:hAnsi="Times New Roman" w:cs="Times New Roman"/>
          <w:sz w:val="28"/>
          <w:szCs w:val="28"/>
        </w:rPr>
        <w:t>se</w:t>
      </w:r>
      <w:r w:rsidR="00050ED8">
        <w:rPr>
          <w:rFonts w:ascii="Times New Roman" w:eastAsia="Calibri" w:hAnsi="Times New Roman" w:cs="Times New Roman"/>
          <w:sz w:val="28"/>
          <w:szCs w:val="28"/>
        </w:rPr>
        <w:t>r</w:t>
      </w:r>
      <w:r w:rsidRPr="001F36B6">
        <w:rPr>
          <w:rFonts w:ascii="Times New Roman" w:eastAsia="Calibri" w:hAnsi="Times New Roman" w:cs="Times New Roman"/>
          <w:sz w:val="28"/>
          <w:szCs w:val="28"/>
        </w:rPr>
        <w:t xml:space="preserve">onegative period of variable length ,following infection .The only method to detect viraemia is specific detection of HCV-RNA .This can be achieved by a combined reverse transcription and polymerase chain reaction (RT-PCR)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Baur et al., 2011)</w:t>
      </w:r>
      <w:r w:rsidRPr="001F36B6">
        <w:rPr>
          <w:rFonts w:ascii="Times New Roman" w:eastAsia="Calibri" w:hAnsi="Times New Roman" w:cs="Times New Roman"/>
          <w:b/>
          <w:bCs/>
          <w:sz w:val="28"/>
          <w:szCs w:val="28"/>
        </w:rPr>
        <w:t xml:space="preserve"> .</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PCR tests (polymerase chain reaction tests) provide considerable benefit for some people with hepatitis C (hep C) in their capacity to determine a person’s level of potential risk to transmit hepatitis C virus (HCV) to others. </w:t>
      </w:r>
    </w:p>
    <w:p w:rsidR="001F36B6" w:rsidRPr="001F36B6" w:rsidRDefault="001F36B6" w:rsidP="001F36B6">
      <w:pPr>
        <w:bidi w:val="0"/>
        <w:spacing w:line="360" w:lineRule="auto"/>
        <w:jc w:val="both"/>
        <w:rPr>
          <w:rFonts w:ascii="Times New Roman" w:eastAsia="Calibri" w:hAnsi="Times New Roman" w:cs="Times New Roman"/>
          <w:b/>
          <w:bCs/>
          <w:i/>
          <w:iCs/>
          <w:sz w:val="36"/>
          <w:szCs w:val="36"/>
          <w:u w:val="single"/>
        </w:rPr>
      </w:pPr>
      <w:r w:rsidRPr="001F36B6">
        <w:rPr>
          <w:rFonts w:ascii="Times New Roman" w:eastAsia="Calibri" w:hAnsi="Times New Roman" w:cs="Times New Roman"/>
          <w:b/>
          <w:bCs/>
          <w:i/>
          <w:iCs/>
          <w:sz w:val="36"/>
          <w:szCs w:val="36"/>
          <w:u w:val="single"/>
        </w:rPr>
        <w:t>What is PCR (RNA)?</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RNA testing refers to an advanced technology used to detect genetic material from HCV. </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Several types of RNA technologies exist with the most commonly used version being the polymerase chain reaction (PCR) test. Less commonly used versions include the transcription mediated amplification (TMA) test, which is used as a screening test by Australian blood banks, and the branched chain DNA test, which is generally used as a research tool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Abu-Mouch et al., 2011)</w:t>
      </w:r>
      <w:r w:rsidRPr="001F36B6">
        <w:rPr>
          <w:rFonts w:ascii="Times New Roman" w:eastAsia="Calibri" w:hAnsi="Times New Roman" w:cs="Times New Roman"/>
          <w:b/>
          <w:bCs/>
          <w:sz w:val="28"/>
          <w:szCs w:val="28"/>
        </w:rPr>
        <w:t>.</w:t>
      </w:r>
      <w:r w:rsidRPr="001F36B6">
        <w:rPr>
          <w:rFonts w:ascii="Times New Roman" w:eastAsia="Calibri" w:hAnsi="Times New Roman" w:cs="Times New Roman"/>
          <w:sz w:val="28"/>
          <w:szCs w:val="28"/>
        </w:rPr>
        <w:t xml:space="preserve"> </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Unlike the HCV antibody test that looks for signs that the body has previously mounted an immune response to HCV, the PCR test looks for actual presence of the virus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Bitetto et al., 2011)</w:t>
      </w:r>
      <w:r w:rsidRPr="001F36B6">
        <w:rPr>
          <w:rFonts w:ascii="Times New Roman" w:eastAsia="Calibri" w:hAnsi="Times New Roman" w:cs="Times New Roman"/>
          <w:b/>
          <w:bCs/>
          <w:sz w:val="28"/>
          <w:szCs w:val="28"/>
        </w:rPr>
        <w:t>.</w:t>
      </w:r>
      <w:r w:rsidRPr="001F36B6">
        <w:rPr>
          <w:rFonts w:ascii="Times New Roman" w:eastAsia="Calibri" w:hAnsi="Times New Roman" w:cs="Times New Roman"/>
          <w:sz w:val="28"/>
          <w:szCs w:val="28"/>
        </w:rPr>
        <w:t xml:space="preserve"> </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The polymerase chain reaction was introduced at 1985 as the first nucleic acid amplification method and it has revolutionized the technologies used to </w:t>
      </w:r>
      <w:r w:rsidRPr="001F36B6">
        <w:rPr>
          <w:rFonts w:ascii="Times New Roman" w:eastAsia="Calibri" w:hAnsi="Times New Roman" w:cs="Times New Roman"/>
          <w:sz w:val="28"/>
          <w:szCs w:val="28"/>
        </w:rPr>
        <w:lastRenderedPageBreak/>
        <w:t xml:space="preserve">analyze and detect DNA and RNA molecules .The PCR utilizes in vitro enzymatic synthetic procedures to create millions of identical copies of a target DNA or RNA sequences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Chaudhary</w:t>
      </w:r>
      <w:r w:rsidRPr="001F36B6">
        <w:rPr>
          <w:rFonts w:ascii="Times New Roman" w:eastAsia="Calibri" w:hAnsi="Times New Roman" w:cs="Times New Roman"/>
          <w:b/>
          <w:bCs/>
          <w:sz w:val="28"/>
          <w:szCs w:val="28"/>
        </w:rPr>
        <w:t xml:space="preserve"> et al., 2008).</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The main stages of the PCR method involve extraction of nucleic acid, </w:t>
      </w:r>
      <w:proofErr w:type="gramStart"/>
      <w:r w:rsidRPr="001F36B6">
        <w:rPr>
          <w:rFonts w:ascii="Times New Roman" w:eastAsia="Calibri" w:hAnsi="Times New Roman" w:cs="Times New Roman"/>
          <w:sz w:val="28"/>
          <w:szCs w:val="28"/>
        </w:rPr>
        <w:t>denaturation ,annealing</w:t>
      </w:r>
      <w:proofErr w:type="gramEnd"/>
      <w:r w:rsidRPr="001F36B6">
        <w:rPr>
          <w:rFonts w:ascii="Times New Roman" w:eastAsia="Calibri" w:hAnsi="Times New Roman" w:cs="Times New Roman"/>
          <w:sz w:val="28"/>
          <w:szCs w:val="28"/>
        </w:rPr>
        <w:t xml:space="preserve"> to primers ,primer extraction and detection of the amplified product.</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First ,a pair of short complementary oligonucleotide primers is selected which flank the target sequence of DNA .The DNA is extracted from the specimen and  heat denaturated  to asingle-stranded form, so that the target sequence can then be annealed to the primers.</w:t>
      </w:r>
      <w:r w:rsidR="00050ED8">
        <w:rPr>
          <w:rFonts w:ascii="Times New Roman" w:eastAsia="Calibri" w:hAnsi="Times New Roman" w:cs="Times New Roman"/>
          <w:sz w:val="28"/>
          <w:szCs w:val="28"/>
        </w:rPr>
        <w:t xml:space="preserve"> </w:t>
      </w:r>
      <w:r w:rsidRPr="001F36B6">
        <w:rPr>
          <w:rFonts w:ascii="Times New Roman" w:eastAsia="Calibri" w:hAnsi="Times New Roman" w:cs="Times New Roman"/>
          <w:sz w:val="28"/>
          <w:szCs w:val="28"/>
        </w:rPr>
        <w:t xml:space="preserve">Taq polymerase enzyme (thermostable DNA </w:t>
      </w:r>
      <w:proofErr w:type="gramStart"/>
      <w:r w:rsidRPr="001F36B6">
        <w:rPr>
          <w:rFonts w:ascii="Times New Roman" w:eastAsia="Calibri" w:hAnsi="Times New Roman" w:cs="Times New Roman"/>
          <w:sz w:val="28"/>
          <w:szCs w:val="28"/>
        </w:rPr>
        <w:t>polymerase ,</w:t>
      </w:r>
      <w:proofErr w:type="gramEnd"/>
      <w:r w:rsidRPr="001F36B6">
        <w:rPr>
          <w:rFonts w:ascii="Times New Roman" w:eastAsia="Calibri" w:hAnsi="Times New Roman" w:cs="Times New Roman"/>
          <w:sz w:val="28"/>
          <w:szCs w:val="28"/>
        </w:rPr>
        <w:t xml:space="preserve"> Thermus aquaticus) is added with the primers to the extracted DNA to catalyze primer extension, which occurs after annealing during heating cycle. Doubling of amounts of the amplified nucleic acid product occur with each subsequent heating cycle which takes place in a thermocycler </w:t>
      </w:r>
      <w:proofErr w:type="gramStart"/>
      <w:r w:rsidRPr="001F36B6">
        <w:rPr>
          <w:rFonts w:ascii="Times New Roman" w:eastAsia="Calibri" w:hAnsi="Times New Roman" w:cs="Times New Roman"/>
          <w:sz w:val="28"/>
          <w:szCs w:val="28"/>
        </w:rPr>
        <w:t>machine .</w:t>
      </w:r>
      <w:proofErr w:type="gramEnd"/>
      <w:r w:rsidRPr="001F36B6">
        <w:rPr>
          <w:rFonts w:ascii="Times New Roman" w:eastAsia="Calibri" w:hAnsi="Times New Roman" w:cs="Times New Roman"/>
          <w:sz w:val="28"/>
          <w:szCs w:val="28"/>
        </w:rPr>
        <w:t xml:space="preserve"> After a predetermined number of heating cycles the final amplified nucleic acid product can be detected using a variety of techniques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Enomoto</w:t>
      </w:r>
      <w:r w:rsidRPr="001F36B6">
        <w:rPr>
          <w:rFonts w:ascii="Times New Roman" w:eastAsia="Calibri" w:hAnsi="Times New Roman" w:cs="Times New Roman"/>
          <w:b/>
          <w:bCs/>
          <w:sz w:val="28"/>
          <w:szCs w:val="28"/>
        </w:rPr>
        <w:t xml:space="preserve"> et al., 2005).</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In a typical reaction, the double stranded DNA is </w:t>
      </w:r>
      <w:proofErr w:type="gramStart"/>
      <w:r w:rsidRPr="001F36B6">
        <w:rPr>
          <w:rFonts w:ascii="Times New Roman" w:eastAsia="Calibri" w:hAnsi="Times New Roman" w:cs="Times New Roman"/>
          <w:sz w:val="28"/>
          <w:szCs w:val="28"/>
        </w:rPr>
        <w:t>denaturated  by</w:t>
      </w:r>
      <w:proofErr w:type="gramEnd"/>
      <w:r w:rsidRPr="001F36B6">
        <w:rPr>
          <w:rFonts w:ascii="Times New Roman" w:eastAsia="Calibri" w:hAnsi="Times New Roman" w:cs="Times New Roman"/>
          <w:sz w:val="28"/>
          <w:szCs w:val="28"/>
        </w:rPr>
        <w:t xml:space="preserve"> briefly heating the sample to 90-95ᵒc ,the primers are allowed to anneal to their complementary sequences by briefly cooling to 40-60ᵒc, followed by heating to 70-75ᵒc to extend the annealed primers with the Taq polymerase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Gaudy</w:t>
      </w:r>
      <w:r w:rsidRPr="001F36B6">
        <w:rPr>
          <w:rFonts w:ascii="Times New Roman" w:eastAsia="Calibri" w:hAnsi="Times New Roman" w:cs="Times New Roman"/>
          <w:b/>
          <w:bCs/>
          <w:sz w:val="28"/>
          <w:szCs w:val="28"/>
        </w:rPr>
        <w:t xml:space="preserve">  et al., 2005).</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The time of incubation at 70-75ᵒc varies according to the length of target being amplified; allowing 1 minute for each kilo base of sequence ia </w:t>
      </w:r>
      <w:proofErr w:type="gramStart"/>
      <w:r w:rsidRPr="001F36B6">
        <w:rPr>
          <w:rFonts w:ascii="Times New Roman" w:eastAsia="Calibri" w:hAnsi="Times New Roman" w:cs="Times New Roman"/>
          <w:sz w:val="28"/>
          <w:szCs w:val="28"/>
        </w:rPr>
        <w:t>almost ,certainly</w:t>
      </w:r>
      <w:proofErr w:type="gramEnd"/>
      <w:r w:rsidRPr="001F36B6">
        <w:rPr>
          <w:rFonts w:ascii="Times New Roman" w:eastAsia="Calibri" w:hAnsi="Times New Roman" w:cs="Times New Roman"/>
          <w:sz w:val="28"/>
          <w:szCs w:val="28"/>
        </w:rPr>
        <w:t xml:space="preserve"> excessive, but it is good place to begin. Insufficient heating during the denaturation step is a common cause of failure in a PCR reaction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Chaudhary</w:t>
      </w:r>
      <w:r w:rsidRPr="001F36B6">
        <w:rPr>
          <w:rFonts w:ascii="Times New Roman" w:eastAsia="Calibri" w:hAnsi="Times New Roman" w:cs="Times New Roman"/>
          <w:b/>
          <w:bCs/>
          <w:sz w:val="28"/>
          <w:szCs w:val="28"/>
        </w:rPr>
        <w:t xml:space="preserve"> et al., 2008).</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lastRenderedPageBreak/>
        <w:t>It is very important that the reaction reaches a temperature at which complete strand separation occurs. A temperature of about 94ᵒc should be adequate in most cases. As soon as the sample reaches 94ᵒ</w:t>
      </w:r>
      <w:proofErr w:type="gramStart"/>
      <w:r w:rsidRPr="001F36B6">
        <w:rPr>
          <w:rFonts w:ascii="Times New Roman" w:eastAsia="Calibri" w:hAnsi="Times New Roman" w:cs="Times New Roman"/>
          <w:sz w:val="28"/>
          <w:szCs w:val="28"/>
        </w:rPr>
        <w:t>c ,</w:t>
      </w:r>
      <w:proofErr w:type="gramEnd"/>
      <w:r w:rsidRPr="001F36B6">
        <w:rPr>
          <w:rFonts w:ascii="Times New Roman" w:eastAsia="Calibri" w:hAnsi="Times New Roman" w:cs="Times New Roman"/>
          <w:sz w:val="28"/>
          <w:szCs w:val="28"/>
        </w:rPr>
        <w:t xml:space="preserve"> it can be cooled to the annealing temperature. The temperature at which annealing is done depends on the length and Guanine Cytosine (GC) content of the primers. A temperature of 55 ᵒc is a starting point for typical 20-base oligonucleotide with about 50% GC content; even higher temperature may be necessary to increase primer specificity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Cacopardo et al., 2012</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The first important feature of the PCR is that DNA </w:t>
      </w:r>
      <w:proofErr w:type="gramStart"/>
      <w:r w:rsidRPr="001F36B6">
        <w:rPr>
          <w:rFonts w:ascii="Times New Roman" w:eastAsia="Calibri" w:hAnsi="Times New Roman" w:cs="Times New Roman"/>
          <w:sz w:val="28"/>
          <w:szCs w:val="28"/>
        </w:rPr>
        <w:t>polymerase,</w:t>
      </w:r>
      <w:proofErr w:type="gramEnd"/>
      <w:r w:rsidRPr="001F36B6">
        <w:rPr>
          <w:rFonts w:ascii="Times New Roman" w:eastAsia="Calibri" w:hAnsi="Times New Roman" w:cs="Times New Roman"/>
          <w:sz w:val="28"/>
          <w:szCs w:val="28"/>
        </w:rPr>
        <w:t xml:space="preserve"> enzyme can be directed to synthesize a specific region of DNA. Originally, Esch.Coli DNA polymerase was used in PCR, but this enzyme is heat-labile and is destroyed at the temperature needed to separate double-stranded DNA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Laperche et al., 2005</w:t>
      </w:r>
      <w:r w:rsidRPr="001F36B6">
        <w:rPr>
          <w:rFonts w:ascii="Times New Roman" w:eastAsia="Calibri" w:hAnsi="Times New Roman" w:cs="Times New Roman"/>
          <w:b/>
          <w:bCs/>
          <w:sz w:val="28"/>
          <w:szCs w:val="28"/>
        </w:rPr>
        <w:t>).</w:t>
      </w:r>
      <w:r w:rsidRPr="001F36B6">
        <w:rPr>
          <w:rFonts w:ascii="Times New Roman" w:eastAsia="Calibri" w:hAnsi="Times New Roman" w:cs="Times New Roman"/>
          <w:sz w:val="28"/>
          <w:szCs w:val="28"/>
        </w:rPr>
        <w:t xml:space="preserve"> Therefore, fresh enzyme had to be added manually for each cycle, which is tedious process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Manns et al., 2007</w:t>
      </w:r>
      <w:r w:rsidRPr="001F36B6">
        <w:rPr>
          <w:rFonts w:ascii="Times New Roman" w:eastAsia="Calibri" w:hAnsi="Times New Roman" w:cs="Times New Roman"/>
          <w:b/>
          <w:bCs/>
          <w:sz w:val="28"/>
          <w:szCs w:val="28"/>
        </w:rPr>
        <w:t xml:space="preserve">). </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An important technical advance came with the discovery that bacteria living in hot springs have DNA polymerases that work best at high </w:t>
      </w:r>
      <w:proofErr w:type="gramStart"/>
      <w:r w:rsidRPr="001F36B6">
        <w:rPr>
          <w:rFonts w:ascii="Times New Roman" w:eastAsia="Calibri" w:hAnsi="Times New Roman" w:cs="Times New Roman"/>
          <w:sz w:val="28"/>
          <w:szCs w:val="28"/>
        </w:rPr>
        <w:t>temperature .</w:t>
      </w:r>
      <w:proofErr w:type="gramEnd"/>
      <w:r w:rsidRPr="001F36B6">
        <w:rPr>
          <w:rFonts w:ascii="Times New Roman" w:eastAsia="Calibri" w:hAnsi="Times New Roman" w:cs="Times New Roman"/>
          <w:sz w:val="28"/>
          <w:szCs w:val="28"/>
        </w:rPr>
        <w:t xml:space="preserve"> The bacterium Thermus aquaticus lives in water at a temperature optimum of 72ᵒc and its DNA polymerase is reasonably stable even at 94ᵒc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Meier et al., 2009</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Taq polymerase can be added just once at the start of a reaction and will remain active through a complete set of amplification cycles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Sarrazin et al., 2012</w:t>
      </w:r>
      <w:r w:rsidRPr="001F36B6">
        <w:rPr>
          <w:rFonts w:ascii="Times New Roman" w:eastAsia="Calibri" w:hAnsi="Times New Roman" w:cs="Times New Roman"/>
          <w:b/>
          <w:bCs/>
          <w:sz w:val="28"/>
          <w:szCs w:val="28"/>
        </w:rPr>
        <w:t>).</w:t>
      </w:r>
    </w:p>
    <w:p w:rsidR="001F36B6" w:rsidRPr="001F36B6" w:rsidRDefault="001F36B6" w:rsidP="001F36B6">
      <w:pPr>
        <w:bidi w:val="0"/>
        <w:spacing w:before="100" w:beforeAutospacing="1" w:after="100" w:afterAutospacing="1" w:line="240" w:lineRule="auto"/>
        <w:rPr>
          <w:rFonts w:ascii="Times New Roman" w:eastAsia="Times New Roman" w:hAnsi="Times New Roman" w:cs="Times New Roman"/>
          <w:sz w:val="24"/>
          <w:szCs w:val="24"/>
        </w:rPr>
      </w:pPr>
    </w:p>
    <w:p w:rsidR="001F36B6" w:rsidRPr="001F36B6" w:rsidRDefault="001F36B6" w:rsidP="001F36B6">
      <w:pPr>
        <w:bidi w:val="0"/>
        <w:spacing w:line="360" w:lineRule="auto"/>
        <w:jc w:val="both"/>
        <w:rPr>
          <w:rFonts w:ascii="Times New Roman" w:eastAsia="Calibri" w:hAnsi="Times New Roman" w:cs="Times New Roman"/>
          <w:b/>
          <w:bCs/>
          <w:i/>
          <w:iCs/>
          <w:sz w:val="36"/>
          <w:szCs w:val="36"/>
          <w:u w:val="single"/>
        </w:rPr>
      </w:pPr>
      <w:r w:rsidRPr="001F36B6">
        <w:rPr>
          <w:rFonts w:ascii="Times New Roman" w:eastAsia="Calibri" w:hAnsi="Times New Roman" w:cs="Times New Roman"/>
          <w:b/>
          <w:bCs/>
          <w:i/>
          <w:iCs/>
          <w:sz w:val="36"/>
          <w:szCs w:val="36"/>
          <w:u w:val="single"/>
        </w:rPr>
        <w:t>Types of PCR:</w:t>
      </w:r>
      <w:r w:rsidRPr="001F36B6">
        <w:rPr>
          <w:rFonts w:ascii="Times New Roman" w:eastAsia="Calibri" w:hAnsi="Times New Roman" w:cs="Times New Roman"/>
          <w:color w:val="000000"/>
          <w:sz w:val="28"/>
          <w:szCs w:val="28"/>
          <w:u w:val="single"/>
        </w:rPr>
        <w:t xml:space="preserve"> </w:t>
      </w:r>
      <w:r w:rsidRPr="001F36B6">
        <w:rPr>
          <w:rFonts w:ascii="Times New Roman" w:eastAsia="Calibri" w:hAnsi="Times New Roman" w:cs="Times New Roman"/>
          <w:b/>
          <w:bCs/>
          <w:i/>
          <w:iCs/>
          <w:sz w:val="32"/>
          <w:szCs w:val="32"/>
        </w:rPr>
        <w:t xml:space="preserve">(Zhuang et al., </w:t>
      </w:r>
      <w:proofErr w:type="gramStart"/>
      <w:r w:rsidRPr="001F36B6">
        <w:rPr>
          <w:rFonts w:ascii="Times New Roman" w:eastAsia="Calibri" w:hAnsi="Times New Roman" w:cs="Times New Roman"/>
          <w:b/>
          <w:bCs/>
          <w:i/>
          <w:iCs/>
          <w:sz w:val="32"/>
          <w:szCs w:val="32"/>
        </w:rPr>
        <w:t>2010 )</w:t>
      </w:r>
      <w:proofErr w:type="gramEnd"/>
    </w:p>
    <w:p w:rsidR="001F36B6" w:rsidRPr="001F36B6" w:rsidRDefault="001F36B6" w:rsidP="001F36B6">
      <w:pPr>
        <w:bidi w:val="0"/>
        <w:spacing w:line="360" w:lineRule="auto"/>
        <w:jc w:val="highKashida"/>
        <w:rPr>
          <w:rFonts w:ascii="Times New Roman" w:eastAsia="Calibri" w:hAnsi="Times New Roman" w:cs="Times New Roman"/>
          <w:sz w:val="28"/>
          <w:szCs w:val="28"/>
        </w:rPr>
      </w:pPr>
      <w:r w:rsidRPr="001F36B6">
        <w:rPr>
          <w:rFonts w:ascii="Times New Roman" w:eastAsia="Calibri" w:hAnsi="Times New Roman" w:cs="Times New Roman"/>
          <w:sz w:val="28"/>
          <w:szCs w:val="28"/>
        </w:rPr>
        <w:t>HCV PCR viral detection test — looks for the virus, sometimes called ‘qualitative test’;</w:t>
      </w:r>
    </w:p>
    <w:p w:rsidR="001F36B6" w:rsidRPr="001F36B6" w:rsidRDefault="001F36B6" w:rsidP="001F36B6">
      <w:pPr>
        <w:bidi w:val="0"/>
        <w:spacing w:line="360" w:lineRule="auto"/>
        <w:jc w:val="highKashida"/>
        <w:rPr>
          <w:rFonts w:ascii="Times New Roman" w:eastAsia="Calibri" w:hAnsi="Times New Roman" w:cs="Times New Roman"/>
          <w:sz w:val="28"/>
          <w:szCs w:val="28"/>
        </w:rPr>
      </w:pPr>
      <w:r w:rsidRPr="001F36B6">
        <w:rPr>
          <w:rFonts w:ascii="Times New Roman" w:eastAsia="Calibri" w:hAnsi="Times New Roman" w:cs="Times New Roman"/>
          <w:sz w:val="28"/>
          <w:szCs w:val="28"/>
        </w:rPr>
        <w:lastRenderedPageBreak/>
        <w:t>HCV PCR viral load test — looks for the virus and estimates how many HCV viruses per mL of blood, sometimes called ‘quantitative test’; and</w:t>
      </w:r>
    </w:p>
    <w:p w:rsidR="001F36B6" w:rsidRPr="001F36B6" w:rsidRDefault="001F36B6" w:rsidP="001F36B6">
      <w:pPr>
        <w:bidi w:val="0"/>
        <w:spacing w:line="360" w:lineRule="auto"/>
        <w:jc w:val="highKashida"/>
        <w:rPr>
          <w:rFonts w:ascii="Times New Roman" w:eastAsia="Calibri" w:hAnsi="Times New Roman" w:cs="Times New Roman"/>
          <w:sz w:val="28"/>
          <w:szCs w:val="28"/>
        </w:rPr>
      </w:pPr>
      <w:r w:rsidRPr="001F36B6">
        <w:rPr>
          <w:rFonts w:ascii="Times New Roman" w:eastAsia="Calibri" w:hAnsi="Times New Roman" w:cs="Times New Roman"/>
          <w:sz w:val="28"/>
          <w:szCs w:val="28"/>
        </w:rPr>
        <w:t>HCV PCR genotype test — looks for the virus, and determines the particular type/s of HCV.</w:t>
      </w:r>
    </w:p>
    <w:p w:rsidR="001F36B6" w:rsidRPr="001F36B6" w:rsidRDefault="001F36B6" w:rsidP="001F36B6">
      <w:pPr>
        <w:jc w:val="right"/>
        <w:rPr>
          <w:rFonts w:ascii="Times New Roman" w:eastAsia="Calibri" w:hAnsi="Times New Roman" w:cs="Times New Roman"/>
          <w:b/>
          <w:bCs/>
          <w:i/>
          <w:iCs/>
          <w:sz w:val="36"/>
          <w:szCs w:val="36"/>
          <w:u w:val="single"/>
        </w:rPr>
      </w:pPr>
      <w:r w:rsidRPr="001F36B6">
        <w:rPr>
          <w:rFonts w:ascii="Times New Roman" w:eastAsia="Calibri" w:hAnsi="Times New Roman" w:cs="Times New Roman"/>
          <w:b/>
          <w:bCs/>
          <w:i/>
          <w:iCs/>
          <w:sz w:val="36"/>
          <w:szCs w:val="36"/>
          <w:u w:val="single"/>
        </w:rPr>
        <w:t>Components of the Polymerase Chain Reaction:</w:t>
      </w:r>
    </w:p>
    <w:p w:rsidR="001F36B6" w:rsidRPr="001F36B6" w:rsidRDefault="001F36B6" w:rsidP="001F36B6">
      <w:pPr>
        <w:jc w:val="right"/>
        <w:rPr>
          <w:rFonts w:ascii="Calibri" w:eastAsia="Calibri" w:hAnsi="Calibri" w:cs="Arial"/>
          <w:b/>
          <w:bCs/>
          <w:i/>
          <w:iCs/>
          <w:sz w:val="36"/>
          <w:szCs w:val="36"/>
          <w:u w:val="single"/>
        </w:rPr>
      </w:pPr>
      <w:r w:rsidRPr="001F36B6">
        <w:rPr>
          <w:rFonts w:ascii="Times New Roman" w:eastAsia="Calibri" w:hAnsi="Times New Roman" w:cs="Times New Roman"/>
          <w:b/>
          <w:bCs/>
          <w:i/>
          <w:iCs/>
          <w:sz w:val="36"/>
          <w:szCs w:val="36"/>
          <w:u w:val="single"/>
        </w:rPr>
        <w:t>1- Oligonucleotides</w:t>
      </w:r>
      <w:r w:rsidRPr="001F36B6">
        <w:rPr>
          <w:rFonts w:ascii="Calibri" w:eastAsia="Calibri" w:hAnsi="Calibri" w:cs="Arial"/>
          <w:b/>
          <w:bCs/>
          <w:i/>
          <w:iCs/>
          <w:sz w:val="36"/>
          <w:szCs w:val="36"/>
          <w:u w:val="single"/>
        </w:rPr>
        <w:t>:</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Oligonucleotides used for priming the polymerase chain reaction should be at least 16 nucleotide and preferably 20-24 nucleotides in length. These nucleotides are too short to form stable hybrids at the temperature used for polymerization (usually 72ᵒc)  .It is assumed that the Taq DNA polymerase begin to work , albeit sluggishly as soon as the priming oligonucleotides become bound to their templates at low temperature (37-55 C).The extended products are long enough to remain attached to the template at the temperature  of the polymerase Chain Reaction is raised rapidly to 72 ᵒc. Select primers with a random base distribution and with a GC content similar to that of the fragment being amplified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Veillon et al., 2003</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sz w:val="28"/>
          <w:szCs w:val="28"/>
          <w:rtl/>
        </w:rPr>
      </w:pPr>
      <w:r w:rsidRPr="001F36B6">
        <w:rPr>
          <w:rFonts w:ascii="Times New Roman" w:eastAsia="Calibri" w:hAnsi="Times New Roman" w:cs="Times New Roman"/>
          <w:sz w:val="28"/>
          <w:szCs w:val="28"/>
        </w:rPr>
        <w:t xml:space="preserve">"Primer dimer" is an amplification artifact often observed in the PCR </w:t>
      </w:r>
      <w:proofErr w:type="gramStart"/>
      <w:r w:rsidRPr="001F36B6">
        <w:rPr>
          <w:rFonts w:ascii="Times New Roman" w:eastAsia="Calibri" w:hAnsi="Times New Roman" w:cs="Times New Roman"/>
          <w:sz w:val="28"/>
          <w:szCs w:val="28"/>
        </w:rPr>
        <w:t>product ,</w:t>
      </w:r>
      <w:proofErr w:type="gramEnd"/>
      <w:r w:rsidRPr="001F36B6">
        <w:rPr>
          <w:rFonts w:ascii="Times New Roman" w:eastAsia="Calibri" w:hAnsi="Times New Roman" w:cs="Times New Roman"/>
          <w:sz w:val="28"/>
          <w:szCs w:val="28"/>
        </w:rPr>
        <w:t xml:space="preserve"> especially when many cycles of amplification are performed on a sample containing very few initial copies of template.It is double-stranded fragment whose length is very close to the sum of two primers and appears to occur when one primer is extended by the polymerase over the other primer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Yokosuka</w:t>
      </w:r>
      <w:r w:rsidRPr="001F36B6">
        <w:rPr>
          <w:rFonts w:ascii="Times New Roman" w:eastAsia="Calibri" w:hAnsi="Times New Roman" w:cs="Times New Roman"/>
          <w:b/>
          <w:bCs/>
          <w:sz w:val="28"/>
          <w:szCs w:val="28"/>
        </w:rPr>
        <w:t xml:space="preserve"> et al., 2010).</w:t>
      </w:r>
      <w:r w:rsidRPr="001F36B6">
        <w:rPr>
          <w:rFonts w:ascii="Times New Roman" w:eastAsia="Calibri" w:hAnsi="Times New Roman" w:cs="Times New Roman"/>
          <w:sz w:val="28"/>
          <w:szCs w:val="28"/>
        </w:rPr>
        <w:t xml:space="preserve"> The resulting concentration is an extremely efficient PCR template that </w:t>
      </w:r>
      <w:proofErr w:type="gramStart"/>
      <w:r w:rsidRPr="001F36B6">
        <w:rPr>
          <w:rFonts w:ascii="Times New Roman" w:eastAsia="Calibri" w:hAnsi="Times New Roman" w:cs="Times New Roman"/>
          <w:sz w:val="28"/>
          <w:szCs w:val="28"/>
        </w:rPr>
        <w:t>can ,</w:t>
      </w:r>
      <w:proofErr w:type="gramEnd"/>
      <w:r w:rsidRPr="001F36B6">
        <w:rPr>
          <w:rFonts w:ascii="Times New Roman" w:eastAsia="Calibri" w:hAnsi="Times New Roman" w:cs="Times New Roman"/>
          <w:sz w:val="28"/>
          <w:szCs w:val="28"/>
        </w:rPr>
        <w:t xml:space="preserve"> if it occurs at an early cycle , easily overwhelm a reaction and become  the predominant product. The exact mechanism by which primer dimer is formed is not completely cleared. The observation that primers with complementary 3 ends are </w:t>
      </w:r>
      <w:proofErr w:type="gramStart"/>
      <w:r w:rsidRPr="001F36B6">
        <w:rPr>
          <w:rFonts w:ascii="Times New Roman" w:eastAsia="Calibri" w:hAnsi="Times New Roman" w:cs="Times New Roman"/>
          <w:sz w:val="28"/>
          <w:szCs w:val="28"/>
        </w:rPr>
        <w:t>predisposed  to</w:t>
      </w:r>
      <w:proofErr w:type="gramEnd"/>
      <w:r w:rsidRPr="001F36B6">
        <w:rPr>
          <w:rFonts w:ascii="Times New Roman" w:eastAsia="Calibri" w:hAnsi="Times New Roman" w:cs="Times New Roman"/>
          <w:sz w:val="28"/>
          <w:szCs w:val="28"/>
        </w:rPr>
        <w:t xml:space="preserve"> </w:t>
      </w:r>
      <w:r w:rsidRPr="001F36B6">
        <w:rPr>
          <w:rFonts w:ascii="Times New Roman" w:eastAsia="Calibri" w:hAnsi="Times New Roman" w:cs="Times New Roman"/>
          <w:sz w:val="28"/>
          <w:szCs w:val="28"/>
        </w:rPr>
        <w:lastRenderedPageBreak/>
        <w:t xml:space="preserve">dimer formation suggest that transient interactions that bring the termini in close proximity are the initiating event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Cholongitas et al., 2012</w:t>
      </w:r>
      <w:r w:rsidRPr="001F36B6">
        <w:rPr>
          <w:rFonts w:ascii="Times New Roman" w:eastAsia="Calibri" w:hAnsi="Times New Roman" w:cs="Times New Roman"/>
          <w:b/>
          <w:bCs/>
          <w:sz w:val="28"/>
          <w:szCs w:val="28"/>
        </w:rPr>
        <w:t>).</w:t>
      </w:r>
      <w:r w:rsidRPr="001F36B6">
        <w:rPr>
          <w:rFonts w:ascii="Times New Roman" w:eastAsia="Calibri" w:hAnsi="Times New Roman" w:cs="Times New Roman"/>
          <w:sz w:val="28"/>
          <w:szCs w:val="28"/>
        </w:rPr>
        <w:t xml:space="preserve"> </w:t>
      </w:r>
    </w:p>
    <w:p w:rsidR="001F36B6" w:rsidRPr="001F36B6" w:rsidRDefault="001F36B6" w:rsidP="001F36B6">
      <w:pPr>
        <w:bidi w:val="0"/>
        <w:spacing w:line="360" w:lineRule="auto"/>
        <w:jc w:val="both"/>
        <w:rPr>
          <w:rFonts w:ascii="Times New Roman" w:eastAsia="Calibri" w:hAnsi="Times New Roman" w:cs="Times New Roman"/>
          <w:b/>
          <w:bCs/>
          <w:sz w:val="28"/>
          <w:szCs w:val="28"/>
        </w:rPr>
      </w:pPr>
      <w:proofErr w:type="gramStart"/>
      <w:r w:rsidRPr="001F36B6">
        <w:rPr>
          <w:rFonts w:ascii="Times New Roman" w:eastAsia="Calibri" w:hAnsi="Times New Roman" w:cs="Times New Roman"/>
          <w:sz w:val="28"/>
          <w:szCs w:val="28"/>
        </w:rPr>
        <w:t>Usually ,</w:t>
      </w:r>
      <w:proofErr w:type="gramEnd"/>
      <w:r w:rsidRPr="001F36B6">
        <w:rPr>
          <w:rFonts w:ascii="Times New Roman" w:eastAsia="Calibri" w:hAnsi="Times New Roman" w:cs="Times New Roman"/>
          <w:sz w:val="28"/>
          <w:szCs w:val="28"/>
        </w:rPr>
        <w:t xml:space="preserve"> oligonucleotides are used at concentration of 1 ul in polymerase chain reaction . This is usually sufficient for at least 30 cycles of </w:t>
      </w:r>
      <w:proofErr w:type="gramStart"/>
      <w:r w:rsidRPr="001F36B6">
        <w:rPr>
          <w:rFonts w:ascii="Times New Roman" w:eastAsia="Calibri" w:hAnsi="Times New Roman" w:cs="Times New Roman"/>
          <w:sz w:val="28"/>
          <w:szCs w:val="28"/>
        </w:rPr>
        <w:t>amplification .</w:t>
      </w:r>
      <w:proofErr w:type="gramEnd"/>
      <w:r w:rsidRPr="001F36B6">
        <w:rPr>
          <w:rFonts w:ascii="Times New Roman" w:eastAsia="Calibri" w:hAnsi="Times New Roman" w:cs="Times New Roman"/>
          <w:sz w:val="28"/>
          <w:szCs w:val="28"/>
        </w:rPr>
        <w:t xml:space="preserve"> The presence of higher concentration of </w:t>
      </w:r>
      <w:proofErr w:type="gramStart"/>
      <w:r w:rsidRPr="001F36B6">
        <w:rPr>
          <w:rFonts w:ascii="Times New Roman" w:eastAsia="Calibri" w:hAnsi="Times New Roman" w:cs="Times New Roman"/>
          <w:sz w:val="28"/>
          <w:szCs w:val="28"/>
        </w:rPr>
        <w:t>oligonucleotides  can</w:t>
      </w:r>
      <w:proofErr w:type="gramEnd"/>
      <w:r w:rsidRPr="001F36B6">
        <w:rPr>
          <w:rFonts w:ascii="Times New Roman" w:eastAsia="Calibri" w:hAnsi="Times New Roman" w:cs="Times New Roman"/>
          <w:sz w:val="28"/>
          <w:szCs w:val="28"/>
        </w:rPr>
        <w:t xml:space="preserve"> cause  a priming at ectopic sites , with consequent amplification of undesired nontarget sequences . </w:t>
      </w:r>
      <w:proofErr w:type="gramStart"/>
      <w:r w:rsidRPr="001F36B6">
        <w:rPr>
          <w:rFonts w:ascii="Times New Roman" w:eastAsia="Calibri" w:hAnsi="Times New Roman" w:cs="Times New Roman"/>
          <w:sz w:val="28"/>
          <w:szCs w:val="28"/>
        </w:rPr>
        <w:t>Conversely ,</w:t>
      </w:r>
      <w:proofErr w:type="gramEnd"/>
      <w:r w:rsidRPr="001F36B6">
        <w:rPr>
          <w:rFonts w:ascii="Times New Roman" w:eastAsia="Calibri" w:hAnsi="Times New Roman" w:cs="Times New Roman"/>
          <w:sz w:val="28"/>
          <w:szCs w:val="28"/>
        </w:rPr>
        <w:t xml:space="preserve"> the polymerase chain reaction is extremely insufficient when the concentration of primers is limiting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Gal-Tanamy et al., 2011</w:t>
      </w:r>
      <w:r w:rsidRPr="001F36B6">
        <w:rPr>
          <w:rFonts w:ascii="Times New Roman" w:eastAsia="Calibri" w:hAnsi="Times New Roman" w:cs="Times New Roman"/>
          <w:b/>
          <w:bCs/>
          <w:sz w:val="28"/>
          <w:szCs w:val="28"/>
        </w:rPr>
        <w:t>).</w:t>
      </w:r>
    </w:p>
    <w:p w:rsidR="001F36B6" w:rsidRPr="001F36B6" w:rsidRDefault="001F36B6" w:rsidP="001F36B6">
      <w:pPr>
        <w:jc w:val="right"/>
        <w:rPr>
          <w:rFonts w:ascii="Times New Roman" w:eastAsia="Calibri" w:hAnsi="Times New Roman" w:cs="Times New Roman"/>
          <w:b/>
          <w:bCs/>
          <w:i/>
          <w:iCs/>
          <w:sz w:val="36"/>
          <w:szCs w:val="36"/>
          <w:u w:val="single"/>
          <w:rtl/>
          <w:lang w:bidi="ar-EG"/>
        </w:rPr>
      </w:pPr>
      <w:r w:rsidRPr="001F36B6">
        <w:rPr>
          <w:rFonts w:ascii="Calibri" w:eastAsia="Calibri" w:hAnsi="Calibri" w:cs="Arial"/>
          <w:b/>
          <w:bCs/>
          <w:i/>
          <w:iCs/>
          <w:sz w:val="36"/>
          <w:szCs w:val="36"/>
          <w:u w:val="single"/>
        </w:rPr>
        <w:t>2-</w:t>
      </w:r>
      <w:proofErr w:type="gramStart"/>
      <w:r w:rsidRPr="001F36B6">
        <w:rPr>
          <w:rFonts w:ascii="Calibri" w:eastAsia="Calibri" w:hAnsi="Calibri" w:cs="Arial"/>
          <w:b/>
          <w:bCs/>
          <w:i/>
          <w:iCs/>
          <w:sz w:val="36"/>
          <w:szCs w:val="36"/>
          <w:u w:val="single"/>
        </w:rPr>
        <w:t xml:space="preserve">Buffers </w:t>
      </w:r>
      <w:r w:rsidRPr="001F36B6">
        <w:rPr>
          <w:rFonts w:ascii="Times New Roman" w:eastAsia="Calibri" w:hAnsi="Times New Roman" w:cs="Times New Roman"/>
          <w:b/>
          <w:bCs/>
          <w:i/>
          <w:iCs/>
          <w:sz w:val="36"/>
          <w:szCs w:val="36"/>
          <w:u w:val="single"/>
        </w:rPr>
        <w:t>:</w:t>
      </w:r>
      <w:proofErr w:type="gramEnd"/>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The standard buffer for the polymerase chain reaction contain 50 Mm </w:t>
      </w:r>
      <w:proofErr w:type="gramStart"/>
      <w:r w:rsidRPr="001F36B6">
        <w:rPr>
          <w:rFonts w:ascii="Times New Roman" w:eastAsia="Calibri" w:hAnsi="Times New Roman" w:cs="Times New Roman"/>
          <w:sz w:val="28"/>
          <w:szCs w:val="28"/>
        </w:rPr>
        <w:t>KCL ,10</w:t>
      </w:r>
      <w:proofErr w:type="gramEnd"/>
      <w:r w:rsidRPr="001F36B6">
        <w:rPr>
          <w:rFonts w:ascii="Times New Roman" w:eastAsia="Calibri" w:hAnsi="Times New Roman" w:cs="Times New Roman"/>
          <w:sz w:val="28"/>
          <w:szCs w:val="28"/>
        </w:rPr>
        <w:t xml:space="preserve"> mM Tris CL (Ph 8.3 at room temperature) and 1.5 Mm Mgcl2. When incubated at 72ᵒc, the PH is approximately 7.2. The presence of divalent cations is critical. Magnesium ions are superior to manganese, and calcium ions are ineffective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Glynn et al., 2005</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Generally excess </w:t>
      </w:r>
      <w:proofErr w:type="gramStart"/>
      <w:r w:rsidRPr="001F36B6">
        <w:rPr>
          <w:rFonts w:ascii="Times New Roman" w:eastAsia="Calibri" w:hAnsi="Times New Roman" w:cs="Times New Roman"/>
          <w:sz w:val="28"/>
          <w:szCs w:val="28"/>
        </w:rPr>
        <w:t>Mg²  will</w:t>
      </w:r>
      <w:proofErr w:type="gramEnd"/>
      <w:r w:rsidRPr="001F36B6">
        <w:rPr>
          <w:rFonts w:ascii="Times New Roman" w:eastAsia="Calibri" w:hAnsi="Times New Roman" w:cs="Times New Roman"/>
          <w:sz w:val="28"/>
          <w:szCs w:val="28"/>
        </w:rPr>
        <w:t xml:space="preserve"> result in the accumulation of the non-specific amplification products and insufficient Mg² will reduce the yield.</w:t>
      </w:r>
    </w:p>
    <w:p w:rsidR="001F36B6" w:rsidRPr="001F36B6" w:rsidRDefault="001F36B6" w:rsidP="001F36B6">
      <w:pPr>
        <w:bidi w:val="0"/>
        <w:spacing w:line="360" w:lineRule="auto"/>
        <w:jc w:val="both"/>
        <w:rPr>
          <w:rFonts w:ascii="Times New Roman" w:eastAsia="Calibri" w:hAnsi="Times New Roman" w:cs="Times New Roman"/>
          <w:b/>
          <w:bCs/>
          <w:sz w:val="28"/>
          <w:szCs w:val="28"/>
        </w:rPr>
      </w:pPr>
      <w:r w:rsidRPr="001F36B6">
        <w:rPr>
          <w:rFonts w:ascii="Times New Roman" w:eastAsia="Calibri" w:hAnsi="Times New Roman" w:cs="Times New Roman"/>
          <w:sz w:val="28"/>
          <w:szCs w:val="28"/>
        </w:rPr>
        <w:t xml:space="preserve">Because the optimal concentration of  Mg² is quite low (1.5 Mm), it is important that the preparation of template DNA does not contain high concentration of chelating agents such as EDTA or negatively charged ionic groups such as phosphates. DNAs to be used as template should therefore be dissolved in 10 Mm Tris CL. </w:t>
      </w:r>
      <w:proofErr w:type="gramStart"/>
      <w:r w:rsidRPr="001F36B6">
        <w:rPr>
          <w:rFonts w:ascii="Times New Roman" w:eastAsia="Calibri" w:hAnsi="Times New Roman" w:cs="Times New Roman"/>
          <w:sz w:val="28"/>
          <w:szCs w:val="28"/>
        </w:rPr>
        <w:t>( PH</w:t>
      </w:r>
      <w:proofErr w:type="gramEnd"/>
      <w:r w:rsidRPr="001F36B6">
        <w:rPr>
          <w:rFonts w:ascii="Times New Roman" w:eastAsia="Calibri" w:hAnsi="Times New Roman" w:cs="Times New Roman"/>
          <w:sz w:val="28"/>
          <w:szCs w:val="28"/>
        </w:rPr>
        <w:t xml:space="preserve"> 7.6) ,0.1 Mm EDTA (PH 8.0)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Lange et al., 2011</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b/>
          <w:bCs/>
          <w:sz w:val="28"/>
          <w:szCs w:val="28"/>
        </w:rPr>
      </w:pPr>
      <w:r w:rsidRPr="001F36B6">
        <w:rPr>
          <w:rFonts w:ascii="Times New Roman" w:eastAsia="Calibri" w:hAnsi="Times New Roman" w:cs="Times New Roman"/>
          <w:sz w:val="28"/>
          <w:szCs w:val="28"/>
        </w:rPr>
        <w:t xml:space="preserve">The standard buffer works well for a wide range of templates and oligonucleotide </w:t>
      </w:r>
      <w:proofErr w:type="gramStart"/>
      <w:r w:rsidRPr="001F36B6">
        <w:rPr>
          <w:rFonts w:ascii="Times New Roman" w:eastAsia="Calibri" w:hAnsi="Times New Roman" w:cs="Times New Roman"/>
          <w:sz w:val="28"/>
          <w:szCs w:val="28"/>
        </w:rPr>
        <w:t>primers ,but</w:t>
      </w:r>
      <w:proofErr w:type="gramEnd"/>
      <w:r w:rsidRPr="001F36B6">
        <w:rPr>
          <w:rFonts w:ascii="Times New Roman" w:eastAsia="Calibri" w:hAnsi="Times New Roman" w:cs="Times New Roman"/>
          <w:sz w:val="28"/>
          <w:szCs w:val="28"/>
        </w:rPr>
        <w:t xml:space="preserve"> it may not be optimal for any particular combinations . The concentration of Mg² should be optimized whenever a </w:t>
      </w:r>
      <w:r w:rsidRPr="001F36B6">
        <w:rPr>
          <w:rFonts w:ascii="Times New Roman" w:eastAsia="Calibri" w:hAnsi="Times New Roman" w:cs="Times New Roman"/>
          <w:sz w:val="28"/>
          <w:szCs w:val="28"/>
        </w:rPr>
        <w:lastRenderedPageBreak/>
        <w:t xml:space="preserve">new </w:t>
      </w:r>
      <w:proofErr w:type="gramStart"/>
      <w:r w:rsidRPr="001F36B6">
        <w:rPr>
          <w:rFonts w:ascii="Times New Roman" w:eastAsia="Calibri" w:hAnsi="Times New Roman" w:cs="Times New Roman"/>
          <w:sz w:val="28"/>
          <w:szCs w:val="28"/>
        </w:rPr>
        <w:t>combinations</w:t>
      </w:r>
      <w:proofErr w:type="gramEnd"/>
      <w:r w:rsidRPr="001F36B6">
        <w:rPr>
          <w:rFonts w:ascii="Times New Roman" w:eastAsia="Calibri" w:hAnsi="Times New Roman" w:cs="Times New Roman"/>
          <w:sz w:val="28"/>
          <w:szCs w:val="28"/>
        </w:rPr>
        <w:t xml:space="preserve"> of target and primers is first used or when the concentration of dNTPs or primers is altered. </w:t>
      </w:r>
      <w:proofErr w:type="gramStart"/>
      <w:r w:rsidRPr="001F36B6">
        <w:rPr>
          <w:rFonts w:ascii="Times New Roman" w:eastAsia="Calibri" w:hAnsi="Times New Roman" w:cs="Times New Roman"/>
          <w:sz w:val="28"/>
          <w:szCs w:val="28"/>
        </w:rPr>
        <w:t>dNTPs</w:t>
      </w:r>
      <w:proofErr w:type="gramEnd"/>
      <w:r w:rsidRPr="001F36B6">
        <w:rPr>
          <w:rFonts w:ascii="Times New Roman" w:eastAsia="Calibri" w:hAnsi="Times New Roman" w:cs="Times New Roman"/>
          <w:sz w:val="28"/>
          <w:szCs w:val="28"/>
        </w:rPr>
        <w:t xml:space="preserve"> are the major source of phosphate groups in the reaction and any change in their concentration affects the concentration of available Mg²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Meier et al., 2009</w:t>
      </w:r>
      <w:r w:rsidRPr="001F36B6">
        <w:rPr>
          <w:rFonts w:ascii="Times New Roman" w:eastAsia="Calibri" w:hAnsi="Times New Roman" w:cs="Times New Roman"/>
          <w:b/>
          <w:bCs/>
          <w:sz w:val="28"/>
          <w:szCs w:val="28"/>
        </w:rPr>
        <w:t>).</w:t>
      </w:r>
    </w:p>
    <w:p w:rsidR="001F36B6" w:rsidRPr="001F36B6" w:rsidRDefault="001F36B6" w:rsidP="001F36B6">
      <w:pPr>
        <w:jc w:val="right"/>
        <w:rPr>
          <w:rFonts w:ascii="Times New Roman" w:eastAsia="Times New Roman" w:hAnsi="Times New Roman" w:cs="Times New Roman"/>
          <w:b/>
          <w:bCs/>
          <w:i/>
          <w:iCs/>
          <w:sz w:val="36"/>
          <w:szCs w:val="36"/>
          <w:u w:val="single"/>
          <w:rtl/>
          <w:lang w:bidi="ar-EG"/>
        </w:rPr>
      </w:pPr>
      <w:r w:rsidRPr="001F36B6">
        <w:rPr>
          <w:rFonts w:ascii="Times New Roman" w:eastAsia="Times New Roman" w:hAnsi="Times New Roman" w:cs="Times New Roman"/>
          <w:b/>
          <w:bCs/>
          <w:i/>
          <w:iCs/>
          <w:sz w:val="36"/>
          <w:szCs w:val="36"/>
          <w:u w:val="single"/>
        </w:rPr>
        <w:t>3-Taq DNA polymerase:</w:t>
      </w:r>
    </w:p>
    <w:p w:rsidR="001F36B6" w:rsidRPr="001F36B6" w:rsidRDefault="001F36B6" w:rsidP="001F36B6">
      <w:pPr>
        <w:bidi w:val="0"/>
        <w:spacing w:line="360" w:lineRule="auto"/>
        <w:jc w:val="both"/>
        <w:rPr>
          <w:rFonts w:ascii="Times New Roman" w:eastAsia="Calibri" w:hAnsi="Times New Roman" w:cs="Times New Roman"/>
          <w:b/>
          <w:bCs/>
          <w:sz w:val="28"/>
          <w:szCs w:val="28"/>
        </w:rPr>
      </w:pPr>
      <w:r w:rsidRPr="001F36B6">
        <w:rPr>
          <w:rFonts w:ascii="Times New Roman" w:eastAsia="Calibri" w:hAnsi="Times New Roman" w:cs="Times New Roman"/>
          <w:sz w:val="28"/>
          <w:szCs w:val="28"/>
        </w:rPr>
        <w:t xml:space="preserve">Originally, E.Coli polymerase was used in the PCR, but this enzyme is heat sensitive and is destroyed at the temperature needed to separate double-stranded DNA, therefore fresh enzyme had to be added manually for each cycle, a tedious process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Bouvier et al., 2002</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b/>
          <w:bCs/>
          <w:sz w:val="28"/>
          <w:szCs w:val="28"/>
        </w:rPr>
      </w:pPr>
      <w:r w:rsidRPr="001F36B6">
        <w:rPr>
          <w:rFonts w:ascii="Times New Roman" w:eastAsia="Calibri" w:hAnsi="Times New Roman" w:cs="Times New Roman"/>
          <w:sz w:val="28"/>
          <w:szCs w:val="28"/>
        </w:rPr>
        <w:t>An important technical advance came with the discovery that bacteria living in hot spring have DNA polymerases that work best at high temperature. The bacterium Thermus aquaticus lives in water at a temperature of 75ᵒ</w:t>
      </w:r>
      <w:proofErr w:type="gramStart"/>
      <w:r w:rsidRPr="001F36B6">
        <w:rPr>
          <w:rFonts w:ascii="Times New Roman" w:eastAsia="Calibri" w:hAnsi="Times New Roman" w:cs="Times New Roman"/>
          <w:sz w:val="28"/>
          <w:szCs w:val="28"/>
        </w:rPr>
        <w:t>c .</w:t>
      </w:r>
      <w:proofErr w:type="gramEnd"/>
      <w:r w:rsidRPr="001F36B6">
        <w:rPr>
          <w:rFonts w:ascii="Times New Roman" w:eastAsia="Calibri" w:hAnsi="Times New Roman" w:cs="Times New Roman"/>
          <w:sz w:val="28"/>
          <w:szCs w:val="28"/>
        </w:rPr>
        <w:t xml:space="preserve"> </w:t>
      </w:r>
      <w:proofErr w:type="gramStart"/>
      <w:r w:rsidRPr="001F36B6">
        <w:rPr>
          <w:rFonts w:ascii="Times New Roman" w:eastAsia="Calibri" w:hAnsi="Times New Roman" w:cs="Times New Roman"/>
          <w:sz w:val="28"/>
          <w:szCs w:val="28"/>
        </w:rPr>
        <w:t>Its  DNA</w:t>
      </w:r>
      <w:proofErr w:type="gramEnd"/>
      <w:r w:rsidRPr="001F36B6">
        <w:rPr>
          <w:rFonts w:ascii="Times New Roman" w:eastAsia="Calibri" w:hAnsi="Times New Roman" w:cs="Times New Roman"/>
          <w:sz w:val="28"/>
          <w:szCs w:val="28"/>
        </w:rPr>
        <w:t xml:space="preserve"> polymerases (Taq polymerase ) has a temperature optimum of 72ᵒc and is reasonably stable even at 94ᵒc . Taq polymerase can be added just once at the start of the reaction and will remain active through a complete set of amplification cycles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Chaudhary</w:t>
      </w:r>
      <w:r w:rsidRPr="001F36B6">
        <w:rPr>
          <w:rFonts w:ascii="Times New Roman" w:eastAsia="Calibri" w:hAnsi="Times New Roman" w:cs="Times New Roman"/>
          <w:b/>
          <w:bCs/>
          <w:sz w:val="28"/>
          <w:szCs w:val="28"/>
        </w:rPr>
        <w:t xml:space="preserve"> et al., 2008).</w:t>
      </w:r>
    </w:p>
    <w:p w:rsidR="001F36B6" w:rsidRPr="001F36B6" w:rsidRDefault="001F36B6" w:rsidP="001F36B6">
      <w:pPr>
        <w:bidi w:val="0"/>
        <w:spacing w:line="360" w:lineRule="auto"/>
        <w:jc w:val="both"/>
        <w:rPr>
          <w:rFonts w:ascii="Times New Roman" w:eastAsia="Times New Roman" w:hAnsi="Times New Roman" w:cs="Times New Roman"/>
          <w:sz w:val="32"/>
          <w:szCs w:val="32"/>
          <w:rtl/>
          <w:lang w:bidi="ar-EG"/>
        </w:rPr>
      </w:pPr>
      <w:r w:rsidRPr="001F36B6">
        <w:rPr>
          <w:rFonts w:ascii="Times New Roman" w:eastAsia="Calibri" w:hAnsi="Times New Roman" w:cs="Times New Roman"/>
          <w:sz w:val="28"/>
          <w:szCs w:val="28"/>
        </w:rPr>
        <w:t>Both forms of the polymerases carry a 5´ → 3´ polymerization dependent exonuclease activity, but they lack a 3´ → 5</w:t>
      </w:r>
      <w:proofErr w:type="gramStart"/>
      <w:r w:rsidRPr="001F36B6">
        <w:rPr>
          <w:rFonts w:ascii="Times New Roman" w:eastAsia="Calibri" w:hAnsi="Times New Roman" w:cs="Times New Roman"/>
          <w:sz w:val="28"/>
          <w:szCs w:val="28"/>
        </w:rPr>
        <w:t>´  exonuclease</w:t>
      </w:r>
      <w:proofErr w:type="gramEnd"/>
      <w:r w:rsidRPr="001F36B6">
        <w:rPr>
          <w:rFonts w:ascii="Times New Roman" w:eastAsia="Calibri" w:hAnsi="Times New Roman" w:cs="Times New Roman"/>
          <w:sz w:val="28"/>
          <w:szCs w:val="28"/>
        </w:rPr>
        <w:t xml:space="preserve"> activity. Approximately 2 units of either of the enzyme are required to catalyze a typical polymerase chain reaction. Addition of excess enzyme may lead to amplification of non- target sequences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Leary et al., 2006</w:t>
      </w:r>
      <w:r w:rsidRPr="001F36B6">
        <w:rPr>
          <w:rFonts w:ascii="Times New Roman" w:eastAsia="Calibri" w:hAnsi="Times New Roman" w:cs="Times New Roman"/>
          <w:b/>
          <w:bCs/>
          <w:sz w:val="28"/>
          <w:szCs w:val="28"/>
        </w:rPr>
        <w:t>).</w:t>
      </w:r>
    </w:p>
    <w:p w:rsidR="001F36B6" w:rsidRPr="001F36B6" w:rsidRDefault="001F36B6" w:rsidP="001F36B6">
      <w:pPr>
        <w:jc w:val="right"/>
        <w:rPr>
          <w:rFonts w:ascii="Times New Roman" w:eastAsia="Calibri" w:hAnsi="Times New Roman" w:cs="Times New Roman"/>
          <w:b/>
          <w:bCs/>
          <w:i/>
          <w:iCs/>
          <w:sz w:val="36"/>
          <w:szCs w:val="36"/>
          <w:u w:val="single"/>
          <w:lang w:bidi="ar-EG"/>
        </w:rPr>
      </w:pPr>
      <w:r w:rsidRPr="001F36B6">
        <w:rPr>
          <w:rFonts w:ascii="Times New Roman" w:eastAsia="Calibri" w:hAnsi="Times New Roman" w:cs="Times New Roman"/>
          <w:b/>
          <w:bCs/>
          <w:i/>
          <w:iCs/>
          <w:sz w:val="36"/>
          <w:szCs w:val="36"/>
          <w:u w:val="single"/>
          <w:lang w:bidi="ar-EG"/>
        </w:rPr>
        <w:t>4- Target sequence:</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DNA sequences do not have to be isolated before amplification by a PCR, because the specificity of the reaction is determined by the oligonucleotide primers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Markov et al., 2009</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lastRenderedPageBreak/>
        <w:t xml:space="preserve">DNA containing the </w:t>
      </w:r>
      <w:proofErr w:type="gramStart"/>
      <w:r w:rsidRPr="001F36B6">
        <w:rPr>
          <w:rFonts w:ascii="Times New Roman" w:eastAsia="Calibri" w:hAnsi="Times New Roman" w:cs="Times New Roman"/>
          <w:sz w:val="28"/>
          <w:szCs w:val="28"/>
        </w:rPr>
        <w:t>target  sequences</w:t>
      </w:r>
      <w:proofErr w:type="gramEnd"/>
      <w:r w:rsidRPr="001F36B6">
        <w:rPr>
          <w:rFonts w:ascii="Times New Roman" w:eastAsia="Calibri" w:hAnsi="Times New Roman" w:cs="Times New Roman"/>
          <w:sz w:val="28"/>
          <w:szCs w:val="28"/>
        </w:rPr>
        <w:t xml:space="preserve"> can be added to the polymerase chain reaction mixture in a single- or double strand form.</w:t>
      </w:r>
    </w:p>
    <w:p w:rsidR="001F36B6" w:rsidRPr="001F36B6" w:rsidRDefault="001F36B6" w:rsidP="001F36B6">
      <w:pPr>
        <w:bidi w:val="0"/>
        <w:spacing w:line="360" w:lineRule="auto"/>
        <w:jc w:val="both"/>
        <w:rPr>
          <w:rFonts w:ascii="Times New Roman" w:eastAsia="Calibri" w:hAnsi="Times New Roman" w:cs="Times New Roman"/>
          <w:b/>
          <w:bCs/>
          <w:sz w:val="28"/>
          <w:szCs w:val="28"/>
        </w:rPr>
      </w:pPr>
      <w:r w:rsidRPr="001F36B6">
        <w:rPr>
          <w:rFonts w:ascii="Times New Roman" w:eastAsia="Calibri" w:hAnsi="Times New Roman" w:cs="Times New Roman"/>
          <w:sz w:val="28"/>
          <w:szCs w:val="28"/>
        </w:rPr>
        <w:t xml:space="preserve">Although the size of the DNA is generally not a critical factor, amplification is improved if very-high-molecular weights DNAs (e.g. genomic DNAs) are digested with a rarely cutting restriction enzyme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Simmonds</w:t>
      </w:r>
      <w:r w:rsidRPr="001F36B6">
        <w:rPr>
          <w:rFonts w:ascii="Times New Roman" w:eastAsia="Calibri" w:hAnsi="Times New Roman" w:cs="Times New Roman"/>
          <w:b/>
          <w:bCs/>
          <w:sz w:val="28"/>
          <w:szCs w:val="28"/>
        </w:rPr>
        <w:t xml:space="preserve"> et al., 2004).</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Target sequences are amplified slightly less efficiently when they are carried in closed circular DNAs rather than in linear DNAs.It </w:t>
      </w:r>
      <w:proofErr w:type="gramStart"/>
      <w:r w:rsidRPr="001F36B6">
        <w:rPr>
          <w:rFonts w:ascii="Times New Roman" w:eastAsia="Calibri" w:hAnsi="Times New Roman" w:cs="Times New Roman"/>
          <w:sz w:val="28"/>
          <w:szCs w:val="28"/>
        </w:rPr>
        <w:t>is</w:t>
      </w:r>
      <w:proofErr w:type="gramEnd"/>
      <w:r w:rsidRPr="001F36B6">
        <w:rPr>
          <w:rFonts w:ascii="Times New Roman" w:eastAsia="Calibri" w:hAnsi="Times New Roman" w:cs="Times New Roman"/>
          <w:sz w:val="28"/>
          <w:szCs w:val="28"/>
        </w:rPr>
        <w:t xml:space="preserve"> therefore preferable to lineraize plasmide DNAs before they are used as templates in polymerase chain reaction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Takahash</w:t>
      </w:r>
      <w:r w:rsidRPr="001F36B6">
        <w:rPr>
          <w:rFonts w:ascii="Times New Roman" w:eastAsia="Calibri" w:hAnsi="Times New Roman" w:cs="Times New Roman"/>
          <w:b/>
          <w:bCs/>
          <w:sz w:val="28"/>
          <w:szCs w:val="28"/>
        </w:rPr>
        <w:t xml:space="preserve"> et al., 2005).</w:t>
      </w:r>
    </w:p>
    <w:p w:rsidR="001F36B6" w:rsidRPr="001F36B6" w:rsidRDefault="001F36B6" w:rsidP="001F36B6">
      <w:pPr>
        <w:bidi w:val="0"/>
        <w:spacing w:line="360" w:lineRule="auto"/>
        <w:jc w:val="both"/>
        <w:rPr>
          <w:rFonts w:ascii="Times New Roman" w:eastAsia="Calibri" w:hAnsi="Times New Roman" w:cs="Times New Roman"/>
          <w:b/>
          <w:bCs/>
          <w:sz w:val="28"/>
          <w:szCs w:val="28"/>
        </w:rPr>
      </w:pPr>
      <w:r w:rsidRPr="001F36B6">
        <w:rPr>
          <w:rFonts w:ascii="Times New Roman" w:eastAsia="Calibri" w:hAnsi="Times New Roman" w:cs="Times New Roman"/>
          <w:sz w:val="28"/>
          <w:szCs w:val="28"/>
        </w:rPr>
        <w:t xml:space="preserve">The concentration of target sequences in the template DNA obviously varies according to circumstances. However, it is worthwhile setting up  a series of control reactions that contain decreasing amounts of known target sequences (1 ng, 0.1 ng, 0.001ng, etc.) to check that the amplification reaction is working at the required sensitivity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Markov et al., 2009</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b/>
          <w:bCs/>
          <w:i/>
          <w:iCs/>
          <w:sz w:val="36"/>
          <w:szCs w:val="36"/>
          <w:u w:val="single"/>
        </w:rPr>
      </w:pPr>
    </w:p>
    <w:p w:rsidR="001F36B6" w:rsidRPr="001F36B6" w:rsidRDefault="001F36B6" w:rsidP="001F36B6">
      <w:pPr>
        <w:bidi w:val="0"/>
        <w:spacing w:line="360" w:lineRule="auto"/>
        <w:jc w:val="both"/>
        <w:rPr>
          <w:rFonts w:ascii="Times New Roman" w:eastAsia="Calibri" w:hAnsi="Times New Roman" w:cs="Times New Roman"/>
          <w:b/>
          <w:bCs/>
          <w:i/>
          <w:iCs/>
          <w:sz w:val="36"/>
          <w:szCs w:val="36"/>
          <w:u w:val="single"/>
        </w:rPr>
      </w:pPr>
      <w:r w:rsidRPr="001F36B6">
        <w:rPr>
          <w:rFonts w:ascii="Times New Roman" w:eastAsia="Calibri" w:hAnsi="Times New Roman" w:cs="Times New Roman"/>
          <w:b/>
          <w:bCs/>
          <w:i/>
          <w:iCs/>
          <w:sz w:val="36"/>
          <w:szCs w:val="36"/>
          <w:u w:val="single"/>
        </w:rPr>
        <w:t xml:space="preserve">Techniques for detection of the amplified PCR product: </w:t>
      </w:r>
    </w:p>
    <w:p w:rsidR="001F36B6" w:rsidRPr="001F36B6" w:rsidRDefault="001F36B6" w:rsidP="001F36B6">
      <w:pPr>
        <w:bidi w:val="0"/>
        <w:spacing w:line="360" w:lineRule="auto"/>
        <w:jc w:val="both"/>
        <w:rPr>
          <w:rFonts w:ascii="Times New Roman" w:eastAsia="Calibri" w:hAnsi="Times New Roman" w:cs="Times New Roman"/>
          <w:b/>
          <w:bCs/>
          <w:sz w:val="28"/>
          <w:szCs w:val="28"/>
        </w:rPr>
      </w:pPr>
      <w:r w:rsidRPr="001F36B6">
        <w:rPr>
          <w:rFonts w:ascii="Times New Roman" w:eastAsia="Calibri" w:hAnsi="Times New Roman" w:cs="Times New Roman"/>
          <w:sz w:val="28"/>
          <w:szCs w:val="28"/>
        </w:rPr>
        <w:t xml:space="preserve">   - One technique involves the comparison of the amplified product which has an estimated size, with a marker of known molecular weight using gel electrophoresis and ethidum bromide staining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Chiang et al., 2010</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b/>
          <w:bCs/>
          <w:sz w:val="28"/>
          <w:szCs w:val="28"/>
        </w:rPr>
      </w:pPr>
      <w:r w:rsidRPr="001F36B6">
        <w:rPr>
          <w:rFonts w:ascii="Times New Roman" w:eastAsia="Calibri" w:hAnsi="Times New Roman" w:cs="Times New Roman"/>
          <w:sz w:val="28"/>
          <w:szCs w:val="28"/>
        </w:rPr>
        <w:t xml:space="preserve">   -The amplified product </w:t>
      </w:r>
      <w:proofErr w:type="gramStart"/>
      <w:r w:rsidRPr="001F36B6">
        <w:rPr>
          <w:rFonts w:ascii="Times New Roman" w:eastAsia="Calibri" w:hAnsi="Times New Roman" w:cs="Times New Roman"/>
          <w:sz w:val="28"/>
          <w:szCs w:val="28"/>
        </w:rPr>
        <w:t>can  also</w:t>
      </w:r>
      <w:proofErr w:type="gramEnd"/>
      <w:r w:rsidRPr="001F36B6">
        <w:rPr>
          <w:rFonts w:ascii="Times New Roman" w:eastAsia="Calibri" w:hAnsi="Times New Roman" w:cs="Times New Roman"/>
          <w:sz w:val="28"/>
          <w:szCs w:val="28"/>
        </w:rPr>
        <w:t xml:space="preserve"> be examined, after digestion with an endonuclease , by southern blot hybridization. Alternatively, the amplified product can be identified by hybridization with a separate labelled nucleic acid probe or chemilumenscent probe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Bitetto</w:t>
      </w:r>
      <w:r w:rsidRPr="001F36B6">
        <w:rPr>
          <w:rFonts w:ascii="Times New Roman" w:eastAsia="Calibri" w:hAnsi="Times New Roman" w:cs="Times New Roman"/>
          <w:b/>
          <w:bCs/>
          <w:sz w:val="28"/>
          <w:szCs w:val="28"/>
        </w:rPr>
        <w:t xml:space="preserve"> et al., 2011).</w:t>
      </w:r>
    </w:p>
    <w:p w:rsidR="00050ED8" w:rsidRDefault="00050ED8" w:rsidP="001F36B6">
      <w:pPr>
        <w:bidi w:val="0"/>
        <w:spacing w:before="100" w:beforeAutospacing="1" w:after="100" w:afterAutospacing="1" w:line="240" w:lineRule="auto"/>
        <w:jc w:val="both"/>
        <w:outlineLvl w:val="1"/>
        <w:rPr>
          <w:rFonts w:ascii="Times New Roman" w:eastAsia="Times New Roman" w:hAnsi="Times New Roman" w:cs="Times New Roman"/>
          <w:b/>
          <w:bCs/>
          <w:i/>
          <w:iCs/>
          <w:sz w:val="40"/>
          <w:szCs w:val="40"/>
          <w:u w:val="single"/>
        </w:rPr>
      </w:pPr>
    </w:p>
    <w:p w:rsidR="001F36B6" w:rsidRPr="001F36B6" w:rsidRDefault="001F36B6" w:rsidP="00050ED8">
      <w:pPr>
        <w:bidi w:val="0"/>
        <w:spacing w:before="100" w:beforeAutospacing="1" w:after="100" w:afterAutospacing="1" w:line="240" w:lineRule="auto"/>
        <w:jc w:val="both"/>
        <w:outlineLvl w:val="1"/>
        <w:rPr>
          <w:rFonts w:ascii="Times New Roman" w:eastAsia="Times New Roman" w:hAnsi="Times New Roman" w:cs="Times New Roman"/>
          <w:b/>
          <w:bCs/>
          <w:i/>
          <w:iCs/>
          <w:sz w:val="36"/>
          <w:szCs w:val="36"/>
          <w:u w:val="single"/>
        </w:rPr>
      </w:pPr>
      <w:r w:rsidRPr="001F36B6">
        <w:rPr>
          <w:rFonts w:ascii="Times New Roman" w:eastAsia="Times New Roman" w:hAnsi="Times New Roman" w:cs="Times New Roman"/>
          <w:b/>
          <w:bCs/>
          <w:i/>
          <w:iCs/>
          <w:sz w:val="40"/>
          <w:szCs w:val="40"/>
          <w:u w:val="single"/>
        </w:rPr>
        <w:lastRenderedPageBreak/>
        <w:t xml:space="preserve"> </w:t>
      </w:r>
      <w:r w:rsidRPr="001F36B6">
        <w:rPr>
          <w:rFonts w:ascii="Times New Roman" w:eastAsia="Times New Roman" w:hAnsi="Times New Roman" w:cs="Times New Roman"/>
          <w:b/>
          <w:bCs/>
          <w:i/>
          <w:iCs/>
          <w:sz w:val="36"/>
          <w:szCs w:val="36"/>
          <w:u w:val="single"/>
        </w:rPr>
        <w:t>Detection of HCV-RNA by Reverse Transcription- Polymerase Chain Reaction (RT-PCR):</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The discovery by Baltimore, Temin and Mitzutani of retroviral reverse transcriptase, which directs the synthesis of cDNA from a RNA template, was of fundamental significance in modern molecular biology.</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RT-PCR can be used to detect very low quantities of HCV RNA in serum or tissue. RNA extracted from serum is used as the template for reverse transcription of cDNA, which is then amplified by PCR. The amplified cDNA products are separated by agarose gel electrophoresis and detected by ethidum bromide staining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Cacopardo et al., 2012</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b/>
          <w:bCs/>
          <w:sz w:val="28"/>
          <w:szCs w:val="28"/>
        </w:rPr>
      </w:pPr>
      <w:r w:rsidRPr="001F36B6">
        <w:rPr>
          <w:rFonts w:ascii="Times New Roman" w:eastAsia="Calibri" w:hAnsi="Times New Roman" w:cs="Times New Roman"/>
          <w:sz w:val="28"/>
          <w:szCs w:val="28"/>
        </w:rPr>
        <w:t xml:space="preserve">The major potential drawback of RT-PCR is their extreme sensitivity, which makes contamination a concern. However, standardization of this method in excellent clinical laboratories has made RT-PCR the gold standard for detecting HCV RNA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Gutierrez et al., 2012</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The condition of sample storage is critical to the sensitivity of the assay; as room temperature storage and repeated freeze-thaw cycles result in marked reduction in the HCV RNA signal following PCR. So, it is recommended that </w:t>
      </w:r>
      <w:proofErr w:type="gramStart"/>
      <w:r w:rsidRPr="001F36B6">
        <w:rPr>
          <w:rFonts w:ascii="Times New Roman" w:eastAsia="Calibri" w:hAnsi="Times New Roman" w:cs="Times New Roman"/>
          <w:sz w:val="28"/>
          <w:szCs w:val="28"/>
        </w:rPr>
        <w:t>samples,</w:t>
      </w:r>
      <w:proofErr w:type="gramEnd"/>
      <w:r w:rsidRPr="001F36B6">
        <w:rPr>
          <w:rFonts w:ascii="Times New Roman" w:eastAsia="Calibri" w:hAnsi="Times New Roman" w:cs="Times New Roman"/>
          <w:sz w:val="28"/>
          <w:szCs w:val="28"/>
        </w:rPr>
        <w:t xml:space="preserve"> should be stored at 20 to –70ᵒc and tested by PCR following only one freeze-thaw cycle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Hayashi et al., 2005</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sz w:val="32"/>
          <w:szCs w:val="32"/>
          <w:lang w:bidi="ar-EG"/>
        </w:rPr>
      </w:pPr>
      <w:r w:rsidRPr="001F36B6">
        <w:rPr>
          <w:rFonts w:ascii="Times New Roman" w:eastAsia="Calibri" w:hAnsi="Times New Roman" w:cs="Times New Roman"/>
          <w:sz w:val="28"/>
          <w:szCs w:val="28"/>
        </w:rPr>
        <w:t xml:space="preserve">Amplification of HCV RNA by cDNA-PCR is a two step procedure which requires separate enzymes and buffer conditions. To synthesize cDNA from the RNA template a recombinant RT from Moloney murine leukaemia virus (MMLV), which lacks the gene for RNase ӀӀ activity, has been in use in the presence of RNase inhibitors and deoxynucleoside triphosphate (dNTP) </w:t>
      </w:r>
      <w:r w:rsidRPr="001F36B6">
        <w:rPr>
          <w:rFonts w:ascii="Times New Roman" w:eastAsia="Calibri" w:hAnsi="Times New Roman" w:cs="Times New Roman"/>
          <w:b/>
          <w:bCs/>
          <w:sz w:val="28"/>
          <w:szCs w:val="28"/>
        </w:rPr>
        <w:t>(</w:t>
      </w:r>
      <w:r w:rsidRPr="001F36B6">
        <w:rPr>
          <w:rFonts w:ascii="Times New Roman" w:eastAsia="Calibri" w:hAnsi="Times New Roman" w:cs="Times New Roman"/>
          <w:b/>
          <w:bCs/>
          <w:color w:val="000000"/>
          <w:sz w:val="28"/>
          <w:szCs w:val="28"/>
        </w:rPr>
        <w:t>Markov et al., 2009</w:t>
      </w:r>
      <w:r w:rsidRPr="001F36B6">
        <w:rPr>
          <w:rFonts w:ascii="Times New Roman" w:eastAsia="Calibri" w:hAnsi="Times New Roman" w:cs="Times New Roman"/>
          <w:b/>
          <w:bCs/>
          <w:sz w:val="28"/>
          <w:szCs w:val="28"/>
        </w:rPr>
        <w:t>).</w:t>
      </w:r>
    </w:p>
    <w:p w:rsidR="001F36B6" w:rsidRPr="001F36B6" w:rsidRDefault="001F36B6" w:rsidP="001F36B6">
      <w:pPr>
        <w:bidi w:val="0"/>
        <w:spacing w:line="360" w:lineRule="auto"/>
        <w:jc w:val="both"/>
        <w:rPr>
          <w:rFonts w:ascii="Times New Roman" w:eastAsia="Calibri" w:hAnsi="Times New Roman" w:cs="Times New Roman"/>
          <w:sz w:val="32"/>
          <w:szCs w:val="32"/>
          <w:lang w:bidi="ar-EG"/>
        </w:rPr>
      </w:pPr>
    </w:p>
    <w:p w:rsidR="001F36B6" w:rsidRPr="001F36B6" w:rsidRDefault="001F36B6" w:rsidP="001F36B6">
      <w:pPr>
        <w:bidi w:val="0"/>
        <w:spacing w:line="360" w:lineRule="auto"/>
        <w:jc w:val="both"/>
        <w:rPr>
          <w:rFonts w:ascii="Times New Roman" w:eastAsia="Calibri" w:hAnsi="Times New Roman" w:cs="Times New Roman"/>
          <w:sz w:val="32"/>
          <w:szCs w:val="32"/>
          <w:lang w:bidi="ar-EG"/>
        </w:rPr>
      </w:pPr>
    </w:p>
    <w:p w:rsidR="001F36B6" w:rsidRDefault="001F36B6" w:rsidP="001F36B6">
      <w:pPr>
        <w:bidi w:val="0"/>
        <w:spacing w:before="100" w:beforeAutospacing="1" w:after="100" w:afterAutospacing="1" w:line="240" w:lineRule="auto"/>
        <w:outlineLvl w:val="1"/>
        <w:rPr>
          <w:rFonts w:ascii="Times New Roman" w:eastAsia="Calibri" w:hAnsi="Times New Roman" w:cs="Times New Roman"/>
          <w:sz w:val="32"/>
          <w:szCs w:val="32"/>
          <w:lang w:bidi="ar-EG"/>
        </w:rPr>
      </w:pPr>
    </w:p>
    <w:p w:rsidR="001F36B6" w:rsidRDefault="001F36B6" w:rsidP="001F36B6">
      <w:pPr>
        <w:bidi w:val="0"/>
        <w:spacing w:before="100" w:beforeAutospacing="1" w:after="100" w:afterAutospacing="1" w:line="240" w:lineRule="auto"/>
        <w:outlineLvl w:val="1"/>
        <w:rPr>
          <w:rFonts w:ascii="Times New Roman" w:eastAsia="Calibri" w:hAnsi="Times New Roman" w:cs="Times New Roman"/>
          <w:sz w:val="32"/>
          <w:szCs w:val="32"/>
          <w:lang w:bidi="ar-EG"/>
        </w:rPr>
      </w:pPr>
    </w:p>
    <w:p w:rsidR="001F36B6" w:rsidRDefault="001F36B6" w:rsidP="001F36B6">
      <w:pPr>
        <w:bidi w:val="0"/>
        <w:spacing w:before="100" w:beforeAutospacing="1" w:after="100" w:afterAutospacing="1" w:line="240" w:lineRule="auto"/>
        <w:outlineLvl w:val="1"/>
        <w:rPr>
          <w:rFonts w:ascii="Times New Roman" w:eastAsia="Times New Roman" w:hAnsi="Times New Roman" w:cs="Times New Roman"/>
          <w:b/>
          <w:bCs/>
          <w:i/>
          <w:iCs/>
          <w:sz w:val="72"/>
        </w:rPr>
      </w:pPr>
    </w:p>
    <w:p w:rsidR="001F36B6" w:rsidRDefault="001F36B6" w:rsidP="001F36B6">
      <w:pPr>
        <w:bidi w:val="0"/>
        <w:spacing w:before="100" w:beforeAutospacing="1" w:after="100" w:afterAutospacing="1" w:line="240" w:lineRule="auto"/>
        <w:jc w:val="center"/>
        <w:outlineLvl w:val="1"/>
        <w:rPr>
          <w:rFonts w:ascii="Times New Roman" w:eastAsia="Times New Roman" w:hAnsi="Times New Roman" w:cs="Times New Roman"/>
          <w:b/>
          <w:bCs/>
          <w:i/>
          <w:iCs/>
          <w:sz w:val="72"/>
        </w:rPr>
      </w:pPr>
    </w:p>
    <w:p w:rsidR="001F36B6" w:rsidRPr="003D4EB5" w:rsidRDefault="001F36B6" w:rsidP="001F36B6">
      <w:pPr>
        <w:bidi w:val="0"/>
        <w:spacing w:before="100" w:beforeAutospacing="1" w:after="100" w:afterAutospacing="1" w:line="240" w:lineRule="auto"/>
        <w:jc w:val="center"/>
        <w:outlineLvl w:val="1"/>
        <w:rPr>
          <w:rFonts w:ascii="Times New Roman" w:eastAsia="Times New Roman" w:hAnsi="Times New Roman" w:cs="Times New Roman"/>
          <w:b/>
          <w:bCs/>
          <w:i/>
          <w:iCs/>
          <w:sz w:val="72"/>
        </w:rPr>
      </w:pPr>
      <w:r w:rsidRPr="003D4EB5">
        <w:rPr>
          <w:rFonts w:ascii="Times New Roman" w:eastAsia="Times New Roman" w:hAnsi="Times New Roman" w:cs="Times New Roman"/>
          <w:b/>
          <w:bCs/>
          <w:i/>
          <w:iCs/>
          <w:sz w:val="72"/>
        </w:rPr>
        <w:t>Chapter 4</w:t>
      </w:r>
    </w:p>
    <w:p w:rsidR="001F36B6" w:rsidRDefault="001F36B6" w:rsidP="001F36B6">
      <w:pPr>
        <w:jc w:val="center"/>
        <w:rPr>
          <w:rFonts w:hint="cs"/>
          <w:rtl/>
          <w:lang w:bidi="ar-EG"/>
        </w:rPr>
      </w:pPr>
      <w:r>
        <w:rPr>
          <w:rFonts w:ascii="Times New Roman" w:eastAsia="Times New Roman" w:hAnsi="Times New Roman" w:cs="Times New Roman"/>
          <w:b/>
          <w:bCs/>
          <w:i/>
          <w:iCs/>
          <w:sz w:val="72"/>
        </w:rPr>
        <w:t>Hepatitis C core antigen</w:t>
      </w:r>
    </w:p>
    <w:p w:rsidR="001F36B6" w:rsidRDefault="001F36B6" w:rsidP="001F36B6">
      <w:pPr>
        <w:bidi w:val="0"/>
        <w:rPr>
          <w:rtl/>
          <w:lang w:bidi="ar-EG"/>
        </w:rPr>
      </w:pPr>
      <w:r>
        <w:rPr>
          <w:rtl/>
          <w:lang w:bidi="ar-EG"/>
        </w:rPr>
        <w:br w:type="page"/>
      </w:r>
    </w:p>
    <w:p w:rsidR="001F36B6" w:rsidRPr="001F36B6" w:rsidRDefault="001F36B6" w:rsidP="001F36B6">
      <w:pPr>
        <w:bidi w:val="0"/>
        <w:spacing w:before="100" w:beforeAutospacing="1" w:after="100" w:afterAutospacing="1" w:line="240" w:lineRule="auto"/>
        <w:jc w:val="center"/>
        <w:outlineLvl w:val="1"/>
        <w:rPr>
          <w:rFonts w:ascii="Times New Roman" w:eastAsia="Calibri" w:hAnsi="Times New Roman" w:cs="Times New Roman"/>
          <w:b/>
          <w:bCs/>
          <w:sz w:val="48"/>
          <w:szCs w:val="48"/>
        </w:rPr>
      </w:pPr>
      <w:r w:rsidRPr="001F36B6">
        <w:rPr>
          <w:rFonts w:ascii="Times New Roman" w:eastAsia="Calibri" w:hAnsi="Times New Roman" w:cs="Times New Roman"/>
          <w:b/>
          <w:bCs/>
          <w:sz w:val="48"/>
          <w:szCs w:val="48"/>
        </w:rPr>
        <w:lastRenderedPageBreak/>
        <w:t>Chapter 4</w:t>
      </w:r>
    </w:p>
    <w:p w:rsidR="001F36B6" w:rsidRPr="001F36B6" w:rsidRDefault="001F36B6" w:rsidP="001F36B6">
      <w:pPr>
        <w:autoSpaceDE w:val="0"/>
        <w:autoSpaceDN w:val="0"/>
        <w:bidi w:val="0"/>
        <w:adjustRightInd w:val="0"/>
        <w:spacing w:after="0" w:line="240" w:lineRule="auto"/>
        <w:jc w:val="center"/>
        <w:rPr>
          <w:rFonts w:ascii="Times New Roman" w:eastAsia="Calibri" w:hAnsi="Times New Roman" w:cs="Times New Roman"/>
          <w:b/>
          <w:bCs/>
          <w:sz w:val="48"/>
          <w:szCs w:val="48"/>
        </w:rPr>
      </w:pPr>
      <w:r w:rsidRPr="001F36B6">
        <w:rPr>
          <w:rFonts w:ascii="Times New Roman" w:eastAsia="Calibri" w:hAnsi="Times New Roman" w:cs="Times New Roman"/>
          <w:b/>
          <w:bCs/>
          <w:sz w:val="48"/>
          <w:szCs w:val="48"/>
        </w:rPr>
        <w:t>Hepatitis C Core Antigen</w:t>
      </w:r>
    </w:p>
    <w:p w:rsidR="001F36B6" w:rsidRPr="001F36B6" w:rsidRDefault="001F36B6" w:rsidP="001F36B6">
      <w:pPr>
        <w:autoSpaceDE w:val="0"/>
        <w:autoSpaceDN w:val="0"/>
        <w:bidi w:val="0"/>
        <w:adjustRightInd w:val="0"/>
        <w:spacing w:after="0" w:line="240" w:lineRule="auto"/>
        <w:jc w:val="center"/>
        <w:rPr>
          <w:rFonts w:ascii="Times New Roman" w:eastAsia="Calibri" w:hAnsi="Times New Roman" w:cs="Times New Roman"/>
          <w:b/>
          <w:bCs/>
          <w:sz w:val="48"/>
          <w:szCs w:val="48"/>
        </w:rPr>
      </w:pPr>
    </w:p>
    <w:p w:rsidR="001F36B6" w:rsidRPr="001F36B6" w:rsidRDefault="001F36B6" w:rsidP="001F36B6">
      <w:pPr>
        <w:autoSpaceDE w:val="0"/>
        <w:autoSpaceDN w:val="0"/>
        <w:bidi w:val="0"/>
        <w:adjustRightInd w:val="0"/>
        <w:spacing w:before="100" w:beforeAutospacing="1" w:line="360" w:lineRule="auto"/>
        <w:jc w:val="both"/>
        <w:rPr>
          <w:rFonts w:ascii="Times New Roman" w:eastAsia="TimesNewRomanPSMT" w:hAnsi="Times New Roman" w:cs="Times New Roman"/>
          <w:sz w:val="28"/>
          <w:szCs w:val="28"/>
        </w:rPr>
      </w:pPr>
      <w:r w:rsidRPr="001F36B6">
        <w:rPr>
          <w:rFonts w:ascii="Times New Roman" w:eastAsia="TimesNewRomanPSMT" w:hAnsi="Times New Roman" w:cs="Times New Roman"/>
          <w:sz w:val="28"/>
          <w:szCs w:val="28"/>
        </w:rPr>
        <w:t xml:space="preserve">Since the development of the first assay in </w:t>
      </w:r>
      <w:proofErr w:type="gramStart"/>
      <w:r w:rsidRPr="001F36B6">
        <w:rPr>
          <w:rFonts w:ascii="Times New Roman" w:eastAsia="TimesNewRomanPSMT" w:hAnsi="Times New Roman" w:cs="Times New Roman"/>
          <w:sz w:val="28"/>
          <w:szCs w:val="28"/>
        </w:rPr>
        <w:t>1989 ,</w:t>
      </w:r>
      <w:proofErr w:type="gramEnd"/>
      <w:r w:rsidRPr="001F36B6">
        <w:rPr>
          <w:rFonts w:ascii="Times New Roman" w:eastAsia="TimesNewRomanPSMT" w:hAnsi="Times New Roman" w:cs="Times New Roman"/>
          <w:sz w:val="28"/>
          <w:szCs w:val="28"/>
        </w:rPr>
        <w:t xml:space="preserve"> assays for detection of hepatitis C virus (HCV) antibodies (Ab) have allowed progress in the early detection of HCV infection . This increased sensitivity of the last-generation assays has dramatically reduced the risk of HCV transmission by blood components by reducing the window period from 82 days to 66 days To further reduce the residual risk nucleic acid testing (NAT) for HCV RNA was introduced in several high-income countries. In some countries, an assay for the detection of HCV core antigen (Ag) by use of the enzyme immunoassay (EIA) technology has been chosen as an alternative to NAT for the early diagnosis of infection. In addition, some authors emphasized the clinical advantage of HCV core Ag quantification as a direct marker of viral replication in the chronic phase of infection and as a relevant marker for predicting and monitoring the response to therapy </w:t>
      </w:r>
      <w:r w:rsidRPr="001F36B6">
        <w:rPr>
          <w:rFonts w:ascii="Times New Roman" w:eastAsia="TimesNewRomanPSMT" w:hAnsi="Times New Roman" w:cs="Times New Roman"/>
          <w:b/>
          <w:bCs/>
          <w:sz w:val="28"/>
          <w:szCs w:val="28"/>
        </w:rPr>
        <w:t>(Lavanchy et al., 2011).</w:t>
      </w:r>
    </w:p>
    <w:p w:rsidR="001F36B6" w:rsidRPr="001F36B6" w:rsidRDefault="001F36B6" w:rsidP="001F36B6">
      <w:pPr>
        <w:autoSpaceDE w:val="0"/>
        <w:autoSpaceDN w:val="0"/>
        <w:bidi w:val="0"/>
        <w:adjustRightInd w:val="0"/>
        <w:spacing w:before="100" w:beforeAutospacing="1" w:line="360" w:lineRule="auto"/>
        <w:jc w:val="both"/>
        <w:rPr>
          <w:rFonts w:ascii="Times New Roman" w:eastAsia="TimesNewRomanPSMT" w:hAnsi="Times New Roman" w:cs="Times New Roman"/>
          <w:sz w:val="28"/>
          <w:szCs w:val="28"/>
        </w:rPr>
      </w:pPr>
      <w:r w:rsidRPr="001F36B6">
        <w:rPr>
          <w:rFonts w:ascii="Times New Roman" w:eastAsia="TimesNewRomanPSMT" w:hAnsi="Times New Roman" w:cs="Times New Roman"/>
          <w:sz w:val="28"/>
          <w:szCs w:val="28"/>
        </w:rPr>
        <w:t xml:space="preserve">Indeed, the HCV core Ag assays have sensitivities close to that of NAT, with mean detection differences of 1 to 2 days in the window period with the specific assay developed for blood screening and 0.29 day with the immunoassay capable of detecting and quantifying HCV core Ag </w:t>
      </w:r>
      <w:r w:rsidRPr="001F36B6">
        <w:rPr>
          <w:rFonts w:ascii="Times New Roman" w:eastAsia="TimesNewRomanPSMT" w:hAnsi="Times New Roman" w:cs="Times New Roman"/>
          <w:b/>
          <w:bCs/>
          <w:sz w:val="28"/>
          <w:szCs w:val="28"/>
        </w:rPr>
        <w:t>(Shepard et al., 2005).</w:t>
      </w:r>
    </w:p>
    <w:p w:rsidR="001F36B6" w:rsidRPr="001F36B6" w:rsidRDefault="001F36B6" w:rsidP="001F36B6">
      <w:pPr>
        <w:autoSpaceDE w:val="0"/>
        <w:autoSpaceDN w:val="0"/>
        <w:bidi w:val="0"/>
        <w:adjustRightInd w:val="0"/>
        <w:spacing w:before="100" w:beforeAutospacing="1" w:line="360" w:lineRule="auto"/>
        <w:jc w:val="both"/>
        <w:rPr>
          <w:rFonts w:ascii="Times New Roman" w:eastAsia="TimesNewRomanPSMT" w:hAnsi="Times New Roman" w:cs="Times New Roman"/>
          <w:sz w:val="28"/>
          <w:szCs w:val="28"/>
        </w:rPr>
      </w:pPr>
      <w:r w:rsidRPr="001F36B6">
        <w:rPr>
          <w:rFonts w:ascii="Times New Roman" w:eastAsia="TimesNewRomanPSMT" w:hAnsi="Times New Roman" w:cs="Times New Roman"/>
          <w:sz w:val="28"/>
          <w:szCs w:val="28"/>
        </w:rPr>
        <w:t>The HCV core protein is the most conserved structural protein that is derived from the initial 191 amino acids of a long open reading frame (ORF). It modulates the cellular processes, contributes to viral replication and pathogenesis and exhibits membrane protein features</w:t>
      </w:r>
      <w:r w:rsidRPr="001F36B6">
        <w:rPr>
          <w:rFonts w:ascii="Times New Roman" w:eastAsia="TimesNewRomanPSMT" w:hAnsi="Times New Roman" w:cs="Times New Roman"/>
          <w:b/>
          <w:bCs/>
          <w:sz w:val="28"/>
          <w:szCs w:val="28"/>
        </w:rPr>
        <w:t xml:space="preserve"> (Antaki N </w:t>
      </w:r>
      <w:r w:rsidRPr="001F36B6">
        <w:rPr>
          <w:rFonts w:ascii="Times New Roman" w:eastAsia="TimesNewRomanPSMT" w:hAnsi="Times New Roman" w:cs="Times New Roman"/>
          <w:b/>
          <w:bCs/>
          <w:i/>
          <w:iCs/>
          <w:sz w:val="28"/>
          <w:szCs w:val="28"/>
        </w:rPr>
        <w:t>et al</w:t>
      </w:r>
      <w:r w:rsidRPr="001F36B6">
        <w:rPr>
          <w:rFonts w:ascii="Times New Roman" w:eastAsia="TimesNewRomanPSMT" w:hAnsi="Times New Roman" w:cs="Times New Roman"/>
          <w:b/>
          <w:bCs/>
          <w:sz w:val="28"/>
          <w:szCs w:val="28"/>
        </w:rPr>
        <w:t>., 2010).</w:t>
      </w:r>
    </w:p>
    <w:p w:rsidR="001F36B6" w:rsidRPr="001F36B6" w:rsidRDefault="001F36B6" w:rsidP="001F36B6">
      <w:pPr>
        <w:autoSpaceDE w:val="0"/>
        <w:autoSpaceDN w:val="0"/>
        <w:bidi w:val="0"/>
        <w:adjustRightInd w:val="0"/>
        <w:spacing w:before="100" w:beforeAutospacing="1"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lastRenderedPageBreak/>
        <w:t xml:space="preserve"> The mature HCV core protein is a 21-kd phosphoprotein made of the 191 first amino acids of the polyprotein. In the cytoplasm of infected cells, it is located in close vicinity to the perinuclear membranes and the endoplasmic reticulum, where it polymerizes in the presence of genomic RNA to form viral capsids.1 The HCV core protein is antigenic, interacts with numerous cellular proteins, induces specific cellular and humoral responses</w:t>
      </w:r>
      <w:proofErr w:type="gramStart"/>
      <w:r w:rsidRPr="001F36B6">
        <w:rPr>
          <w:rFonts w:ascii="Times New Roman" w:eastAsia="Calibri" w:hAnsi="Times New Roman" w:cs="Times New Roman"/>
          <w:sz w:val="28"/>
          <w:szCs w:val="28"/>
        </w:rPr>
        <w:t>,  and</w:t>
      </w:r>
      <w:proofErr w:type="gramEnd"/>
      <w:r w:rsidRPr="001F36B6">
        <w:rPr>
          <w:rFonts w:ascii="Times New Roman" w:eastAsia="Calibri" w:hAnsi="Times New Roman" w:cs="Times New Roman"/>
          <w:sz w:val="28"/>
          <w:szCs w:val="28"/>
        </w:rPr>
        <w:t xml:space="preserve"> through various pathways could play an important role in the pathogenesis of HCV infection </w:t>
      </w:r>
      <w:r w:rsidRPr="001F36B6">
        <w:rPr>
          <w:rFonts w:ascii="Times New Roman" w:eastAsia="Calibri" w:hAnsi="Times New Roman" w:cs="Times New Roman"/>
          <w:b/>
          <w:bCs/>
          <w:sz w:val="28"/>
          <w:szCs w:val="28"/>
        </w:rPr>
        <w:t>(Wiegand et al.,2008).</w:t>
      </w:r>
    </w:p>
    <w:p w:rsidR="001F36B6" w:rsidRPr="001F36B6" w:rsidRDefault="001F36B6" w:rsidP="001F36B6">
      <w:pPr>
        <w:autoSpaceDE w:val="0"/>
        <w:autoSpaceDN w:val="0"/>
        <w:bidi w:val="0"/>
        <w:adjustRightInd w:val="0"/>
        <w:spacing w:before="100" w:beforeAutospacing="1" w:line="360" w:lineRule="auto"/>
        <w:jc w:val="both"/>
        <w:rPr>
          <w:rFonts w:ascii="Times New Roman" w:eastAsia="TimesNewRomanPSMT" w:hAnsi="Times New Roman" w:cs="Times New Roman"/>
          <w:sz w:val="32"/>
          <w:szCs w:val="32"/>
        </w:rPr>
      </w:pPr>
      <w:r w:rsidRPr="001F36B6">
        <w:rPr>
          <w:rFonts w:ascii="Times New Roman" w:eastAsia="TimesNewRomanPSMT" w:hAnsi="Times New Roman" w:cs="Times New Roman"/>
          <w:sz w:val="28"/>
          <w:szCs w:val="28"/>
        </w:rPr>
        <w:t xml:space="preserve">In fact, the recombinant HCV core protein can be considered as a prime vaccine candidate, a feasible vehicle or adjuvant for DNA vaccines, and a useful protein to study the epidemiology and biology of the HCV virus </w:t>
      </w:r>
      <w:r w:rsidRPr="001F36B6">
        <w:rPr>
          <w:rFonts w:ascii="Times New Roman" w:eastAsia="TimesNewRomanPSMT" w:hAnsi="Times New Roman" w:cs="Times New Roman"/>
          <w:b/>
          <w:bCs/>
          <w:sz w:val="28"/>
          <w:szCs w:val="28"/>
        </w:rPr>
        <w:t xml:space="preserve">(Simmonds </w:t>
      </w:r>
      <w:r w:rsidRPr="001F36B6">
        <w:rPr>
          <w:rFonts w:ascii="Times New Roman" w:eastAsia="TimesNewRomanPSMT" w:hAnsi="Times New Roman" w:cs="Times New Roman"/>
          <w:b/>
          <w:bCs/>
          <w:i/>
          <w:iCs/>
          <w:sz w:val="28"/>
          <w:szCs w:val="28"/>
        </w:rPr>
        <w:t>et al</w:t>
      </w:r>
      <w:r w:rsidRPr="001F36B6">
        <w:rPr>
          <w:rFonts w:ascii="Times New Roman" w:eastAsia="TimesNewRomanPSMT" w:hAnsi="Times New Roman" w:cs="Times New Roman"/>
          <w:b/>
          <w:bCs/>
          <w:sz w:val="28"/>
          <w:szCs w:val="28"/>
        </w:rPr>
        <w:t>., 2011</w:t>
      </w:r>
      <w:r w:rsidRPr="001F36B6">
        <w:rPr>
          <w:rFonts w:ascii="Times New Roman" w:eastAsia="TimesNewRomanPSMT" w:hAnsi="Times New Roman" w:cs="Times New Roman"/>
          <w:b/>
          <w:bCs/>
          <w:sz w:val="32"/>
          <w:szCs w:val="32"/>
        </w:rPr>
        <w:t>).</w:t>
      </w:r>
    </w:p>
    <w:p w:rsidR="001F36B6" w:rsidRPr="001F36B6" w:rsidRDefault="001F36B6" w:rsidP="001F36B6">
      <w:pPr>
        <w:autoSpaceDE w:val="0"/>
        <w:autoSpaceDN w:val="0"/>
        <w:bidi w:val="0"/>
        <w:adjustRightInd w:val="0"/>
        <w:spacing w:before="100" w:beforeAutospacing="1" w:line="360" w:lineRule="auto"/>
        <w:jc w:val="both"/>
        <w:rPr>
          <w:rFonts w:ascii="Times New Roman" w:eastAsia="TimesNewRomanPSMT" w:hAnsi="Times New Roman" w:cs="Times New Roman"/>
          <w:sz w:val="32"/>
          <w:szCs w:val="32"/>
        </w:rPr>
      </w:pPr>
      <w:r>
        <w:rPr>
          <w:rFonts w:ascii="Times New Roman" w:eastAsia="Times New Roman" w:hAnsi="Times New Roman" w:cs="Times New Roman"/>
          <w:noProof/>
          <w:color w:val="0000FF"/>
          <w:sz w:val="24"/>
          <w:szCs w:val="24"/>
        </w:rPr>
        <w:drawing>
          <wp:inline distT="0" distB="0" distL="0" distR="0" wp14:anchorId="4D7D6555" wp14:editId="5EA53FB3">
            <wp:extent cx="4919472" cy="3785616"/>
            <wp:effectExtent l="0" t="0" r="0" b="5715"/>
            <wp:docPr id="11" name="Picture 11" descr="Description: Description: F:\My research\Hepatitis C virus - Wikipedia, the free encyclopedia_files\220px-HCV_structure.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F:\My research\Hepatitis C virus - Wikipedia, the free encyclopedia_files\220px-HCV_structure.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10455" cy="3778677"/>
                    </a:xfrm>
                    <a:prstGeom prst="rect">
                      <a:avLst/>
                    </a:prstGeom>
                    <a:noFill/>
                    <a:ln>
                      <a:noFill/>
                    </a:ln>
                  </pic:spPr>
                </pic:pic>
              </a:graphicData>
            </a:graphic>
          </wp:inline>
        </w:drawing>
      </w:r>
    </w:p>
    <w:p w:rsidR="001F36B6" w:rsidRPr="001F36B6" w:rsidRDefault="001F36B6" w:rsidP="001F36B6">
      <w:pPr>
        <w:bidi w:val="0"/>
        <w:spacing w:after="0" w:line="240" w:lineRule="auto"/>
        <w:rPr>
          <w:rFonts w:ascii="Times New Roman" w:eastAsia="Times New Roman" w:hAnsi="Times New Roman" w:cs="Times New Roman"/>
          <w:sz w:val="24"/>
          <w:szCs w:val="24"/>
        </w:rPr>
      </w:pPr>
      <w:r w:rsidRPr="001F36B6">
        <w:rPr>
          <w:rFonts w:ascii="Times New Roman" w:eastAsia="SimSun" w:hAnsi="Times New Roman" w:cs="Arial"/>
          <w:b/>
          <w:bCs/>
          <w:sz w:val="28"/>
          <w:szCs w:val="28"/>
          <w:lang w:eastAsia="zh-CN" w:bidi="ar-EG"/>
        </w:rPr>
        <w:t>Figure (5):</w:t>
      </w:r>
      <w:r w:rsidRPr="001F36B6">
        <w:rPr>
          <w:rFonts w:ascii="Times New Roman" w:eastAsia="SimSun" w:hAnsi="Times New Roman" w:cs="Arial"/>
          <w:b/>
          <w:bCs/>
          <w:sz w:val="24"/>
          <w:szCs w:val="24"/>
          <w:lang w:eastAsia="zh-CN" w:bidi="ar-EG"/>
        </w:rPr>
        <w:t xml:space="preserve"> </w:t>
      </w:r>
      <w:r w:rsidRPr="001F36B6">
        <w:rPr>
          <w:rFonts w:ascii="Times New Roman" w:eastAsia="Calibri" w:hAnsi="Times New Roman" w:cs="Times New Roman"/>
          <w:sz w:val="28"/>
          <w:szCs w:val="28"/>
        </w:rPr>
        <w:t xml:space="preserve"> </w:t>
      </w:r>
      <w:r w:rsidRPr="001F36B6">
        <w:rPr>
          <w:rFonts w:ascii="Times New Roman" w:eastAsia="SimSun" w:hAnsi="Times New Roman" w:cs="Arial"/>
          <w:b/>
          <w:bCs/>
          <w:sz w:val="28"/>
          <w:szCs w:val="28"/>
          <w:lang w:eastAsia="zh-CN" w:bidi="ar-EG"/>
        </w:rPr>
        <w:t>the structure of the Hepatitis C virus particle</w:t>
      </w:r>
    </w:p>
    <w:p w:rsidR="001F36B6" w:rsidRPr="001F36B6" w:rsidRDefault="001F36B6" w:rsidP="001F36B6">
      <w:pPr>
        <w:bidi w:val="0"/>
        <w:spacing w:line="360" w:lineRule="auto"/>
        <w:jc w:val="both"/>
        <w:rPr>
          <w:rFonts w:ascii="Times New Roman" w:eastAsia="Calibri" w:hAnsi="Times New Roman" w:cs="Times New Roman"/>
          <w:b/>
          <w:bCs/>
          <w:i/>
          <w:iCs/>
          <w:sz w:val="36"/>
          <w:szCs w:val="36"/>
          <w:u w:val="single"/>
        </w:rPr>
      </w:pPr>
      <w:r w:rsidRPr="001F36B6">
        <w:rPr>
          <w:rFonts w:ascii="Times New Roman" w:eastAsia="Calibri" w:hAnsi="Times New Roman" w:cs="Times New Roman"/>
          <w:b/>
          <w:bCs/>
          <w:i/>
          <w:iCs/>
          <w:sz w:val="36"/>
          <w:szCs w:val="36"/>
          <w:u w:val="single"/>
        </w:rPr>
        <w:lastRenderedPageBreak/>
        <w:t xml:space="preserve">Early Discovery of HCV Core Antigen as </w:t>
      </w:r>
      <w:proofErr w:type="gramStart"/>
      <w:r w:rsidRPr="001F36B6">
        <w:rPr>
          <w:rFonts w:ascii="Times New Roman" w:eastAsia="Calibri" w:hAnsi="Times New Roman" w:cs="Times New Roman"/>
          <w:b/>
          <w:bCs/>
          <w:i/>
          <w:iCs/>
          <w:sz w:val="36"/>
          <w:szCs w:val="36"/>
          <w:u w:val="single"/>
        </w:rPr>
        <w:t>an</w:t>
      </w:r>
      <w:proofErr w:type="gramEnd"/>
      <w:r w:rsidRPr="001F36B6">
        <w:rPr>
          <w:rFonts w:ascii="Times New Roman" w:eastAsia="Calibri" w:hAnsi="Times New Roman" w:cs="Times New Roman"/>
          <w:b/>
          <w:bCs/>
          <w:i/>
          <w:iCs/>
          <w:sz w:val="36"/>
          <w:szCs w:val="36"/>
          <w:u w:val="single"/>
        </w:rPr>
        <w:t xml:space="preserve"> Serologic Marker:</w:t>
      </w:r>
    </w:p>
    <w:p w:rsidR="001F36B6" w:rsidRPr="001F36B6" w:rsidRDefault="001F36B6" w:rsidP="001F36B6">
      <w:pPr>
        <w:autoSpaceDE w:val="0"/>
        <w:autoSpaceDN w:val="0"/>
        <w:bidi w:val="0"/>
        <w:adjustRightInd w:val="0"/>
        <w:spacing w:before="100" w:beforeAutospacing="1" w:line="360" w:lineRule="auto"/>
        <w:jc w:val="both"/>
        <w:rPr>
          <w:rFonts w:ascii="Times New Roman" w:eastAsia="Calibri" w:hAnsi="Times New Roman" w:cs="Times New Roman"/>
          <w:sz w:val="28"/>
          <w:szCs w:val="28"/>
        </w:rPr>
      </w:pPr>
      <w:r w:rsidRPr="001F36B6">
        <w:rPr>
          <w:rFonts w:ascii="Times New Roman" w:eastAsia="Calibri" w:hAnsi="Times New Roman" w:cs="Times New Roman"/>
          <w:b/>
          <w:bCs/>
          <w:color w:val="000000"/>
          <w:sz w:val="40"/>
          <w:szCs w:val="40"/>
        </w:rPr>
        <w:t>1988:</w:t>
      </w:r>
      <w:r w:rsidRPr="001F36B6">
        <w:rPr>
          <w:rFonts w:ascii="Times New Roman" w:eastAsia="Calibri" w:hAnsi="Times New Roman" w:cs="Times New Roman"/>
          <w:b/>
          <w:bCs/>
          <w:color w:val="000000"/>
          <w:sz w:val="28"/>
          <w:szCs w:val="28"/>
        </w:rPr>
        <w:t xml:space="preserve"> </w:t>
      </w:r>
      <w:r w:rsidRPr="001F36B6">
        <w:rPr>
          <w:rFonts w:ascii="Times New Roman" w:eastAsia="Calibri" w:hAnsi="Times New Roman" w:cs="Times New Roman"/>
          <w:sz w:val="28"/>
          <w:szCs w:val="28"/>
        </w:rPr>
        <w:t>discovery of HCV as the main cause of non-A, non- B hepatitis: a recombinant protein (c100-3) in the non-structural gene region (NS4) of the genome (NS4</w:t>
      </w:r>
      <w:proofErr w:type="gramStart"/>
      <w:r w:rsidRPr="001F36B6">
        <w:rPr>
          <w:rFonts w:ascii="Times New Roman" w:eastAsia="Calibri" w:hAnsi="Times New Roman" w:cs="Times New Roman"/>
          <w:sz w:val="28"/>
          <w:szCs w:val="28"/>
        </w:rPr>
        <w:t>)was</w:t>
      </w:r>
      <w:proofErr w:type="gramEnd"/>
      <w:r w:rsidRPr="001F36B6">
        <w:rPr>
          <w:rFonts w:ascii="Times New Roman" w:eastAsia="Calibri" w:hAnsi="Times New Roman" w:cs="Times New Roman"/>
          <w:sz w:val="28"/>
          <w:szCs w:val="28"/>
        </w:rPr>
        <w:t xml:space="preserve"> utilized in antibody tests as a marker of chronic HCV infection </w:t>
      </w:r>
      <w:r w:rsidRPr="001F36B6">
        <w:rPr>
          <w:rFonts w:ascii="Times New Roman" w:eastAsia="Calibri" w:hAnsi="Times New Roman" w:cs="Times New Roman"/>
          <w:b/>
          <w:bCs/>
          <w:sz w:val="28"/>
          <w:szCs w:val="28"/>
        </w:rPr>
        <w:t>(Afdhal et al., 2004).</w:t>
      </w:r>
    </w:p>
    <w:p w:rsidR="001F36B6" w:rsidRPr="001F36B6" w:rsidRDefault="001F36B6" w:rsidP="001F36B6">
      <w:pPr>
        <w:autoSpaceDE w:val="0"/>
        <w:autoSpaceDN w:val="0"/>
        <w:bidi w:val="0"/>
        <w:adjustRightInd w:val="0"/>
        <w:spacing w:after="0" w:line="240" w:lineRule="auto"/>
        <w:rPr>
          <w:rFonts w:ascii="Arial" w:eastAsia="Calibri" w:hAnsi="Arial" w:cs="Arial"/>
          <w:color w:val="000000"/>
          <w:sz w:val="28"/>
          <w:szCs w:val="28"/>
        </w:rPr>
      </w:pPr>
    </w:p>
    <w:p w:rsidR="001F36B6" w:rsidRPr="001F36B6" w:rsidRDefault="001F36B6" w:rsidP="001F36B6">
      <w:pPr>
        <w:autoSpaceDE w:val="0"/>
        <w:autoSpaceDN w:val="0"/>
        <w:bidi w:val="0"/>
        <w:adjustRightInd w:val="0"/>
        <w:spacing w:line="360" w:lineRule="auto"/>
        <w:jc w:val="both"/>
        <w:rPr>
          <w:rFonts w:ascii="AGaramond-Regular" w:eastAsia="Calibri" w:hAnsi="AGaramond-Regular" w:cs="AGaramond-Regular"/>
          <w:sz w:val="32"/>
          <w:szCs w:val="32"/>
        </w:rPr>
      </w:pPr>
      <w:r w:rsidRPr="001F36B6">
        <w:rPr>
          <w:rFonts w:ascii="Times New Roman" w:eastAsia="Calibri" w:hAnsi="Times New Roman" w:cs="Times New Roman"/>
          <w:b/>
          <w:bCs/>
          <w:color w:val="000000"/>
          <w:sz w:val="40"/>
          <w:szCs w:val="40"/>
        </w:rPr>
        <w:t>1990 – 1992:</w:t>
      </w:r>
      <w:r w:rsidRPr="001F36B6">
        <w:rPr>
          <w:rFonts w:ascii="Times New Roman" w:eastAsia="Calibri" w:hAnsi="Times New Roman" w:cs="Times New Roman"/>
          <w:b/>
          <w:bCs/>
          <w:color w:val="000000"/>
          <w:sz w:val="32"/>
          <w:szCs w:val="32"/>
        </w:rPr>
        <w:t xml:space="preserve"> </w:t>
      </w:r>
      <w:r w:rsidRPr="001F36B6">
        <w:rPr>
          <w:rFonts w:ascii="Times New Roman" w:eastAsia="Calibri" w:hAnsi="Times New Roman" w:cs="Times New Roman"/>
          <w:sz w:val="28"/>
          <w:szCs w:val="28"/>
        </w:rPr>
        <w:t xml:space="preserve">Additional recombinant proteins (NS3, NS5, </w:t>
      </w:r>
      <w:proofErr w:type="gramStart"/>
      <w:r w:rsidRPr="001F36B6">
        <w:rPr>
          <w:rFonts w:ascii="Times New Roman" w:eastAsia="Calibri" w:hAnsi="Times New Roman" w:cs="Times New Roman"/>
          <w:sz w:val="28"/>
          <w:szCs w:val="28"/>
        </w:rPr>
        <w:t>core</w:t>
      </w:r>
      <w:proofErr w:type="gramEnd"/>
      <w:r w:rsidRPr="001F36B6">
        <w:rPr>
          <w:rFonts w:ascii="Times New Roman" w:eastAsia="Calibri" w:hAnsi="Times New Roman" w:cs="Times New Roman"/>
          <w:sz w:val="28"/>
          <w:szCs w:val="28"/>
        </w:rPr>
        <w:t xml:space="preserve">) were added to c100-3 to enhance antibody detection. There were additional efforts to detect native viral proteins in serum – to determine if the actual viral antigens may represent better markers than the recombinant proteins </w:t>
      </w:r>
      <w:r w:rsidRPr="001F36B6">
        <w:rPr>
          <w:rFonts w:ascii="Times New Roman" w:eastAsia="Calibri" w:hAnsi="Times New Roman" w:cs="Times New Roman"/>
          <w:b/>
          <w:bCs/>
          <w:sz w:val="28"/>
          <w:szCs w:val="28"/>
        </w:rPr>
        <w:t>(Thompson et al., 2007).</w:t>
      </w:r>
    </w:p>
    <w:p w:rsidR="001F36B6" w:rsidRPr="001F36B6" w:rsidRDefault="001F36B6" w:rsidP="001F36B6">
      <w:pPr>
        <w:autoSpaceDE w:val="0"/>
        <w:autoSpaceDN w:val="0"/>
        <w:bidi w:val="0"/>
        <w:adjustRightInd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b/>
          <w:bCs/>
          <w:sz w:val="40"/>
          <w:szCs w:val="40"/>
        </w:rPr>
        <w:t>1995 – Tanaka et al:</w:t>
      </w:r>
      <w:r w:rsidRPr="001F36B6">
        <w:rPr>
          <w:rFonts w:ascii="Times New Roman" w:eastAsia="Calibri" w:hAnsi="Times New Roman" w:cs="Times New Roman"/>
          <w:b/>
          <w:bCs/>
          <w:sz w:val="32"/>
          <w:szCs w:val="32"/>
        </w:rPr>
        <w:t xml:space="preserve"> </w:t>
      </w:r>
      <w:r w:rsidRPr="001F36B6">
        <w:rPr>
          <w:rFonts w:ascii="Times New Roman" w:eastAsia="Calibri" w:hAnsi="Times New Roman" w:cs="Times New Roman"/>
          <w:sz w:val="28"/>
          <w:szCs w:val="28"/>
        </w:rPr>
        <w:t xml:space="preserve">indicated that HCV core proteins can be detected in the serum of individuals with HCV chronic infection </w:t>
      </w:r>
      <w:r w:rsidRPr="001F36B6">
        <w:rPr>
          <w:rFonts w:ascii="Times New Roman" w:eastAsia="Calibri" w:hAnsi="Times New Roman" w:cs="Times New Roman"/>
          <w:b/>
          <w:bCs/>
          <w:sz w:val="28"/>
          <w:szCs w:val="28"/>
        </w:rPr>
        <w:t>(Yang et al., 2010)</w:t>
      </w:r>
    </w:p>
    <w:p w:rsidR="001F36B6" w:rsidRPr="001F36B6" w:rsidRDefault="001F36B6" w:rsidP="001F36B6">
      <w:pPr>
        <w:autoSpaceDE w:val="0"/>
        <w:autoSpaceDN w:val="0"/>
        <w:bidi w:val="0"/>
        <w:adjustRightInd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 </w:t>
      </w:r>
      <w:proofErr w:type="gramStart"/>
      <w:r w:rsidRPr="001F36B6">
        <w:rPr>
          <w:rFonts w:ascii="Times New Roman" w:eastAsia="Calibri" w:hAnsi="Times New Roman" w:cs="Times New Roman"/>
          <w:sz w:val="28"/>
          <w:szCs w:val="28"/>
        </w:rPr>
        <w:t>early</w:t>
      </w:r>
      <w:proofErr w:type="gramEnd"/>
      <w:r w:rsidRPr="001F36B6">
        <w:rPr>
          <w:rFonts w:ascii="Times New Roman" w:eastAsia="Calibri" w:hAnsi="Times New Roman" w:cs="Times New Roman"/>
          <w:sz w:val="28"/>
          <w:szCs w:val="28"/>
        </w:rPr>
        <w:t xml:space="preserve"> assay prototype utilized a PEG treatment plus centrifugation</w:t>
      </w:r>
    </w:p>
    <w:p w:rsidR="001F36B6" w:rsidRPr="001F36B6" w:rsidRDefault="001F36B6" w:rsidP="001F36B6">
      <w:pPr>
        <w:autoSpaceDE w:val="0"/>
        <w:autoSpaceDN w:val="0"/>
        <w:bidi w:val="0"/>
        <w:adjustRightInd w:val="0"/>
        <w:spacing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xml:space="preserve">- </w:t>
      </w:r>
      <w:proofErr w:type="gramStart"/>
      <w:r w:rsidRPr="001F36B6">
        <w:rPr>
          <w:rFonts w:ascii="Times New Roman" w:eastAsia="Calibri" w:hAnsi="Times New Roman" w:cs="Times New Roman"/>
          <w:sz w:val="28"/>
          <w:szCs w:val="28"/>
        </w:rPr>
        <w:t>two</w:t>
      </w:r>
      <w:proofErr w:type="gramEnd"/>
      <w:r w:rsidRPr="001F36B6">
        <w:rPr>
          <w:rFonts w:ascii="Times New Roman" w:eastAsia="Calibri" w:hAnsi="Times New Roman" w:cs="Times New Roman"/>
          <w:sz w:val="28"/>
          <w:szCs w:val="28"/>
        </w:rPr>
        <w:t xml:space="preserve"> monoclonal antibodies from conserved regions were utilized</w:t>
      </w:r>
    </w:p>
    <w:p w:rsidR="001F36B6" w:rsidRPr="001F36B6" w:rsidRDefault="001F36B6" w:rsidP="001F36B6">
      <w:pPr>
        <w:bidi w:val="0"/>
        <w:spacing w:line="360" w:lineRule="auto"/>
        <w:jc w:val="both"/>
        <w:rPr>
          <w:rFonts w:ascii="Times New Roman" w:eastAsia="Calibri" w:hAnsi="Times New Roman" w:cs="Times New Roman"/>
          <w:b/>
          <w:bCs/>
          <w:i/>
          <w:iCs/>
          <w:sz w:val="36"/>
          <w:szCs w:val="36"/>
          <w:u w:val="single"/>
        </w:rPr>
      </w:pPr>
      <w:r w:rsidRPr="001F36B6">
        <w:rPr>
          <w:rFonts w:ascii="Times New Roman" w:eastAsia="Calibri" w:hAnsi="Times New Roman" w:cs="Times New Roman"/>
          <w:b/>
          <w:bCs/>
          <w:i/>
          <w:iCs/>
          <w:sz w:val="36"/>
          <w:szCs w:val="36"/>
          <w:u w:val="single"/>
        </w:rPr>
        <w:t xml:space="preserve">Two Types of HCV Core Antigen Tests Have Shown </w:t>
      </w:r>
      <w:proofErr w:type="gramStart"/>
      <w:r w:rsidRPr="001F36B6">
        <w:rPr>
          <w:rFonts w:ascii="Times New Roman" w:eastAsia="Calibri" w:hAnsi="Times New Roman" w:cs="Times New Roman"/>
          <w:b/>
          <w:bCs/>
          <w:i/>
          <w:iCs/>
          <w:sz w:val="36"/>
          <w:szCs w:val="36"/>
          <w:u w:val="single"/>
        </w:rPr>
        <w:t>Utility:</w:t>
      </w:r>
      <w:proofErr w:type="gramEnd"/>
      <w:r w:rsidRPr="001F36B6">
        <w:rPr>
          <w:rFonts w:ascii="Times New Roman" w:eastAsia="Calibri" w:hAnsi="Times New Roman" w:cs="Times New Roman"/>
          <w:b/>
          <w:bCs/>
          <w:i/>
          <w:iCs/>
          <w:sz w:val="36"/>
          <w:szCs w:val="36"/>
          <w:u w:val="single"/>
        </w:rPr>
        <w:t>(Poynard et al., 2010)</w:t>
      </w:r>
    </w:p>
    <w:p w:rsidR="001F36B6" w:rsidRPr="001F36B6" w:rsidRDefault="001F36B6" w:rsidP="001F36B6">
      <w:pPr>
        <w:autoSpaceDE w:val="0"/>
        <w:autoSpaceDN w:val="0"/>
        <w:bidi w:val="0"/>
        <w:adjustRightInd w:val="0"/>
        <w:spacing w:after="0" w:line="240" w:lineRule="auto"/>
        <w:rPr>
          <w:rFonts w:ascii="Times New Roman" w:eastAsia="Calibri" w:hAnsi="Times New Roman" w:cs="Times New Roman"/>
          <w:b/>
          <w:bCs/>
          <w:color w:val="000000"/>
          <w:sz w:val="32"/>
          <w:szCs w:val="32"/>
        </w:rPr>
      </w:pPr>
      <w:r w:rsidRPr="001F36B6">
        <w:rPr>
          <w:rFonts w:ascii="Times New Roman" w:eastAsia="Calibri" w:hAnsi="Times New Roman" w:cs="Times New Roman"/>
          <w:b/>
          <w:bCs/>
          <w:color w:val="000000"/>
          <w:sz w:val="32"/>
          <w:szCs w:val="32"/>
        </w:rPr>
        <w:t xml:space="preserve">Detection of HCV Core Antigen during the Preseroconversion Window Period (blood screening): </w:t>
      </w:r>
    </w:p>
    <w:p w:rsidR="001F36B6" w:rsidRPr="001F36B6" w:rsidRDefault="001F36B6" w:rsidP="001F36B6">
      <w:pPr>
        <w:autoSpaceDE w:val="0"/>
        <w:autoSpaceDN w:val="0"/>
        <w:bidi w:val="0"/>
        <w:adjustRightInd w:val="0"/>
        <w:spacing w:after="0" w:line="240" w:lineRule="auto"/>
        <w:rPr>
          <w:rFonts w:ascii="Times New Roman" w:eastAsia="Calibri" w:hAnsi="Times New Roman" w:cs="Times New Roman"/>
          <w:color w:val="000000"/>
          <w:sz w:val="32"/>
          <w:szCs w:val="32"/>
        </w:rPr>
      </w:pPr>
    </w:p>
    <w:p w:rsidR="001F36B6" w:rsidRPr="001F36B6" w:rsidRDefault="001F36B6" w:rsidP="001F36B6">
      <w:pPr>
        <w:autoSpaceDE w:val="0"/>
        <w:autoSpaceDN w:val="0"/>
        <w:bidi w:val="0"/>
        <w:adjustRightInd w:val="0"/>
        <w:spacing w:after="0" w:line="240" w:lineRule="auto"/>
        <w:rPr>
          <w:rFonts w:ascii="Times New Roman" w:eastAsia="Calibri" w:hAnsi="Times New Roman" w:cs="Times New Roman"/>
          <w:b/>
          <w:bCs/>
          <w:color w:val="000000"/>
          <w:sz w:val="28"/>
          <w:szCs w:val="28"/>
        </w:rPr>
      </w:pPr>
      <w:r w:rsidRPr="001F36B6">
        <w:rPr>
          <w:rFonts w:ascii="Times New Roman" w:eastAsia="Calibri" w:hAnsi="Times New Roman" w:cs="Times New Roman"/>
          <w:color w:val="000000"/>
          <w:sz w:val="28"/>
          <w:szCs w:val="28"/>
        </w:rPr>
        <w:t xml:space="preserve">HCV antigens can be detected either as a stand alone antigen </w:t>
      </w:r>
      <w:proofErr w:type="gramStart"/>
      <w:r w:rsidRPr="001F36B6">
        <w:rPr>
          <w:rFonts w:ascii="Times New Roman" w:eastAsia="Calibri" w:hAnsi="Times New Roman" w:cs="Times New Roman"/>
          <w:color w:val="000000"/>
          <w:sz w:val="28"/>
          <w:szCs w:val="28"/>
        </w:rPr>
        <w:t>test  or</w:t>
      </w:r>
      <w:proofErr w:type="gramEnd"/>
      <w:r w:rsidRPr="001F36B6">
        <w:rPr>
          <w:rFonts w:ascii="Times New Roman" w:eastAsia="Calibri" w:hAnsi="Times New Roman" w:cs="Times New Roman"/>
          <w:color w:val="000000"/>
          <w:sz w:val="28"/>
          <w:szCs w:val="28"/>
        </w:rPr>
        <w:t xml:space="preserve"> as an antigen/antibody combination test </w:t>
      </w:r>
      <w:r w:rsidRPr="001F36B6">
        <w:rPr>
          <w:rFonts w:ascii="Times New Roman" w:eastAsia="Calibri" w:hAnsi="Times New Roman" w:cs="Times New Roman"/>
          <w:b/>
          <w:bCs/>
          <w:color w:val="000000"/>
          <w:sz w:val="28"/>
          <w:szCs w:val="28"/>
        </w:rPr>
        <w:t>.</w:t>
      </w:r>
    </w:p>
    <w:p w:rsidR="001F36B6" w:rsidRPr="001F36B6" w:rsidRDefault="001F36B6" w:rsidP="001F36B6">
      <w:pPr>
        <w:autoSpaceDE w:val="0"/>
        <w:autoSpaceDN w:val="0"/>
        <w:bidi w:val="0"/>
        <w:adjustRightInd w:val="0"/>
        <w:spacing w:after="0" w:line="240" w:lineRule="auto"/>
        <w:rPr>
          <w:rFonts w:ascii="Times New Roman" w:eastAsia="Calibri" w:hAnsi="Times New Roman" w:cs="Times New Roman"/>
          <w:b/>
          <w:bCs/>
          <w:color w:val="000000"/>
          <w:sz w:val="32"/>
          <w:szCs w:val="32"/>
        </w:rPr>
      </w:pPr>
    </w:p>
    <w:p w:rsidR="001F36B6" w:rsidRPr="001F36B6" w:rsidRDefault="001F36B6" w:rsidP="001F36B6">
      <w:pPr>
        <w:autoSpaceDE w:val="0"/>
        <w:autoSpaceDN w:val="0"/>
        <w:bidi w:val="0"/>
        <w:adjustRightInd w:val="0"/>
        <w:spacing w:after="0" w:line="240" w:lineRule="auto"/>
        <w:rPr>
          <w:rFonts w:ascii="Times New Roman" w:eastAsia="Calibri" w:hAnsi="Times New Roman" w:cs="Times New Roman"/>
          <w:b/>
          <w:bCs/>
          <w:color w:val="000000"/>
          <w:sz w:val="32"/>
          <w:szCs w:val="32"/>
        </w:rPr>
      </w:pPr>
      <w:r w:rsidRPr="001F36B6">
        <w:rPr>
          <w:rFonts w:ascii="Times New Roman" w:eastAsia="Calibri" w:hAnsi="Times New Roman" w:cs="Times New Roman"/>
          <w:b/>
          <w:bCs/>
          <w:color w:val="000000"/>
          <w:sz w:val="32"/>
          <w:szCs w:val="32"/>
        </w:rPr>
        <w:lastRenderedPageBreak/>
        <w:t>HCV Antigen Detection in the Presence of Anti- HCV in Host (diagnostics):</w:t>
      </w:r>
    </w:p>
    <w:p w:rsidR="001F36B6" w:rsidRPr="001F36B6" w:rsidRDefault="001F36B6" w:rsidP="001F36B6">
      <w:pPr>
        <w:autoSpaceDE w:val="0"/>
        <w:autoSpaceDN w:val="0"/>
        <w:bidi w:val="0"/>
        <w:adjustRightInd w:val="0"/>
        <w:spacing w:after="0" w:line="240" w:lineRule="auto"/>
        <w:rPr>
          <w:rFonts w:ascii="Times New Roman" w:eastAsia="Calibri" w:hAnsi="Times New Roman" w:cs="Times New Roman"/>
          <w:color w:val="000000"/>
          <w:sz w:val="28"/>
          <w:szCs w:val="28"/>
        </w:rPr>
      </w:pPr>
    </w:p>
    <w:p w:rsidR="001F36B6" w:rsidRPr="001F36B6" w:rsidRDefault="001F36B6" w:rsidP="001F36B6">
      <w:pPr>
        <w:autoSpaceDE w:val="0"/>
        <w:autoSpaceDN w:val="0"/>
        <w:bidi w:val="0"/>
        <w:adjustRightInd w:val="0"/>
        <w:spacing w:after="0" w:line="240" w:lineRule="auto"/>
        <w:rPr>
          <w:rFonts w:ascii="Times New Roman" w:eastAsia="Calibri" w:hAnsi="Times New Roman" w:cs="Times New Roman"/>
          <w:b/>
          <w:bCs/>
          <w:color w:val="000000"/>
          <w:sz w:val="28"/>
          <w:szCs w:val="28"/>
        </w:rPr>
      </w:pPr>
      <w:r w:rsidRPr="001F36B6">
        <w:rPr>
          <w:rFonts w:ascii="Times New Roman" w:eastAsia="Calibri" w:hAnsi="Times New Roman" w:cs="Times New Roman"/>
          <w:color w:val="000000"/>
          <w:sz w:val="28"/>
          <w:szCs w:val="28"/>
        </w:rPr>
        <w:t>Antibody inactivation step required</w:t>
      </w:r>
    </w:p>
    <w:p w:rsidR="001F36B6" w:rsidRPr="001F36B6" w:rsidRDefault="001F36B6" w:rsidP="001F36B6">
      <w:pPr>
        <w:autoSpaceDE w:val="0"/>
        <w:autoSpaceDN w:val="0"/>
        <w:bidi w:val="0"/>
        <w:adjustRightInd w:val="0"/>
        <w:spacing w:after="0" w:line="240" w:lineRule="auto"/>
        <w:rPr>
          <w:rFonts w:ascii="Times New Roman" w:eastAsia="Calibri" w:hAnsi="Times New Roman" w:cs="Times New Roman"/>
          <w:b/>
          <w:bCs/>
          <w:color w:val="000000"/>
          <w:sz w:val="28"/>
          <w:szCs w:val="28"/>
        </w:rPr>
      </w:pPr>
      <w:r w:rsidRPr="001F36B6">
        <w:rPr>
          <w:rFonts w:ascii="Times New Roman" w:eastAsia="Calibri" w:hAnsi="Times New Roman" w:cs="Times New Roman"/>
          <w:color w:val="000000"/>
          <w:sz w:val="28"/>
          <w:szCs w:val="28"/>
        </w:rPr>
        <w:t>Tests may be quantitative or qualitative</w:t>
      </w:r>
    </w:p>
    <w:p w:rsidR="001F36B6" w:rsidRPr="001F36B6" w:rsidRDefault="001F36B6" w:rsidP="001F36B6">
      <w:pPr>
        <w:autoSpaceDE w:val="0"/>
        <w:autoSpaceDN w:val="0"/>
        <w:bidi w:val="0"/>
        <w:adjustRightInd w:val="0"/>
        <w:spacing w:after="0" w:line="240" w:lineRule="auto"/>
        <w:rPr>
          <w:rFonts w:ascii="Times New Roman" w:eastAsia="Calibri" w:hAnsi="Times New Roman" w:cs="Times New Roman"/>
          <w:b/>
          <w:bCs/>
          <w:color w:val="000000"/>
          <w:sz w:val="28"/>
          <w:szCs w:val="28"/>
        </w:rPr>
      </w:pPr>
      <w:r w:rsidRPr="001F36B6">
        <w:rPr>
          <w:rFonts w:ascii="Times New Roman" w:eastAsia="Calibri" w:hAnsi="Times New Roman" w:cs="Times New Roman"/>
          <w:color w:val="000000"/>
          <w:sz w:val="28"/>
          <w:szCs w:val="28"/>
        </w:rPr>
        <w:t xml:space="preserve">-May be used determine active HCV infection </w:t>
      </w:r>
    </w:p>
    <w:p w:rsidR="001F36B6" w:rsidRPr="001F36B6" w:rsidRDefault="001F36B6" w:rsidP="001F36B6">
      <w:pPr>
        <w:autoSpaceDE w:val="0"/>
        <w:autoSpaceDN w:val="0"/>
        <w:bidi w:val="0"/>
        <w:adjustRightInd w:val="0"/>
        <w:spacing w:after="0" w:line="240" w:lineRule="auto"/>
        <w:rPr>
          <w:rFonts w:ascii="Times New Roman" w:eastAsia="Calibri" w:hAnsi="Times New Roman" w:cs="Times New Roman"/>
          <w:b/>
          <w:bCs/>
          <w:color w:val="000000"/>
          <w:sz w:val="28"/>
          <w:szCs w:val="28"/>
        </w:rPr>
      </w:pPr>
      <w:r w:rsidRPr="001F36B6">
        <w:rPr>
          <w:rFonts w:ascii="Times New Roman" w:eastAsia="Calibri" w:hAnsi="Times New Roman" w:cs="Times New Roman"/>
          <w:color w:val="000000"/>
          <w:sz w:val="28"/>
          <w:szCs w:val="28"/>
        </w:rPr>
        <w:t>-May be utilized to monitor individuals on antiviral</w:t>
      </w:r>
      <w:r w:rsidRPr="001F36B6">
        <w:rPr>
          <w:rFonts w:ascii="Times New Roman" w:eastAsia="Calibri" w:hAnsi="Times New Roman" w:cs="Times New Roman"/>
          <w:b/>
          <w:bCs/>
          <w:color w:val="000000"/>
          <w:sz w:val="28"/>
          <w:szCs w:val="28"/>
        </w:rPr>
        <w:t xml:space="preserve"> </w:t>
      </w:r>
      <w:r w:rsidRPr="001F36B6">
        <w:rPr>
          <w:rFonts w:ascii="Times New Roman" w:eastAsia="Calibri" w:hAnsi="Times New Roman" w:cs="Times New Roman"/>
          <w:color w:val="000000"/>
          <w:sz w:val="28"/>
          <w:szCs w:val="28"/>
        </w:rPr>
        <w:t xml:space="preserve">therapy </w:t>
      </w:r>
    </w:p>
    <w:p w:rsidR="001F36B6" w:rsidRPr="001F36B6" w:rsidRDefault="001F36B6" w:rsidP="001F36B6">
      <w:pPr>
        <w:autoSpaceDE w:val="0"/>
        <w:autoSpaceDN w:val="0"/>
        <w:bidi w:val="0"/>
        <w:adjustRightInd w:val="0"/>
        <w:spacing w:after="0" w:line="240" w:lineRule="auto"/>
        <w:rPr>
          <w:rFonts w:ascii="Arial" w:eastAsia="Calibri" w:hAnsi="Arial" w:cs="Arial"/>
          <w:b/>
          <w:bCs/>
          <w:color w:val="F9FDFF"/>
          <w:sz w:val="16"/>
          <w:szCs w:val="16"/>
        </w:rPr>
      </w:pPr>
    </w:p>
    <w:p w:rsidR="001F36B6" w:rsidRPr="001F36B6" w:rsidRDefault="001F36B6" w:rsidP="001F36B6">
      <w:pPr>
        <w:autoSpaceDE w:val="0"/>
        <w:autoSpaceDN w:val="0"/>
        <w:bidi w:val="0"/>
        <w:adjustRightInd w:val="0"/>
        <w:spacing w:after="0" w:line="240" w:lineRule="auto"/>
        <w:rPr>
          <w:rFonts w:ascii="Arial" w:eastAsia="Calibri" w:hAnsi="Arial" w:cs="Arial"/>
          <w:b/>
          <w:bCs/>
          <w:color w:val="F9FDFF"/>
          <w:sz w:val="16"/>
          <w:szCs w:val="16"/>
        </w:rPr>
      </w:pPr>
    </w:p>
    <w:p w:rsidR="001F36B6" w:rsidRPr="001F36B6" w:rsidRDefault="001F36B6" w:rsidP="001F36B6">
      <w:pPr>
        <w:bidi w:val="0"/>
        <w:spacing w:line="360" w:lineRule="auto"/>
        <w:jc w:val="both"/>
        <w:rPr>
          <w:rFonts w:ascii="Times New Roman" w:eastAsia="Calibri" w:hAnsi="Times New Roman" w:cs="Times New Roman"/>
          <w:b/>
          <w:bCs/>
          <w:i/>
          <w:iCs/>
          <w:sz w:val="36"/>
          <w:szCs w:val="36"/>
          <w:u w:val="single"/>
        </w:rPr>
      </w:pPr>
      <w:r w:rsidRPr="001F36B6">
        <w:rPr>
          <w:rFonts w:ascii="Times New Roman" w:eastAsia="Calibri" w:hAnsi="Times New Roman" w:cs="Times New Roman"/>
          <w:b/>
          <w:bCs/>
          <w:i/>
          <w:iCs/>
          <w:sz w:val="36"/>
          <w:szCs w:val="36"/>
          <w:u w:val="single"/>
        </w:rPr>
        <w:t xml:space="preserve">Potential Uses for HCV Core Antigen </w:t>
      </w:r>
      <w:proofErr w:type="gramStart"/>
      <w:r w:rsidRPr="001F36B6">
        <w:rPr>
          <w:rFonts w:ascii="Times New Roman" w:eastAsia="Calibri" w:hAnsi="Times New Roman" w:cs="Times New Roman"/>
          <w:b/>
          <w:bCs/>
          <w:i/>
          <w:iCs/>
          <w:sz w:val="36"/>
          <w:szCs w:val="36"/>
          <w:u w:val="single"/>
        </w:rPr>
        <w:t>Test:</w:t>
      </w:r>
      <w:proofErr w:type="gramEnd"/>
      <w:r w:rsidRPr="001F36B6">
        <w:rPr>
          <w:rFonts w:ascii="Times New Roman" w:eastAsia="Calibri" w:hAnsi="Times New Roman" w:cs="Times New Roman"/>
          <w:b/>
          <w:bCs/>
          <w:i/>
          <w:iCs/>
          <w:sz w:val="36"/>
          <w:szCs w:val="36"/>
          <w:u w:val="single"/>
        </w:rPr>
        <w:t>(Chevaliez et al., 2009)</w:t>
      </w:r>
    </w:p>
    <w:p w:rsidR="001F36B6" w:rsidRPr="001F36B6" w:rsidRDefault="001F36B6" w:rsidP="001F36B6">
      <w:pPr>
        <w:autoSpaceDE w:val="0"/>
        <w:autoSpaceDN w:val="0"/>
        <w:bidi w:val="0"/>
        <w:adjustRightInd w:val="0"/>
        <w:spacing w:after="0" w:line="240" w:lineRule="auto"/>
        <w:rPr>
          <w:rFonts w:ascii="Arial" w:eastAsia="Calibri" w:hAnsi="Arial" w:cs="Arial"/>
          <w:b/>
          <w:bCs/>
          <w:color w:val="F9FDFF"/>
          <w:sz w:val="16"/>
          <w:szCs w:val="16"/>
        </w:rPr>
      </w:pPr>
      <w:proofErr w:type="gramStart"/>
      <w:r w:rsidRPr="001F36B6">
        <w:rPr>
          <w:rFonts w:ascii="Arial" w:eastAsia="Calibri" w:hAnsi="Arial" w:cs="Arial"/>
          <w:b/>
          <w:bCs/>
          <w:color w:val="F9FDFF"/>
          <w:sz w:val="16"/>
          <w:szCs w:val="16"/>
        </w:rPr>
        <w:t>ividua</w:t>
      </w:r>
      <w:proofErr w:type="gramEnd"/>
    </w:p>
    <w:p w:rsidR="001F36B6" w:rsidRPr="001F36B6" w:rsidRDefault="001F36B6" w:rsidP="001F36B6">
      <w:pPr>
        <w:bidi w:val="0"/>
        <w:spacing w:line="360" w:lineRule="auto"/>
        <w:jc w:val="both"/>
        <w:rPr>
          <w:rFonts w:ascii="Times New Roman" w:eastAsia="Calibri" w:hAnsi="Times New Roman" w:cs="Times New Roman"/>
          <w:b/>
          <w:bCs/>
          <w:i/>
          <w:iCs/>
          <w:sz w:val="32"/>
          <w:szCs w:val="32"/>
        </w:rPr>
      </w:pPr>
      <w:r w:rsidRPr="001F36B6">
        <w:rPr>
          <w:rFonts w:ascii="Times New Roman" w:eastAsia="Calibri" w:hAnsi="Times New Roman" w:cs="Times New Roman"/>
          <w:b/>
          <w:bCs/>
          <w:i/>
          <w:iCs/>
          <w:sz w:val="32"/>
          <w:szCs w:val="32"/>
        </w:rPr>
        <w:t>1- Detection of Pre-Serconversion Window Period Samples:</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 Universal Blood Screening</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•Selected Screening of High-Risk Patients (Diagnostic Laboratory)</w:t>
      </w:r>
    </w:p>
    <w:p w:rsidR="001F36B6" w:rsidRPr="001F36B6" w:rsidRDefault="001F36B6" w:rsidP="001F36B6">
      <w:pPr>
        <w:bidi w:val="0"/>
        <w:spacing w:line="360" w:lineRule="auto"/>
        <w:jc w:val="both"/>
        <w:rPr>
          <w:rFonts w:ascii="Times New Roman" w:eastAsia="Calibri" w:hAnsi="Times New Roman" w:cs="Times New Roman"/>
          <w:b/>
          <w:bCs/>
          <w:i/>
          <w:iCs/>
          <w:sz w:val="32"/>
          <w:szCs w:val="32"/>
        </w:rPr>
      </w:pPr>
      <w:r w:rsidRPr="001F36B6">
        <w:rPr>
          <w:rFonts w:ascii="Times New Roman" w:eastAsia="Calibri" w:hAnsi="Times New Roman" w:cs="Times New Roman"/>
          <w:b/>
          <w:bCs/>
          <w:i/>
          <w:iCs/>
          <w:sz w:val="32"/>
          <w:szCs w:val="32"/>
        </w:rPr>
        <w:t xml:space="preserve">2- Diagnostic </w:t>
      </w:r>
      <w:proofErr w:type="gramStart"/>
      <w:r w:rsidRPr="001F36B6">
        <w:rPr>
          <w:rFonts w:ascii="Times New Roman" w:eastAsia="Calibri" w:hAnsi="Times New Roman" w:cs="Times New Roman"/>
          <w:b/>
          <w:bCs/>
          <w:i/>
          <w:iCs/>
          <w:sz w:val="32"/>
          <w:szCs w:val="32"/>
        </w:rPr>
        <w:t>Test :</w:t>
      </w:r>
      <w:proofErr w:type="gramEnd"/>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Reflex test after antibody testing to distinguish infected from non-infected seropositive individuals</w:t>
      </w:r>
    </w:p>
    <w:p w:rsidR="001F36B6" w:rsidRPr="001F36B6" w:rsidRDefault="001F36B6" w:rsidP="001F36B6">
      <w:pPr>
        <w:bidi w:val="0"/>
        <w:spacing w:line="360" w:lineRule="auto"/>
        <w:jc w:val="both"/>
        <w:rPr>
          <w:rFonts w:ascii="Times New Roman" w:eastAsia="Calibri" w:hAnsi="Times New Roman" w:cs="Times New Roman"/>
          <w:b/>
          <w:bCs/>
          <w:i/>
          <w:iCs/>
          <w:sz w:val="32"/>
          <w:szCs w:val="32"/>
        </w:rPr>
      </w:pPr>
      <w:r w:rsidRPr="001F36B6">
        <w:rPr>
          <w:rFonts w:ascii="Times New Roman" w:eastAsia="Calibri" w:hAnsi="Times New Roman" w:cs="Times New Roman"/>
          <w:b/>
          <w:bCs/>
          <w:i/>
          <w:iCs/>
          <w:sz w:val="32"/>
          <w:szCs w:val="32"/>
        </w:rPr>
        <w:t>3- Monitoring Antiviral Therapy – to complement NAT:</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rPr>
      </w:pPr>
      <w:r w:rsidRPr="001F36B6">
        <w:rPr>
          <w:rFonts w:ascii="Times New Roman" w:eastAsia="Calibri" w:hAnsi="Times New Roman" w:cs="Times New Roman"/>
          <w:sz w:val="28"/>
          <w:szCs w:val="28"/>
        </w:rPr>
        <w:t>HCV antigen test can be successfully utilized to monitor antiviral therapy</w:t>
      </w:r>
    </w:p>
    <w:p w:rsidR="000B1D3E" w:rsidRDefault="000B1D3E" w:rsidP="001F36B6">
      <w:pPr>
        <w:rPr>
          <w:rFonts w:hint="cs"/>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rPr>
          <w:rtl/>
          <w:lang w:bidi="ar-EG"/>
        </w:rPr>
      </w:pPr>
    </w:p>
    <w:p w:rsidR="001F36B6" w:rsidRDefault="001F36B6" w:rsidP="001F36B6">
      <w:pPr>
        <w:tabs>
          <w:tab w:val="left" w:pos="8306"/>
        </w:tabs>
        <w:bidi w:val="0"/>
        <w:spacing w:after="0" w:line="360" w:lineRule="auto"/>
        <w:rPr>
          <w:rFonts w:ascii="Times New Roman" w:eastAsia="Times New Roman" w:hAnsi="Times New Roman" w:cs="Times New Roman"/>
          <w:b/>
          <w:bCs/>
          <w:i/>
          <w:iCs/>
          <w:sz w:val="96"/>
          <w:szCs w:val="96"/>
        </w:rPr>
      </w:pPr>
      <w:r>
        <w:rPr>
          <w:rFonts w:ascii="Times New Roman" w:eastAsia="Times New Roman" w:hAnsi="Times New Roman" w:cs="Times New Roman"/>
          <w:b/>
          <w:bCs/>
          <w:i/>
          <w:iCs/>
          <w:sz w:val="96"/>
          <w:szCs w:val="96"/>
        </w:rPr>
        <w:t xml:space="preserve">Patients and </w:t>
      </w:r>
      <w:r w:rsidRPr="0027375F">
        <w:rPr>
          <w:rFonts w:ascii="Times New Roman" w:eastAsia="Times New Roman" w:hAnsi="Times New Roman" w:cs="Times New Roman"/>
          <w:b/>
          <w:bCs/>
          <w:i/>
          <w:iCs/>
          <w:sz w:val="96"/>
          <w:szCs w:val="96"/>
        </w:rPr>
        <w:t>Methods</w:t>
      </w:r>
    </w:p>
    <w:p w:rsidR="001F36B6" w:rsidRDefault="001F36B6" w:rsidP="001F36B6">
      <w:pPr>
        <w:bidi w:val="0"/>
        <w:rPr>
          <w:rFonts w:ascii="Times New Roman" w:eastAsia="Times New Roman" w:hAnsi="Times New Roman" w:cs="Times New Roman"/>
          <w:b/>
          <w:bCs/>
          <w:i/>
          <w:iCs/>
          <w:sz w:val="96"/>
          <w:szCs w:val="96"/>
        </w:rPr>
      </w:pPr>
    </w:p>
    <w:p w:rsidR="001F36B6" w:rsidRDefault="001F36B6" w:rsidP="001F36B6">
      <w:pPr>
        <w:bidi w:val="0"/>
        <w:rPr>
          <w:rFonts w:ascii="Times New Roman" w:eastAsia="Times New Roman" w:hAnsi="Times New Roman" w:cs="Times New Roman"/>
          <w:b/>
          <w:bCs/>
          <w:i/>
          <w:iCs/>
          <w:sz w:val="96"/>
          <w:szCs w:val="96"/>
        </w:rPr>
      </w:pPr>
      <w:r>
        <w:rPr>
          <w:rFonts w:ascii="Times New Roman" w:eastAsia="Times New Roman" w:hAnsi="Times New Roman" w:cs="Times New Roman"/>
          <w:b/>
          <w:bCs/>
          <w:i/>
          <w:iCs/>
          <w:sz w:val="96"/>
          <w:szCs w:val="96"/>
        </w:rPr>
        <w:br w:type="page"/>
      </w:r>
    </w:p>
    <w:p w:rsidR="001F36B6" w:rsidRPr="001F36B6" w:rsidRDefault="001F36B6" w:rsidP="001F36B6">
      <w:pPr>
        <w:bidi w:val="0"/>
        <w:spacing w:before="240" w:after="360" w:line="360" w:lineRule="auto"/>
        <w:jc w:val="center"/>
        <w:rPr>
          <w:rFonts w:ascii="Calibri" w:eastAsia="Calibri" w:hAnsi="Calibri" w:cs="Arial"/>
          <w:b/>
          <w:bCs/>
          <w:i/>
          <w:iCs/>
          <w:sz w:val="44"/>
          <w:szCs w:val="44"/>
          <w:rtl/>
          <w:lang w:bidi="ar-EG"/>
        </w:rPr>
      </w:pPr>
      <w:r w:rsidRPr="001F36B6">
        <w:rPr>
          <w:rFonts w:ascii="Calibri" w:eastAsia="Calibri" w:hAnsi="Calibri" w:cs="Arial"/>
          <w:b/>
          <w:bCs/>
          <w:i/>
          <w:iCs/>
          <w:sz w:val="44"/>
          <w:szCs w:val="44"/>
          <w:lang w:bidi="ar-EG"/>
        </w:rPr>
        <w:lastRenderedPageBreak/>
        <w:tab/>
      </w:r>
      <w:r w:rsidRPr="001F36B6">
        <w:rPr>
          <w:rFonts w:ascii="Times New Roman" w:eastAsia="Times New Roman" w:hAnsi="Times New Roman" w:cs="Times New Roman"/>
          <w:b/>
          <w:bCs/>
          <w:sz w:val="40"/>
          <w:szCs w:val="40"/>
        </w:rPr>
        <w:t>Patients and methods</w:t>
      </w:r>
      <w:r w:rsidRPr="001F36B6">
        <w:rPr>
          <w:rFonts w:ascii="Calibri" w:eastAsia="Calibri" w:hAnsi="Calibri" w:cs="Arial"/>
          <w:b/>
          <w:bCs/>
          <w:i/>
          <w:iCs/>
          <w:sz w:val="44"/>
          <w:szCs w:val="44"/>
          <w:rtl/>
          <w:lang w:bidi="ar-EG"/>
        </w:rPr>
        <w:tab/>
      </w:r>
    </w:p>
    <w:p w:rsidR="001F36B6" w:rsidRPr="001F36B6" w:rsidRDefault="001F36B6" w:rsidP="001F36B6">
      <w:pPr>
        <w:jc w:val="right"/>
        <w:rPr>
          <w:rFonts w:ascii="Times New Roman" w:eastAsia="Calibri" w:hAnsi="Times New Roman" w:cs="Times New Roman"/>
          <w:b/>
          <w:bCs/>
          <w:i/>
          <w:iCs/>
          <w:sz w:val="36"/>
          <w:szCs w:val="36"/>
          <w:u w:val="double"/>
          <w:rtl/>
          <w:lang w:bidi="ar-EG"/>
        </w:rPr>
      </w:pPr>
      <w:r w:rsidRPr="001F36B6">
        <w:rPr>
          <w:rFonts w:ascii="Times New Roman" w:eastAsia="Calibri" w:hAnsi="Times New Roman" w:cs="Times New Roman"/>
          <w:b/>
          <w:bCs/>
          <w:i/>
          <w:iCs/>
          <w:sz w:val="36"/>
          <w:szCs w:val="36"/>
          <w:u w:val="double"/>
          <w:lang w:bidi="ar-EG"/>
        </w:rPr>
        <w:t>Patients:</w:t>
      </w:r>
    </w:p>
    <w:p w:rsidR="001F36B6" w:rsidRPr="001F36B6" w:rsidRDefault="001F36B6" w:rsidP="001F36B6">
      <w:pPr>
        <w:spacing w:line="360" w:lineRule="auto"/>
        <w:jc w:val="right"/>
        <w:rPr>
          <w:rFonts w:ascii="Times New Roman" w:eastAsia="Calibri" w:hAnsi="Times New Roman" w:cs="Times New Roman"/>
          <w:sz w:val="28"/>
          <w:szCs w:val="28"/>
          <w:rtl/>
          <w:lang w:bidi="ar-EG"/>
        </w:rPr>
      </w:pPr>
      <w:r w:rsidRPr="001F36B6">
        <w:rPr>
          <w:rFonts w:ascii="Times New Roman" w:eastAsia="Calibri" w:hAnsi="Times New Roman" w:cs="Times New Roman"/>
          <w:sz w:val="28"/>
          <w:szCs w:val="28"/>
          <w:lang w:bidi="ar-EG"/>
        </w:rPr>
        <w:t xml:space="preserve">     This study was carried out in the Clinical Pathology </w:t>
      </w:r>
      <w:proofErr w:type="gramStart"/>
      <w:r w:rsidRPr="001F36B6">
        <w:rPr>
          <w:rFonts w:ascii="Times New Roman" w:eastAsia="Calibri" w:hAnsi="Times New Roman" w:cs="Times New Roman"/>
          <w:sz w:val="28"/>
          <w:szCs w:val="28"/>
          <w:lang w:bidi="ar-EG"/>
        </w:rPr>
        <w:t>Department ,</w:t>
      </w:r>
      <w:proofErr w:type="gramEnd"/>
      <w:r w:rsidRPr="001F36B6">
        <w:rPr>
          <w:rFonts w:ascii="Times New Roman" w:eastAsia="Calibri" w:hAnsi="Times New Roman" w:cs="Times New Roman"/>
          <w:sz w:val="28"/>
          <w:szCs w:val="28"/>
          <w:lang w:bidi="ar-EG"/>
        </w:rPr>
        <w:t xml:space="preserve"> faculty of medicine , sohag university hospital, on 80 patients who  had been attending the Tropical medicine and Gastroenterology department and known to have HCV infection and 20 apparently healthy individuals who are selected as controls during the period from April  2013 to February 2014 .</w:t>
      </w:r>
    </w:p>
    <w:p w:rsidR="001F36B6" w:rsidRPr="001F36B6" w:rsidRDefault="001F36B6" w:rsidP="001F36B6">
      <w:pPr>
        <w:spacing w:line="360" w:lineRule="auto"/>
        <w:jc w:val="right"/>
        <w:rPr>
          <w:rFonts w:ascii="Times New Roman" w:eastAsia="Calibri" w:hAnsi="Times New Roman" w:cs="Times New Roman"/>
          <w:sz w:val="28"/>
          <w:szCs w:val="28"/>
          <w:rtl/>
          <w:lang w:bidi="ar-EG"/>
        </w:rPr>
      </w:pPr>
      <w:r w:rsidRPr="001F36B6">
        <w:rPr>
          <w:rFonts w:ascii="Times New Roman" w:eastAsia="Calibri" w:hAnsi="Times New Roman" w:cs="Times New Roman"/>
          <w:sz w:val="28"/>
          <w:szCs w:val="28"/>
          <w:lang w:bidi="ar-EG"/>
        </w:rPr>
        <w:t xml:space="preserve">Consent, to be enrolled in our </w:t>
      </w:r>
      <w:proofErr w:type="gramStart"/>
      <w:r w:rsidRPr="001F36B6">
        <w:rPr>
          <w:rFonts w:ascii="Times New Roman" w:eastAsia="Calibri" w:hAnsi="Times New Roman" w:cs="Times New Roman"/>
          <w:sz w:val="28"/>
          <w:szCs w:val="28"/>
          <w:lang w:bidi="ar-EG"/>
        </w:rPr>
        <w:t>study ,</w:t>
      </w:r>
      <w:proofErr w:type="gramEnd"/>
      <w:r w:rsidRPr="001F36B6">
        <w:rPr>
          <w:rFonts w:ascii="Times New Roman" w:eastAsia="Calibri" w:hAnsi="Times New Roman" w:cs="Times New Roman"/>
          <w:sz w:val="28"/>
          <w:szCs w:val="28"/>
          <w:lang w:bidi="ar-EG"/>
        </w:rPr>
        <w:t xml:space="preserve"> was obtained from each patient, after explaining the steps and the aim of the study and its benefits.</w:t>
      </w:r>
    </w:p>
    <w:p w:rsidR="001F36B6" w:rsidRPr="001F36B6" w:rsidRDefault="001F36B6" w:rsidP="001F36B6">
      <w:pPr>
        <w:autoSpaceDE w:val="0"/>
        <w:autoSpaceDN w:val="0"/>
        <w:bidi w:val="0"/>
        <w:adjustRightInd w:val="0"/>
        <w:spacing w:line="360" w:lineRule="auto"/>
        <w:rPr>
          <w:rFonts w:ascii="Times New Roman" w:eastAsia="Calibri" w:hAnsi="Times New Roman" w:cs="Times New Roman"/>
          <w:b/>
          <w:bCs/>
          <w:sz w:val="28"/>
          <w:szCs w:val="28"/>
          <w:lang w:bidi="ar-EG"/>
        </w:rPr>
      </w:pPr>
      <w:r w:rsidRPr="001F36B6">
        <w:rPr>
          <w:rFonts w:ascii="Times New Roman" w:eastAsia="Calibri" w:hAnsi="Times New Roman" w:cs="Times New Roman"/>
          <w:b/>
          <w:bCs/>
          <w:sz w:val="28"/>
          <w:szCs w:val="28"/>
          <w:lang w:bidi="ar-EG"/>
        </w:rPr>
        <w:t>All members of the study were subjected to the following investigations:</w:t>
      </w:r>
    </w:p>
    <w:p w:rsidR="001F36B6" w:rsidRPr="001F36B6" w:rsidRDefault="001F36B6" w:rsidP="001F36B6">
      <w:pPr>
        <w:autoSpaceDE w:val="0"/>
        <w:autoSpaceDN w:val="0"/>
        <w:bidi w:val="0"/>
        <w:adjustRightInd w:val="0"/>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Full history taking.</w:t>
      </w:r>
    </w:p>
    <w:p w:rsidR="001F36B6" w:rsidRPr="001F36B6" w:rsidRDefault="001F36B6" w:rsidP="001F36B6">
      <w:pPr>
        <w:autoSpaceDE w:val="0"/>
        <w:autoSpaceDN w:val="0"/>
        <w:bidi w:val="0"/>
        <w:adjustRightInd w:val="0"/>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Clinical examination.</w:t>
      </w:r>
    </w:p>
    <w:p w:rsidR="001F36B6" w:rsidRPr="001F36B6" w:rsidRDefault="001F36B6" w:rsidP="001F36B6">
      <w:pPr>
        <w:autoSpaceDE w:val="0"/>
        <w:autoSpaceDN w:val="0"/>
        <w:bidi w:val="0"/>
        <w:adjustRightInd w:val="0"/>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Laboratory investigations.</w:t>
      </w:r>
    </w:p>
    <w:p w:rsidR="001F36B6" w:rsidRPr="001F36B6" w:rsidRDefault="001F36B6" w:rsidP="001F36B6">
      <w:pPr>
        <w:autoSpaceDE w:val="0"/>
        <w:autoSpaceDN w:val="0"/>
        <w:bidi w:val="0"/>
        <w:adjustRightInd w:val="0"/>
        <w:rPr>
          <w:rFonts w:ascii="Times New Roman" w:eastAsia="Calibri" w:hAnsi="Times New Roman" w:cs="Times New Roman"/>
          <w:b/>
          <w:bCs/>
          <w:i/>
          <w:iCs/>
          <w:sz w:val="28"/>
          <w:szCs w:val="28"/>
          <w:lang w:bidi="ar-EG"/>
        </w:rPr>
      </w:pPr>
      <w:r w:rsidRPr="001F36B6">
        <w:rPr>
          <w:rFonts w:ascii="Times New Roman" w:eastAsia="Calibri" w:hAnsi="Times New Roman" w:cs="Times New Roman"/>
          <w:b/>
          <w:bCs/>
          <w:i/>
          <w:iCs/>
          <w:sz w:val="28"/>
          <w:szCs w:val="28"/>
          <w:lang w:bidi="ar-EG"/>
        </w:rPr>
        <w:t>Routine laboratory investigations including:</w:t>
      </w:r>
    </w:p>
    <w:p w:rsidR="001F36B6" w:rsidRPr="001F36B6" w:rsidRDefault="001F36B6" w:rsidP="001F36B6">
      <w:pPr>
        <w:numPr>
          <w:ilvl w:val="1"/>
          <w:numId w:val="0"/>
        </w:numPr>
        <w:tabs>
          <w:tab w:val="left" w:pos="1080"/>
        </w:tabs>
        <w:autoSpaceDE w:val="0"/>
        <w:autoSpaceDN w:val="0"/>
        <w:bidi w:val="0"/>
        <w:adjustRightInd w:val="0"/>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Complete blood count.</w:t>
      </w:r>
    </w:p>
    <w:p w:rsidR="001F36B6" w:rsidRPr="001F36B6" w:rsidRDefault="001F36B6" w:rsidP="001F36B6">
      <w:pPr>
        <w:numPr>
          <w:ilvl w:val="1"/>
          <w:numId w:val="0"/>
        </w:numPr>
        <w:tabs>
          <w:tab w:val="left" w:pos="1080"/>
        </w:tabs>
        <w:autoSpaceDE w:val="0"/>
        <w:autoSpaceDN w:val="0"/>
        <w:bidi w:val="0"/>
        <w:adjustRightInd w:val="0"/>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Liver function tests.</w:t>
      </w:r>
    </w:p>
    <w:p w:rsidR="001F36B6" w:rsidRPr="001F36B6" w:rsidRDefault="001F36B6" w:rsidP="001F36B6">
      <w:pPr>
        <w:numPr>
          <w:ilvl w:val="1"/>
          <w:numId w:val="0"/>
        </w:numPr>
        <w:tabs>
          <w:tab w:val="left" w:pos="1080"/>
        </w:tabs>
        <w:autoSpaceDE w:val="0"/>
        <w:autoSpaceDN w:val="0"/>
        <w:bidi w:val="0"/>
        <w:adjustRightInd w:val="0"/>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val="en" w:bidi="ar-EG"/>
        </w:rPr>
        <w:t>ANA antibodies</w:t>
      </w:r>
    </w:p>
    <w:p w:rsidR="001F36B6" w:rsidRPr="001F36B6" w:rsidRDefault="001F36B6" w:rsidP="001F36B6">
      <w:pPr>
        <w:numPr>
          <w:ilvl w:val="1"/>
          <w:numId w:val="0"/>
        </w:numPr>
        <w:tabs>
          <w:tab w:val="left" w:pos="1080"/>
        </w:tabs>
        <w:autoSpaceDE w:val="0"/>
        <w:autoSpaceDN w:val="0"/>
        <w:bidi w:val="0"/>
        <w:adjustRightInd w:val="0"/>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val="en" w:bidi="ar-EG"/>
        </w:rPr>
        <w:t>Detection of HCV-Ab was done using a third generation enzyme-linked immunosorbent assay (ELISA)</w:t>
      </w:r>
    </w:p>
    <w:p w:rsidR="001F36B6" w:rsidRPr="001F36B6" w:rsidRDefault="001F36B6" w:rsidP="001F36B6">
      <w:pPr>
        <w:autoSpaceDE w:val="0"/>
        <w:autoSpaceDN w:val="0"/>
        <w:bidi w:val="0"/>
        <w:adjustRightInd w:val="0"/>
        <w:rPr>
          <w:rFonts w:ascii="Times New Roman" w:eastAsia="Calibri" w:hAnsi="Times New Roman" w:cs="Times New Roman"/>
          <w:b/>
          <w:bCs/>
          <w:i/>
          <w:iCs/>
          <w:sz w:val="28"/>
          <w:szCs w:val="28"/>
          <w:lang w:bidi="ar-EG"/>
        </w:rPr>
      </w:pPr>
      <w:r w:rsidRPr="001F36B6">
        <w:rPr>
          <w:rFonts w:ascii="Times New Roman" w:eastAsia="Calibri" w:hAnsi="Times New Roman" w:cs="Times New Roman"/>
          <w:b/>
          <w:bCs/>
          <w:i/>
          <w:iCs/>
          <w:sz w:val="28"/>
          <w:szCs w:val="28"/>
          <w:lang w:bidi="ar-EG"/>
        </w:rPr>
        <w:t>Special investigations:</w:t>
      </w:r>
    </w:p>
    <w:p w:rsidR="001F36B6" w:rsidRPr="001F36B6" w:rsidRDefault="001F36B6" w:rsidP="001F36B6">
      <w:pPr>
        <w:numPr>
          <w:ilvl w:val="1"/>
          <w:numId w:val="0"/>
        </w:numPr>
        <w:autoSpaceDE w:val="0"/>
        <w:autoSpaceDN w:val="0"/>
        <w:bidi w:val="0"/>
        <w:adjustRightInd w:val="0"/>
        <w:jc w:val="both"/>
        <w:rPr>
          <w:rFonts w:ascii="Times New Roman" w:eastAsia="Calibri" w:hAnsi="Times New Roman" w:cs="Times New Roman"/>
          <w:sz w:val="28"/>
          <w:szCs w:val="28"/>
          <w:lang w:val="en" w:bidi="ar-EG"/>
        </w:rPr>
      </w:pPr>
      <w:r w:rsidRPr="001F36B6">
        <w:rPr>
          <w:rFonts w:ascii="Times New Roman" w:eastAsia="Calibri" w:hAnsi="Times New Roman" w:cs="Times New Roman"/>
          <w:sz w:val="28"/>
          <w:szCs w:val="28"/>
          <w:lang w:val="en" w:bidi="ar-EG"/>
        </w:rPr>
        <w:t>HCV RNA detection qualitative nucleic acid testing was performed on all the samples.</w:t>
      </w:r>
    </w:p>
    <w:p w:rsidR="001F36B6" w:rsidRPr="001F36B6" w:rsidRDefault="001F36B6" w:rsidP="001F36B6">
      <w:pPr>
        <w:numPr>
          <w:ilvl w:val="1"/>
          <w:numId w:val="0"/>
        </w:numPr>
        <w:autoSpaceDE w:val="0"/>
        <w:autoSpaceDN w:val="0"/>
        <w:bidi w:val="0"/>
        <w:adjustRightInd w:val="0"/>
        <w:jc w:val="both"/>
        <w:rPr>
          <w:rFonts w:ascii="Times New Roman" w:eastAsia="Calibri" w:hAnsi="Times New Roman" w:cs="Times New Roman"/>
          <w:sz w:val="28"/>
          <w:szCs w:val="28"/>
          <w:lang w:val="en" w:bidi="ar-EG"/>
        </w:rPr>
      </w:pPr>
      <w:r w:rsidRPr="001F36B6">
        <w:rPr>
          <w:rFonts w:ascii="Times New Roman" w:eastAsia="Calibri" w:hAnsi="Times New Roman" w:cs="Times New Roman"/>
          <w:sz w:val="28"/>
          <w:szCs w:val="28"/>
          <w:lang w:val="en" w:bidi="ar-EG"/>
        </w:rPr>
        <w:t xml:space="preserve">HCV core antigen </w:t>
      </w:r>
      <w:proofErr w:type="gramStart"/>
      <w:r w:rsidRPr="001F36B6">
        <w:rPr>
          <w:rFonts w:ascii="Times New Roman" w:eastAsia="Calibri" w:hAnsi="Times New Roman" w:cs="Times New Roman"/>
          <w:sz w:val="28"/>
          <w:szCs w:val="28"/>
          <w:lang w:val="en" w:bidi="ar-EG"/>
        </w:rPr>
        <w:t>assay .</w:t>
      </w:r>
      <w:proofErr w:type="gramEnd"/>
    </w:p>
    <w:p w:rsidR="00780107" w:rsidRDefault="00780107" w:rsidP="001F36B6">
      <w:pPr>
        <w:autoSpaceDE w:val="0"/>
        <w:autoSpaceDN w:val="0"/>
        <w:bidi w:val="0"/>
        <w:adjustRightInd w:val="0"/>
        <w:jc w:val="both"/>
        <w:rPr>
          <w:rFonts w:ascii="Times New Roman" w:eastAsia="Calibri" w:hAnsi="Times New Roman" w:cs="Times New Roman"/>
          <w:b/>
          <w:bCs/>
          <w:i/>
          <w:iCs/>
          <w:sz w:val="36"/>
          <w:szCs w:val="36"/>
          <w:u w:val="double"/>
          <w:lang w:val="en" w:bidi="ar-EG"/>
        </w:rPr>
      </w:pPr>
    </w:p>
    <w:p w:rsidR="001F36B6" w:rsidRPr="001F36B6" w:rsidRDefault="001F36B6" w:rsidP="00780107">
      <w:pPr>
        <w:autoSpaceDE w:val="0"/>
        <w:autoSpaceDN w:val="0"/>
        <w:bidi w:val="0"/>
        <w:adjustRightInd w:val="0"/>
        <w:jc w:val="both"/>
        <w:rPr>
          <w:rFonts w:ascii="Times New Roman" w:eastAsia="Calibri" w:hAnsi="Times New Roman" w:cs="Times New Roman"/>
          <w:sz w:val="28"/>
          <w:szCs w:val="28"/>
          <w:lang w:val="en" w:bidi="ar-EG"/>
        </w:rPr>
      </w:pPr>
      <w:r w:rsidRPr="001F36B6">
        <w:rPr>
          <w:rFonts w:ascii="Times New Roman" w:eastAsia="Calibri" w:hAnsi="Times New Roman" w:cs="Times New Roman"/>
          <w:b/>
          <w:bCs/>
          <w:i/>
          <w:iCs/>
          <w:sz w:val="36"/>
          <w:szCs w:val="36"/>
          <w:u w:val="double"/>
          <w:lang w:val="en" w:bidi="ar-EG"/>
        </w:rPr>
        <w:lastRenderedPageBreak/>
        <w:t>Sample collection:</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val="en" w:bidi="ar-EG"/>
        </w:rPr>
      </w:pPr>
      <w:r w:rsidRPr="001F36B6">
        <w:rPr>
          <w:rFonts w:ascii="Times New Roman" w:eastAsia="Calibri" w:hAnsi="Times New Roman" w:cs="Times New Roman"/>
          <w:sz w:val="28"/>
          <w:szCs w:val="28"/>
          <w:lang w:val="en" w:bidi="ar-EG"/>
        </w:rPr>
        <w:t xml:space="preserve">   10ml venous blood samples were drawn from all patients and control groups under aseptic conditions. Samples taken were divided into 3 portions:</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val="en" w:bidi="ar-EG"/>
        </w:rPr>
      </w:pPr>
      <w:r w:rsidRPr="001F36B6">
        <w:rPr>
          <w:rFonts w:ascii="Times New Roman" w:eastAsia="Calibri" w:hAnsi="Times New Roman" w:cs="Times New Roman"/>
          <w:sz w:val="28"/>
          <w:szCs w:val="28"/>
          <w:lang w:val="en" w:bidi="ar-EG"/>
        </w:rPr>
        <w:t>2ml of blood into EDTA (Ethylene Diamine Tetra Acetic acid) vacutainer used immediately for complete blood count.</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val="en" w:bidi="ar-EG"/>
        </w:rPr>
      </w:pPr>
      <w:r w:rsidRPr="001F36B6">
        <w:rPr>
          <w:rFonts w:ascii="Times New Roman" w:eastAsia="Calibri" w:hAnsi="Times New Roman" w:cs="Times New Roman"/>
          <w:sz w:val="28"/>
          <w:szCs w:val="28"/>
          <w:lang w:val="en" w:bidi="ar-EG"/>
        </w:rPr>
        <w:t>3ml of blood in asterile plain vacutainer for routine investigations.</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val="en" w:bidi="ar-EG"/>
        </w:rPr>
      </w:pPr>
      <w:r w:rsidRPr="001F36B6">
        <w:rPr>
          <w:rFonts w:ascii="Times New Roman" w:eastAsia="Calibri" w:hAnsi="Times New Roman" w:cs="Times New Roman"/>
          <w:sz w:val="28"/>
          <w:szCs w:val="28"/>
          <w:lang w:val="en" w:bidi="ar-EG"/>
        </w:rPr>
        <w:t>5ml of blood in a</w:t>
      </w:r>
      <w:r w:rsidR="00780107">
        <w:rPr>
          <w:rFonts w:ascii="Times New Roman" w:eastAsia="Calibri" w:hAnsi="Times New Roman" w:cs="Times New Roman"/>
          <w:sz w:val="28"/>
          <w:szCs w:val="28"/>
          <w:lang w:val="en" w:bidi="ar-EG"/>
        </w:rPr>
        <w:t xml:space="preserve"> </w:t>
      </w:r>
      <w:r w:rsidRPr="001F36B6">
        <w:rPr>
          <w:rFonts w:ascii="Times New Roman" w:eastAsia="Calibri" w:hAnsi="Times New Roman" w:cs="Times New Roman"/>
          <w:sz w:val="28"/>
          <w:szCs w:val="28"/>
          <w:lang w:val="en" w:bidi="ar-EG"/>
        </w:rPr>
        <w:t>sterile plain vacutainer kept at -</w:t>
      </w:r>
      <w:proofErr w:type="gramStart"/>
      <w:r w:rsidRPr="001F36B6">
        <w:rPr>
          <w:rFonts w:ascii="Times New Roman" w:eastAsia="Calibri" w:hAnsi="Times New Roman" w:cs="Times New Roman"/>
          <w:sz w:val="28"/>
          <w:szCs w:val="28"/>
          <w:lang w:val="en" w:bidi="ar-EG"/>
        </w:rPr>
        <w:t>80  ̊</w:t>
      </w:r>
      <w:proofErr w:type="gramEnd"/>
      <w:r w:rsidRPr="001F36B6">
        <w:rPr>
          <w:rFonts w:ascii="Times New Roman" w:eastAsia="Calibri" w:hAnsi="Times New Roman" w:cs="Times New Roman"/>
          <w:sz w:val="28"/>
          <w:szCs w:val="28"/>
          <w:lang w:val="en" w:bidi="ar-EG"/>
        </w:rPr>
        <w:t>c for special investigations.</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u w:val="double"/>
          <w:lang w:val="en" w:bidi="ar-EG"/>
        </w:rPr>
      </w:pPr>
      <w:r w:rsidRPr="001F36B6">
        <w:rPr>
          <w:rFonts w:ascii="Times New Roman" w:eastAsia="Calibri" w:hAnsi="Times New Roman" w:cs="Times New Roman"/>
          <w:b/>
          <w:bCs/>
          <w:i/>
          <w:iCs/>
          <w:sz w:val="28"/>
          <w:szCs w:val="28"/>
          <w:u w:val="double"/>
          <w:lang w:val="en" w:bidi="ar-EG"/>
        </w:rPr>
        <w:t>1-Complete blood count (CBC):</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lang w:val="en" w:bidi="ar-EG"/>
        </w:rPr>
      </w:pPr>
      <w:r w:rsidRPr="001F36B6">
        <w:rPr>
          <w:rFonts w:ascii="Times New Roman" w:eastAsia="Calibri" w:hAnsi="Times New Roman" w:cs="Times New Roman"/>
          <w:sz w:val="28"/>
          <w:szCs w:val="28"/>
          <w:lang w:val="en" w:bidi="ar-EG"/>
        </w:rPr>
        <w:t xml:space="preserve">    </w:t>
      </w:r>
      <w:proofErr w:type="gramStart"/>
      <w:r w:rsidRPr="001F36B6">
        <w:rPr>
          <w:rFonts w:ascii="Times New Roman" w:eastAsia="Calibri" w:hAnsi="Times New Roman" w:cs="Times New Roman"/>
          <w:sz w:val="28"/>
          <w:szCs w:val="28"/>
          <w:lang w:val="en" w:bidi="ar-EG"/>
        </w:rPr>
        <w:t>performed</w:t>
      </w:r>
      <w:proofErr w:type="gramEnd"/>
      <w:r w:rsidRPr="001F36B6">
        <w:rPr>
          <w:rFonts w:ascii="Times New Roman" w:eastAsia="Calibri" w:hAnsi="Times New Roman" w:cs="Times New Roman"/>
          <w:sz w:val="28"/>
          <w:szCs w:val="28"/>
          <w:lang w:val="en" w:bidi="ar-EG"/>
        </w:rPr>
        <w:t xml:space="preserve"> on the ABBOTT CELL-DYN 3700 automated hematology analyzer </w:t>
      </w:r>
      <w:r w:rsidRPr="001F36B6">
        <w:rPr>
          <w:rFonts w:ascii="Times New Roman" w:eastAsia="Calibri" w:hAnsi="Times New Roman" w:cs="Times New Roman"/>
          <w:b/>
          <w:bCs/>
          <w:i/>
          <w:iCs/>
          <w:sz w:val="28"/>
          <w:szCs w:val="28"/>
          <w:lang w:val="en" w:bidi="ar-EG"/>
        </w:rPr>
        <w:t>(Suite et al., 2009).</w:t>
      </w:r>
      <w:r w:rsidRPr="001F36B6">
        <w:rPr>
          <w:rFonts w:ascii="Times New Roman" w:eastAsia="Imago-Book" w:hAnsi="Times New Roman" w:cs="Times New Roman"/>
          <w:sz w:val="28"/>
          <w:szCs w:val="28"/>
        </w:rPr>
        <w:t xml:space="preserve"> </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u w:val="double"/>
          <w:lang w:bidi="ar-EG"/>
        </w:rPr>
      </w:pPr>
      <w:r w:rsidRPr="001F36B6">
        <w:rPr>
          <w:rFonts w:ascii="Times New Roman" w:eastAsia="Calibri" w:hAnsi="Times New Roman" w:cs="Times New Roman"/>
          <w:b/>
          <w:bCs/>
          <w:i/>
          <w:iCs/>
          <w:sz w:val="28"/>
          <w:szCs w:val="28"/>
          <w:u w:val="double"/>
          <w:lang w:val="en" w:bidi="ar-EG"/>
        </w:rPr>
        <w:t xml:space="preserve">2-Liver function tests: </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 xml:space="preserve">They include Total </w:t>
      </w:r>
      <w:proofErr w:type="gramStart"/>
      <w:r w:rsidRPr="001F36B6">
        <w:rPr>
          <w:rFonts w:ascii="Times New Roman" w:eastAsia="Calibri" w:hAnsi="Times New Roman" w:cs="Times New Roman"/>
          <w:sz w:val="28"/>
          <w:szCs w:val="28"/>
          <w:lang w:bidi="ar-EG"/>
        </w:rPr>
        <w:t>Bilirubin ,</w:t>
      </w:r>
      <w:proofErr w:type="gramEnd"/>
      <w:r w:rsidRPr="001F36B6">
        <w:rPr>
          <w:rFonts w:ascii="Times New Roman" w:eastAsia="Calibri" w:hAnsi="Times New Roman" w:cs="Times New Roman"/>
          <w:sz w:val="28"/>
          <w:szCs w:val="28"/>
          <w:lang w:bidi="ar-EG"/>
        </w:rPr>
        <w:t xml:space="preserve"> Total protein , Serum albumin, Asparate aminotransferase (AST) and Alanine aminotransferase (ALT) and were performed on Autoanalyzer Roche HITACHI Cobas C 311 system</w:t>
      </w:r>
      <w:r w:rsidRPr="001F36B6">
        <w:rPr>
          <w:rFonts w:ascii="Times New Roman" w:eastAsia="Calibri" w:hAnsi="Times New Roman" w:cs="Times New Roman"/>
          <w:b/>
          <w:bCs/>
          <w:sz w:val="28"/>
          <w:szCs w:val="28"/>
          <w:lang w:bidi="ar-EG"/>
        </w:rPr>
        <w:t xml:space="preserve"> (</w:t>
      </w:r>
      <w:r w:rsidRPr="001F36B6">
        <w:rPr>
          <w:rFonts w:ascii="Times New Roman" w:eastAsia="Calibri" w:hAnsi="Times New Roman" w:cs="Times New Roman"/>
          <w:sz w:val="28"/>
          <w:szCs w:val="28"/>
          <w:lang w:bidi="ar-EG"/>
        </w:rPr>
        <w:t xml:space="preserve"> </w:t>
      </w:r>
      <w:r w:rsidRPr="001F36B6">
        <w:rPr>
          <w:rFonts w:ascii="Times New Roman" w:eastAsia="Imago-Book" w:hAnsi="Times New Roman" w:cs="Times New Roman"/>
          <w:b/>
          <w:bCs/>
          <w:i/>
          <w:iCs/>
          <w:sz w:val="28"/>
          <w:szCs w:val="28"/>
        </w:rPr>
        <w:t>Junge, W., et al., 2009).</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u w:val="double"/>
          <w:lang w:bidi="ar-EG"/>
        </w:rPr>
      </w:pPr>
      <w:r w:rsidRPr="001F36B6">
        <w:rPr>
          <w:rFonts w:ascii="Times New Roman" w:eastAsia="Calibri" w:hAnsi="Times New Roman" w:cs="Times New Roman"/>
          <w:b/>
          <w:bCs/>
          <w:i/>
          <w:iCs/>
          <w:sz w:val="28"/>
          <w:szCs w:val="28"/>
          <w:u w:val="double"/>
          <w:lang w:bidi="ar-EG"/>
        </w:rPr>
        <w:t>3-ANA antibodies:</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 xml:space="preserve">Measured by indirect immunofluorescence </w:t>
      </w:r>
      <w:proofErr w:type="gramStart"/>
      <w:r w:rsidRPr="001F36B6">
        <w:rPr>
          <w:rFonts w:ascii="Times New Roman" w:eastAsia="Calibri" w:hAnsi="Times New Roman" w:cs="Times New Roman"/>
          <w:sz w:val="28"/>
          <w:szCs w:val="28"/>
          <w:lang w:bidi="ar-EG"/>
        </w:rPr>
        <w:t>technique  by</w:t>
      </w:r>
      <w:proofErr w:type="gramEnd"/>
      <w:r w:rsidRPr="001F36B6">
        <w:rPr>
          <w:rFonts w:ascii="Times New Roman" w:eastAsia="Calibri" w:hAnsi="Times New Roman" w:cs="Times New Roman"/>
          <w:sz w:val="28"/>
          <w:szCs w:val="28"/>
          <w:lang w:bidi="ar-EG"/>
        </w:rPr>
        <w:t xml:space="preserve">  Kit supplied by ORGENTEC Cat. No 61254 </w:t>
      </w:r>
      <w:r w:rsidRPr="001F36B6">
        <w:rPr>
          <w:rFonts w:ascii="Times New Roman" w:eastAsia="Calibri" w:hAnsi="Times New Roman" w:cs="Times New Roman"/>
          <w:b/>
          <w:bCs/>
          <w:i/>
          <w:iCs/>
          <w:sz w:val="28"/>
          <w:szCs w:val="28"/>
          <w:lang w:bidi="ar-EG"/>
        </w:rPr>
        <w:t>(McCarty.</w:t>
      </w:r>
      <w:proofErr w:type="gramStart"/>
      <w:r w:rsidRPr="001F36B6">
        <w:rPr>
          <w:rFonts w:ascii="Times New Roman" w:eastAsia="Calibri" w:hAnsi="Times New Roman" w:cs="Times New Roman"/>
          <w:b/>
          <w:bCs/>
          <w:i/>
          <w:iCs/>
          <w:sz w:val="28"/>
          <w:szCs w:val="28"/>
          <w:lang w:bidi="ar-EG"/>
        </w:rPr>
        <w:t>,2003</w:t>
      </w:r>
      <w:proofErr w:type="gramEnd"/>
      <w:r w:rsidRPr="001F36B6">
        <w:rPr>
          <w:rFonts w:ascii="Times New Roman" w:eastAsia="Calibri" w:hAnsi="Times New Roman" w:cs="Times New Roman"/>
          <w:b/>
          <w:bCs/>
          <w:i/>
          <w:iCs/>
          <w:sz w:val="28"/>
          <w:szCs w:val="28"/>
          <w:lang w:bidi="ar-EG"/>
        </w:rPr>
        <w:t>)</w:t>
      </w:r>
      <w:r w:rsidRPr="001F36B6">
        <w:rPr>
          <w:rFonts w:ascii="Times New Roman" w:eastAsia="Calibri" w:hAnsi="Times New Roman" w:cs="Times New Roman"/>
          <w:sz w:val="28"/>
          <w:szCs w:val="28"/>
          <w:lang w:bidi="ar-EG"/>
        </w:rPr>
        <w:t>.</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u w:val="single"/>
          <w:lang w:bidi="ar-EG"/>
        </w:rPr>
      </w:pPr>
      <w:r w:rsidRPr="001F36B6">
        <w:rPr>
          <w:rFonts w:ascii="Times New Roman" w:eastAsia="Calibri" w:hAnsi="Times New Roman" w:cs="Times New Roman"/>
          <w:b/>
          <w:bCs/>
          <w:i/>
          <w:iCs/>
          <w:sz w:val="28"/>
          <w:szCs w:val="28"/>
          <w:u w:val="single"/>
          <w:lang w:bidi="ar-EG"/>
        </w:rPr>
        <w:t>Principle:</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lang w:bidi="ar-EG"/>
        </w:rPr>
      </w:pPr>
      <w:r w:rsidRPr="001F36B6">
        <w:rPr>
          <w:rFonts w:ascii="Times New Roman" w:eastAsia="Calibri" w:hAnsi="Times New Roman" w:cs="Times New Roman"/>
          <w:b/>
          <w:bCs/>
          <w:i/>
          <w:iCs/>
          <w:sz w:val="28"/>
          <w:szCs w:val="28"/>
          <w:lang w:bidi="ar-EG"/>
        </w:rPr>
        <w:t xml:space="preserve">    </w:t>
      </w:r>
      <w:r w:rsidRPr="001F36B6">
        <w:rPr>
          <w:rFonts w:ascii="Times New Roman" w:eastAsia="Calibri" w:hAnsi="Times New Roman" w:cs="Times New Roman"/>
          <w:sz w:val="28"/>
          <w:szCs w:val="28"/>
          <w:lang w:bidi="ar-EG"/>
        </w:rPr>
        <w:t xml:space="preserve">An indirect immunofluorescence technique where patients samples and appropriate controls are incubated with the substrat </w:t>
      </w:r>
      <w:proofErr w:type="gramStart"/>
      <w:r w:rsidRPr="001F36B6">
        <w:rPr>
          <w:rFonts w:ascii="Times New Roman" w:eastAsia="Calibri" w:hAnsi="Times New Roman" w:cs="Times New Roman"/>
          <w:sz w:val="28"/>
          <w:szCs w:val="28"/>
          <w:lang w:bidi="ar-EG"/>
        </w:rPr>
        <w:t>The</w:t>
      </w:r>
      <w:proofErr w:type="gramEnd"/>
      <w:r w:rsidRPr="001F36B6">
        <w:rPr>
          <w:rFonts w:ascii="Times New Roman" w:eastAsia="Calibri" w:hAnsi="Times New Roman" w:cs="Times New Roman"/>
          <w:sz w:val="28"/>
          <w:szCs w:val="28"/>
          <w:lang w:bidi="ar-EG"/>
        </w:rPr>
        <w:t xml:space="preserve"> unreacted antibodies are washed off and an appropriate fluorescein labeled conjucate is applied</w:t>
      </w:r>
      <w:r w:rsidRPr="001F36B6">
        <w:rPr>
          <w:rFonts w:ascii="Times New Roman" w:eastAsia="Calibri" w:hAnsi="Times New Roman" w:cs="Times New Roman"/>
          <w:b/>
          <w:bCs/>
          <w:i/>
          <w:iCs/>
          <w:sz w:val="28"/>
          <w:szCs w:val="28"/>
          <w:lang w:bidi="ar-EG"/>
        </w:rPr>
        <w:t>.</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lastRenderedPageBreak/>
        <w:t xml:space="preserve">Unbound conjucate is washed off and slides are viewed with fluorescence microscope. Positive samples produce apple-green </w:t>
      </w:r>
      <w:proofErr w:type="gramStart"/>
      <w:r w:rsidRPr="001F36B6">
        <w:rPr>
          <w:rFonts w:ascii="Times New Roman" w:eastAsia="Calibri" w:hAnsi="Times New Roman" w:cs="Times New Roman"/>
          <w:sz w:val="28"/>
          <w:szCs w:val="28"/>
          <w:lang w:bidi="ar-EG"/>
        </w:rPr>
        <w:t>fluorescence  with</w:t>
      </w:r>
      <w:proofErr w:type="gramEnd"/>
      <w:r w:rsidRPr="001F36B6">
        <w:rPr>
          <w:rFonts w:ascii="Times New Roman" w:eastAsia="Calibri" w:hAnsi="Times New Roman" w:cs="Times New Roman"/>
          <w:sz w:val="28"/>
          <w:szCs w:val="28"/>
          <w:lang w:bidi="ar-EG"/>
        </w:rPr>
        <w:t xml:space="preserve"> corresponds to area of the section where antibody has bound </w:t>
      </w:r>
      <w:r w:rsidRPr="001F36B6">
        <w:rPr>
          <w:rFonts w:ascii="Times New Roman" w:eastAsia="Calibri" w:hAnsi="Times New Roman" w:cs="Times New Roman"/>
          <w:b/>
          <w:bCs/>
          <w:i/>
          <w:iCs/>
          <w:sz w:val="28"/>
          <w:szCs w:val="28"/>
          <w:lang w:bidi="ar-EG"/>
        </w:rPr>
        <w:t>(McCarty.,2003)</w:t>
      </w:r>
      <w:r w:rsidRPr="001F36B6">
        <w:rPr>
          <w:rFonts w:ascii="Times New Roman" w:eastAsia="Calibri" w:hAnsi="Times New Roman" w:cs="Times New Roman"/>
          <w:sz w:val="28"/>
          <w:szCs w:val="28"/>
          <w:lang w:bidi="ar-EG"/>
        </w:rPr>
        <w:t>.</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u w:val="single"/>
          <w:lang w:bidi="ar-EG"/>
        </w:rPr>
      </w:pPr>
      <w:r w:rsidRPr="001F36B6">
        <w:rPr>
          <w:rFonts w:ascii="Times New Roman" w:eastAsia="Calibri" w:hAnsi="Times New Roman" w:cs="Times New Roman"/>
          <w:b/>
          <w:bCs/>
          <w:i/>
          <w:iCs/>
          <w:sz w:val="28"/>
          <w:szCs w:val="28"/>
          <w:u w:val="single"/>
          <w:lang w:bidi="ar-EG"/>
        </w:rPr>
        <w:t>Interpretation of the results:</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Negative results are seen as non fluorescent to weak (+) gray/green coloration in any of the specific tissue organelles. When a weak reaction is observed; it can be confirmed as a negative by making one or two additional dilutions of the specimen (ie, 1:40, 1:80) and resulting on single tissue substrate slides. If these dilutions on re-evaluation give the same result as the original reading, the test is negative for autoantibodies may be detected with rat tissue substrate.</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u w:val="single"/>
          <w:lang w:bidi="ar-EG"/>
        </w:rPr>
      </w:pPr>
      <w:r w:rsidRPr="001F36B6">
        <w:rPr>
          <w:rFonts w:ascii="Times New Roman" w:eastAsia="Calibri" w:hAnsi="Times New Roman" w:cs="Times New Roman"/>
          <w:b/>
          <w:bCs/>
          <w:i/>
          <w:iCs/>
          <w:sz w:val="28"/>
          <w:szCs w:val="28"/>
          <w:u w:val="single"/>
          <w:lang w:bidi="ar-EG"/>
        </w:rPr>
        <w:t>Patterns of Antinuclear Antibodies:</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lang w:bidi="ar-EG"/>
        </w:rPr>
      </w:pPr>
      <w:r w:rsidRPr="001F36B6">
        <w:rPr>
          <w:rFonts w:ascii="Times New Roman" w:eastAsia="Calibri" w:hAnsi="Times New Roman" w:cs="Times New Roman"/>
          <w:b/>
          <w:bCs/>
          <w:i/>
          <w:iCs/>
          <w:sz w:val="28"/>
          <w:szCs w:val="28"/>
          <w:lang w:bidi="ar-EG"/>
        </w:rPr>
        <w:t xml:space="preserve">    (a)- Homogenous:</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 xml:space="preserve">          Antibodies to insoluble deoxyribonucleoprotien (dnp</w:t>
      </w:r>
      <w:proofErr w:type="gramStart"/>
      <w:r w:rsidRPr="001F36B6">
        <w:rPr>
          <w:rFonts w:ascii="Times New Roman" w:eastAsia="Calibri" w:hAnsi="Times New Roman" w:cs="Times New Roman"/>
          <w:sz w:val="28"/>
          <w:szCs w:val="28"/>
          <w:lang w:bidi="ar-EG"/>
        </w:rPr>
        <w:t>)  Producing</w:t>
      </w:r>
      <w:proofErr w:type="gramEnd"/>
      <w:r w:rsidRPr="001F36B6">
        <w:rPr>
          <w:rFonts w:ascii="Times New Roman" w:eastAsia="Calibri" w:hAnsi="Times New Roman" w:cs="Times New Roman"/>
          <w:sz w:val="28"/>
          <w:szCs w:val="28"/>
          <w:lang w:bidi="ar-EG"/>
        </w:rPr>
        <w:t xml:space="preserve"> the homogenous fluorescent staining pattern.</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lang w:bidi="ar-EG"/>
        </w:rPr>
      </w:pPr>
      <w:r w:rsidRPr="001F36B6">
        <w:rPr>
          <w:rFonts w:ascii="Times New Roman" w:eastAsia="Calibri" w:hAnsi="Times New Roman" w:cs="Times New Roman"/>
          <w:b/>
          <w:bCs/>
          <w:i/>
          <w:iCs/>
          <w:sz w:val="28"/>
          <w:szCs w:val="28"/>
          <w:lang w:bidi="ar-EG"/>
        </w:rPr>
        <w:t xml:space="preserve">    (b)- Peripheral:</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 xml:space="preserve">     </w:t>
      </w:r>
      <w:r w:rsidRPr="001F36B6">
        <w:rPr>
          <w:rFonts w:ascii="Times New Roman" w:eastAsia="Calibri" w:hAnsi="Times New Roman" w:cs="Times New Roman"/>
          <w:b/>
          <w:bCs/>
          <w:i/>
          <w:iCs/>
          <w:sz w:val="28"/>
          <w:szCs w:val="28"/>
          <w:lang w:bidi="ar-EG"/>
        </w:rPr>
        <w:t xml:space="preserve">    </w:t>
      </w:r>
      <w:r w:rsidRPr="001F36B6">
        <w:rPr>
          <w:rFonts w:ascii="Times New Roman" w:eastAsia="Calibri" w:hAnsi="Times New Roman" w:cs="Times New Roman"/>
          <w:sz w:val="28"/>
          <w:szCs w:val="28"/>
          <w:lang w:bidi="ar-EG"/>
        </w:rPr>
        <w:t>The peripheral or rim pattern has been detected in sera that             demonstrate anti-native DNA (nDNA)</w:t>
      </w:r>
      <w:r w:rsidR="00780107">
        <w:rPr>
          <w:rFonts w:ascii="Times New Roman" w:eastAsia="Calibri" w:hAnsi="Times New Roman" w:cs="Times New Roman"/>
          <w:sz w:val="28"/>
          <w:szCs w:val="28"/>
          <w:lang w:bidi="ar-EG"/>
        </w:rPr>
        <w:t xml:space="preserve"> or</w:t>
      </w:r>
      <w:r w:rsidRPr="001F36B6">
        <w:rPr>
          <w:rFonts w:ascii="Times New Roman" w:eastAsia="Calibri" w:hAnsi="Times New Roman" w:cs="Times New Roman"/>
          <w:sz w:val="28"/>
          <w:szCs w:val="28"/>
          <w:lang w:bidi="ar-EG"/>
        </w:rPr>
        <w:t xml:space="preserve"> anti douple stranded DNA     (dsDNA) antibody  </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lang w:bidi="ar-EG"/>
        </w:rPr>
      </w:pPr>
      <w:r w:rsidRPr="001F36B6">
        <w:rPr>
          <w:rFonts w:ascii="Times New Roman" w:eastAsia="Calibri" w:hAnsi="Times New Roman" w:cs="Times New Roman"/>
          <w:b/>
          <w:bCs/>
          <w:i/>
          <w:iCs/>
          <w:sz w:val="28"/>
          <w:szCs w:val="28"/>
          <w:lang w:bidi="ar-EG"/>
        </w:rPr>
        <w:t xml:space="preserve">     (c)- </w:t>
      </w:r>
      <w:proofErr w:type="gramStart"/>
      <w:r w:rsidRPr="001F36B6">
        <w:rPr>
          <w:rFonts w:ascii="Times New Roman" w:eastAsia="Calibri" w:hAnsi="Times New Roman" w:cs="Times New Roman"/>
          <w:b/>
          <w:bCs/>
          <w:i/>
          <w:iCs/>
          <w:sz w:val="28"/>
          <w:szCs w:val="28"/>
          <w:lang w:bidi="ar-EG"/>
        </w:rPr>
        <w:t>speckled</w:t>
      </w:r>
      <w:proofErr w:type="gramEnd"/>
      <w:r w:rsidRPr="001F36B6">
        <w:rPr>
          <w:rFonts w:ascii="Times New Roman" w:eastAsia="Calibri" w:hAnsi="Times New Roman" w:cs="Times New Roman"/>
          <w:b/>
          <w:bCs/>
          <w:i/>
          <w:iCs/>
          <w:sz w:val="28"/>
          <w:szCs w:val="28"/>
          <w:lang w:bidi="ar-EG"/>
        </w:rPr>
        <w:t>:</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 xml:space="preserve">        Coarse speckling, fine spekcling and atypical speckling have    been reported, possibly reflecting varying serum antibody specificities to nuclear antigens.</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lang w:bidi="ar-EG"/>
        </w:rPr>
      </w:pPr>
      <w:r w:rsidRPr="001F36B6">
        <w:rPr>
          <w:rFonts w:ascii="Times New Roman" w:eastAsia="Calibri" w:hAnsi="Times New Roman" w:cs="Times New Roman"/>
          <w:b/>
          <w:bCs/>
          <w:i/>
          <w:iCs/>
          <w:sz w:val="28"/>
          <w:szCs w:val="28"/>
          <w:lang w:bidi="ar-EG"/>
        </w:rPr>
        <w:lastRenderedPageBreak/>
        <w:t xml:space="preserve">    (d)- Nucleolar:</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b/>
          <w:bCs/>
          <w:i/>
          <w:iCs/>
          <w:sz w:val="28"/>
          <w:szCs w:val="28"/>
          <w:lang w:bidi="ar-EG"/>
        </w:rPr>
        <w:t xml:space="preserve">      </w:t>
      </w:r>
      <w:r w:rsidRPr="001F36B6">
        <w:rPr>
          <w:rFonts w:ascii="Times New Roman" w:eastAsia="Calibri" w:hAnsi="Times New Roman" w:cs="Times New Roman"/>
          <w:sz w:val="28"/>
          <w:szCs w:val="28"/>
          <w:lang w:bidi="ar-EG"/>
        </w:rPr>
        <w:t xml:space="preserve">  The nuclear antigen producing the nucleolar pattern has been identified </w:t>
      </w:r>
      <w:proofErr w:type="gramStart"/>
      <w:r w:rsidRPr="001F36B6">
        <w:rPr>
          <w:rFonts w:ascii="Times New Roman" w:eastAsia="Calibri" w:hAnsi="Times New Roman" w:cs="Times New Roman"/>
          <w:sz w:val="28"/>
          <w:szCs w:val="28"/>
          <w:lang w:bidi="ar-EG"/>
        </w:rPr>
        <w:t>as 4-6 S RNA</w:t>
      </w:r>
      <w:proofErr w:type="gramEnd"/>
      <w:r w:rsidRPr="001F36B6">
        <w:rPr>
          <w:rFonts w:ascii="Times New Roman" w:eastAsia="Calibri" w:hAnsi="Times New Roman" w:cs="Times New Roman"/>
          <w:sz w:val="28"/>
          <w:szCs w:val="28"/>
          <w:lang w:bidi="ar-EG"/>
        </w:rPr>
        <w:t>.</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lang w:bidi="ar-EG"/>
        </w:rPr>
      </w:pP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b/>
          <w:bCs/>
          <w:i/>
          <w:iCs/>
          <w:sz w:val="28"/>
          <w:szCs w:val="28"/>
          <w:u w:val="double"/>
          <w:lang w:bidi="ar-EG"/>
        </w:rPr>
      </w:pPr>
      <w:r w:rsidRPr="001F36B6">
        <w:rPr>
          <w:rFonts w:ascii="Times New Roman" w:eastAsia="Calibri" w:hAnsi="Times New Roman" w:cs="Times New Roman"/>
          <w:b/>
          <w:bCs/>
          <w:i/>
          <w:iCs/>
          <w:sz w:val="28"/>
          <w:szCs w:val="28"/>
          <w:u w:val="double"/>
          <w:lang w:bidi="ar-EG"/>
        </w:rPr>
        <w:t>4-Detection of Anti-HCV:</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b/>
          <w:bCs/>
          <w:i/>
          <w:iCs/>
          <w:sz w:val="28"/>
          <w:szCs w:val="28"/>
          <w:lang w:bidi="ar-EG"/>
        </w:rPr>
      </w:pPr>
      <w:r w:rsidRPr="001F36B6">
        <w:rPr>
          <w:rFonts w:ascii="Times New Roman" w:eastAsia="Calibri" w:hAnsi="Times New Roman" w:cs="Times New Roman"/>
          <w:sz w:val="28"/>
          <w:szCs w:val="28"/>
          <w:lang w:bidi="ar-EG"/>
        </w:rPr>
        <w:t xml:space="preserve">  By ARCHITECT Kits provided by Abbott </w:t>
      </w:r>
      <w:proofErr w:type="gramStart"/>
      <w:r w:rsidRPr="001F36B6">
        <w:rPr>
          <w:rFonts w:ascii="Times New Roman" w:eastAsia="Calibri" w:hAnsi="Times New Roman" w:cs="Times New Roman"/>
          <w:sz w:val="28"/>
          <w:szCs w:val="28"/>
          <w:lang w:bidi="ar-EG"/>
        </w:rPr>
        <w:t>laboratories</w:t>
      </w:r>
      <w:r w:rsidRPr="001F36B6">
        <w:rPr>
          <w:rFonts w:ascii="Times New Roman" w:eastAsia="Calibri" w:hAnsi="Times New Roman" w:cs="Times New Roman"/>
          <w:b/>
          <w:bCs/>
          <w:i/>
          <w:iCs/>
          <w:sz w:val="28"/>
          <w:szCs w:val="28"/>
          <w:lang w:bidi="ar-EG"/>
        </w:rPr>
        <w:t>(</w:t>
      </w:r>
      <w:proofErr w:type="gramEnd"/>
      <w:r w:rsidRPr="001F36B6">
        <w:rPr>
          <w:rFonts w:ascii="Times New Roman" w:eastAsia="Times New Roman" w:hAnsi="Times New Roman" w:cs="Times New Roman"/>
          <w:b/>
          <w:bCs/>
          <w:sz w:val="28"/>
          <w:szCs w:val="28"/>
        </w:rPr>
        <w:t xml:space="preserve"> </w:t>
      </w:r>
      <w:r w:rsidRPr="001F36B6">
        <w:rPr>
          <w:rFonts w:ascii="Times New Roman" w:eastAsia="Times New Roman" w:hAnsi="Times New Roman" w:cs="Times New Roman"/>
          <w:b/>
          <w:bCs/>
          <w:i/>
          <w:iCs/>
          <w:sz w:val="28"/>
          <w:szCs w:val="28"/>
        </w:rPr>
        <w:t>M. Kohara</w:t>
      </w:r>
      <w:r w:rsidRPr="001F36B6">
        <w:rPr>
          <w:rFonts w:ascii="Times New Roman" w:eastAsia="Calibri" w:hAnsi="Times New Roman" w:cs="Times New Roman"/>
          <w:b/>
          <w:bCs/>
          <w:i/>
          <w:iCs/>
          <w:sz w:val="28"/>
          <w:szCs w:val="28"/>
          <w:lang w:bidi="ar-EG"/>
        </w:rPr>
        <w:t xml:space="preserve"> et al., 2005)</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Specimen cannot be diluted for the ARCHITECT Anti-HCV assay.</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b/>
          <w:bCs/>
          <w:i/>
          <w:iCs/>
          <w:sz w:val="28"/>
          <w:szCs w:val="28"/>
          <w:lang w:bidi="ar-EG"/>
        </w:rPr>
      </w:pPr>
      <w:r w:rsidRPr="001F36B6">
        <w:rPr>
          <w:rFonts w:ascii="Times New Roman" w:eastAsia="Calibri" w:hAnsi="Times New Roman" w:cs="Times New Roman"/>
          <w:sz w:val="28"/>
          <w:szCs w:val="28"/>
          <w:lang w:bidi="ar-EG"/>
        </w:rPr>
        <w:t xml:space="preserve">    </w:t>
      </w:r>
      <w:r w:rsidRPr="001F36B6">
        <w:rPr>
          <w:rFonts w:ascii="Times New Roman" w:eastAsia="Calibri" w:hAnsi="Times New Roman" w:cs="Times New Roman"/>
          <w:b/>
          <w:bCs/>
          <w:i/>
          <w:iCs/>
          <w:sz w:val="28"/>
          <w:szCs w:val="28"/>
          <w:lang w:bidi="ar-EG"/>
        </w:rPr>
        <w:t>-Results:</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 xml:space="preserve">     Specimen with concentration values &lt; 1 IU/ml </w:t>
      </w:r>
      <w:proofErr w:type="gramStart"/>
      <w:r w:rsidRPr="001F36B6">
        <w:rPr>
          <w:rFonts w:ascii="Times New Roman" w:eastAsia="Calibri" w:hAnsi="Times New Roman" w:cs="Times New Roman"/>
          <w:sz w:val="28"/>
          <w:szCs w:val="28"/>
          <w:lang w:bidi="ar-EG"/>
        </w:rPr>
        <w:t>are</w:t>
      </w:r>
      <w:r w:rsidRPr="001F36B6">
        <w:rPr>
          <w:rFonts w:ascii="Times New Roman" w:eastAsia="Calibri" w:hAnsi="Times New Roman" w:cs="Times New Roman"/>
          <w:sz w:val="28"/>
          <w:szCs w:val="28"/>
          <w:rtl/>
          <w:lang w:bidi="ar-EG"/>
        </w:rPr>
        <w:t xml:space="preserve"> </w:t>
      </w:r>
      <w:r w:rsidRPr="001F36B6">
        <w:rPr>
          <w:rFonts w:ascii="Times New Roman" w:eastAsia="Calibri" w:hAnsi="Times New Roman" w:cs="Times New Roman"/>
          <w:sz w:val="28"/>
          <w:szCs w:val="28"/>
          <w:lang w:bidi="ar-EG"/>
        </w:rPr>
        <w:t xml:space="preserve"> considered</w:t>
      </w:r>
      <w:proofErr w:type="gramEnd"/>
      <w:r w:rsidRPr="001F36B6">
        <w:rPr>
          <w:rFonts w:ascii="Times New Roman" w:eastAsia="Calibri" w:hAnsi="Times New Roman" w:cs="Times New Roman"/>
          <w:sz w:val="28"/>
          <w:szCs w:val="28"/>
          <w:lang w:bidi="ar-EG"/>
        </w:rPr>
        <w:t xml:space="preserve"> negative.</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 xml:space="preserve">     Specimen with concentration values equal or more than </w:t>
      </w:r>
      <w:proofErr w:type="gramStart"/>
      <w:r w:rsidRPr="001F36B6">
        <w:rPr>
          <w:rFonts w:ascii="Times New Roman" w:eastAsia="Calibri" w:hAnsi="Times New Roman" w:cs="Times New Roman"/>
          <w:sz w:val="28"/>
          <w:szCs w:val="28"/>
          <w:lang w:bidi="ar-EG"/>
        </w:rPr>
        <w:t>1  IU</w:t>
      </w:r>
      <w:proofErr w:type="gramEnd"/>
      <w:r w:rsidRPr="001F36B6">
        <w:rPr>
          <w:rFonts w:ascii="Times New Roman" w:eastAsia="Calibri" w:hAnsi="Times New Roman" w:cs="Times New Roman"/>
          <w:sz w:val="28"/>
          <w:szCs w:val="28"/>
          <w:lang w:bidi="ar-EG"/>
        </w:rPr>
        <w:t>/ml are considered reactive.</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b/>
          <w:bCs/>
          <w:i/>
          <w:iCs/>
          <w:sz w:val="28"/>
          <w:szCs w:val="28"/>
          <w:u w:val="double"/>
          <w:lang w:bidi="ar-EG"/>
        </w:rPr>
      </w:pPr>
      <w:r w:rsidRPr="001F36B6">
        <w:rPr>
          <w:rFonts w:ascii="Times New Roman" w:eastAsia="Calibri" w:hAnsi="Times New Roman" w:cs="Times New Roman"/>
          <w:b/>
          <w:bCs/>
          <w:i/>
          <w:iCs/>
          <w:sz w:val="28"/>
          <w:szCs w:val="28"/>
          <w:u w:val="double"/>
          <w:lang w:bidi="ar-EG"/>
        </w:rPr>
        <w:t>5-Detection of HCV RNA in serum by RT-PCR RNA extraction:</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b/>
          <w:bCs/>
          <w:i/>
          <w:iCs/>
          <w:sz w:val="28"/>
          <w:szCs w:val="28"/>
          <w:lang w:bidi="ar-EG"/>
        </w:rPr>
      </w:pPr>
      <w:r w:rsidRPr="001F36B6">
        <w:rPr>
          <w:rFonts w:ascii="Times New Roman" w:eastAsia="Calibri" w:hAnsi="Times New Roman" w:cs="Times New Roman"/>
          <w:sz w:val="28"/>
          <w:szCs w:val="28"/>
          <w:lang w:bidi="ar-EG"/>
        </w:rPr>
        <w:t xml:space="preserve">      RNA extraction was performed by the kit supplied by QIAGEN</w:t>
      </w:r>
      <w:r w:rsidRPr="001F36B6">
        <w:rPr>
          <w:rFonts w:ascii="Times New Roman" w:eastAsia="Calibri" w:hAnsi="Times New Roman" w:cs="Times New Roman"/>
          <w:b/>
          <w:bCs/>
          <w:sz w:val="28"/>
          <w:szCs w:val="28"/>
          <w:lang w:bidi="ar-EG"/>
        </w:rPr>
        <w:t xml:space="preserve"> </w:t>
      </w:r>
      <w:r w:rsidRPr="001F36B6">
        <w:rPr>
          <w:rFonts w:ascii="Times New Roman" w:eastAsia="Calibri" w:hAnsi="Times New Roman" w:cs="Times New Roman"/>
          <w:b/>
          <w:bCs/>
          <w:i/>
          <w:iCs/>
          <w:sz w:val="28"/>
          <w:szCs w:val="28"/>
          <w:lang w:bidi="ar-EG"/>
        </w:rPr>
        <w:t>(Lazizi et al., 2003).</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b/>
          <w:bCs/>
          <w:i/>
          <w:iCs/>
          <w:sz w:val="28"/>
          <w:szCs w:val="28"/>
          <w:lang w:bidi="ar-EG"/>
        </w:rPr>
      </w:pP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b/>
          <w:bCs/>
          <w:i/>
          <w:iCs/>
          <w:sz w:val="28"/>
          <w:szCs w:val="28"/>
          <w:u w:val="single"/>
          <w:lang w:bidi="ar-EG"/>
        </w:rPr>
      </w:pPr>
      <w:r w:rsidRPr="001F36B6">
        <w:rPr>
          <w:rFonts w:ascii="Times New Roman" w:eastAsia="Calibri" w:hAnsi="Times New Roman" w:cs="Times New Roman"/>
          <w:b/>
          <w:bCs/>
          <w:i/>
          <w:iCs/>
          <w:sz w:val="28"/>
          <w:szCs w:val="28"/>
          <w:u w:val="single"/>
          <w:lang w:bidi="ar-EG"/>
        </w:rPr>
        <w:t>Procedure of RNA extraction:</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1) 560 ul of prepared buffer containing carrier RNA was added into a 1.5 ml microcentrifuge tube.</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lastRenderedPageBreak/>
        <w:t>2) 140 ul of serum sample was added and mixed by pulse vortexing for 15 sec to ensure efficient lysis.</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3) The microcentifuge tube was incubated at room temperature (15-</w:t>
      </w:r>
      <w:proofErr w:type="gramStart"/>
      <w:r w:rsidRPr="001F36B6">
        <w:rPr>
          <w:rFonts w:ascii="Times New Roman" w:eastAsia="Calibri" w:hAnsi="Times New Roman" w:cs="Times New Roman"/>
          <w:sz w:val="28"/>
          <w:szCs w:val="28"/>
          <w:lang w:bidi="ar-EG"/>
        </w:rPr>
        <w:t>25  ̊</w:t>
      </w:r>
      <w:proofErr w:type="gramEnd"/>
      <w:r w:rsidRPr="001F36B6">
        <w:rPr>
          <w:rFonts w:ascii="Times New Roman" w:eastAsia="Calibri" w:hAnsi="Times New Roman" w:cs="Times New Roman"/>
          <w:sz w:val="28"/>
          <w:szCs w:val="28"/>
          <w:lang w:bidi="ar-EG"/>
        </w:rPr>
        <w:t>C) for 10 min for complete lysis.</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4) The 1.5 ml microcentrifuge tube was briefly centrifuged to remove drops from inside the lid.</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5) 560 ul of ethanol (96-100%) was added to the sample and mixed by pulse vortexing for 15 seconds.</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 xml:space="preserve">6) </w:t>
      </w:r>
      <w:proofErr w:type="gramStart"/>
      <w:r w:rsidRPr="001F36B6">
        <w:rPr>
          <w:rFonts w:ascii="Times New Roman" w:eastAsia="Calibri" w:hAnsi="Times New Roman" w:cs="Times New Roman"/>
          <w:sz w:val="28"/>
          <w:szCs w:val="28"/>
          <w:lang w:bidi="ar-EG"/>
        </w:rPr>
        <w:t>Carefully ,</w:t>
      </w:r>
      <w:proofErr w:type="gramEnd"/>
      <w:r w:rsidRPr="001F36B6">
        <w:rPr>
          <w:rFonts w:ascii="Times New Roman" w:eastAsia="Calibri" w:hAnsi="Times New Roman" w:cs="Times New Roman"/>
          <w:sz w:val="28"/>
          <w:szCs w:val="28"/>
          <w:lang w:bidi="ar-EG"/>
        </w:rPr>
        <w:t xml:space="preserve"> 630 ul of the solution from step 5 was added to QIAamp spin column (in a 2 ml collection tube) and centrifuged at 8000 rpm for 1 min. The QIAamp spin column was placed into a clean 2 ml collection tube and the first collection tube containing the filterate was discarded.</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 xml:space="preserve">7) </w:t>
      </w:r>
      <w:proofErr w:type="gramStart"/>
      <w:r w:rsidRPr="001F36B6">
        <w:rPr>
          <w:rFonts w:ascii="Times New Roman" w:eastAsia="Calibri" w:hAnsi="Times New Roman" w:cs="Times New Roman"/>
          <w:sz w:val="28"/>
          <w:szCs w:val="28"/>
          <w:lang w:bidi="ar-EG"/>
        </w:rPr>
        <w:t>step</w:t>
      </w:r>
      <w:proofErr w:type="gramEnd"/>
      <w:r w:rsidRPr="001F36B6">
        <w:rPr>
          <w:rFonts w:ascii="Times New Roman" w:eastAsia="Calibri" w:hAnsi="Times New Roman" w:cs="Times New Roman"/>
          <w:sz w:val="28"/>
          <w:szCs w:val="28"/>
          <w:lang w:bidi="ar-EG"/>
        </w:rPr>
        <w:t xml:space="preserve"> 6 was repeated.</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8) The QIAamp spin column was carefully opened and 500 ul of AW1 was added and centrifuged for 1 min at 8000 rpm. The QIAamp spin column was then placed into a clean 2 ml collection tube and the first collection tube containing the filterate was discarded.</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9) The QIAamp spin column was opened and 500 ul of AW2 was added and centrifuged at 14000 rpm for 3 min.</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10) The QIAamp spin column was placed in a new 2 ml collection tube and centrifuged for 1 min at 8000 rpm.</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sz w:val="28"/>
          <w:szCs w:val="28"/>
          <w:lang w:bidi="ar-EG"/>
        </w:rPr>
        <w:t>11) The</w:t>
      </w:r>
      <w:r w:rsidR="00780107">
        <w:rPr>
          <w:rFonts w:ascii="Times New Roman" w:eastAsia="Calibri" w:hAnsi="Times New Roman" w:cs="Times New Roman"/>
          <w:sz w:val="28"/>
          <w:szCs w:val="28"/>
          <w:lang w:bidi="ar-EG"/>
        </w:rPr>
        <w:t xml:space="preserve"> </w:t>
      </w:r>
      <w:r w:rsidRPr="001F36B6">
        <w:rPr>
          <w:rFonts w:ascii="Times New Roman" w:eastAsia="Calibri" w:hAnsi="Times New Roman" w:cs="Times New Roman"/>
          <w:sz w:val="28"/>
          <w:szCs w:val="28"/>
          <w:lang w:bidi="ar-EG"/>
        </w:rPr>
        <w:t xml:space="preserve">QIAamp spin column was placed in a clean 1.5 ml microcenterifuge tube. The old collection tube containing the filtrate was discarded. The QIAamp spin column was carefully opened and 60 ul of Buffer AVE </w:t>
      </w:r>
      <w:r w:rsidRPr="001F36B6">
        <w:rPr>
          <w:rFonts w:ascii="Times New Roman" w:eastAsia="Calibri" w:hAnsi="Times New Roman" w:cs="Times New Roman"/>
          <w:sz w:val="28"/>
          <w:szCs w:val="28"/>
          <w:lang w:bidi="ar-EG"/>
        </w:rPr>
        <w:lastRenderedPageBreak/>
        <w:t>(equilibrated to room temperature) was added. The cap of the spin column was then closed, and incubated at room temperature for 1 min. centrifugation at 8000 rpm for 1 min was done.</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b/>
          <w:bCs/>
          <w:i/>
          <w:iCs/>
          <w:sz w:val="28"/>
          <w:szCs w:val="28"/>
          <w:u w:val="double"/>
          <w:lang w:val="en" w:bidi="ar-EG"/>
        </w:rPr>
      </w:pPr>
      <w:r w:rsidRPr="001F36B6">
        <w:rPr>
          <w:rFonts w:ascii="Times New Roman" w:eastAsia="Calibri" w:hAnsi="Times New Roman" w:cs="Times New Roman"/>
          <w:b/>
          <w:bCs/>
          <w:i/>
          <w:iCs/>
          <w:sz w:val="28"/>
          <w:szCs w:val="28"/>
          <w:u w:val="double"/>
          <w:lang w:bidi="ar-EG"/>
        </w:rPr>
        <w:t>6-</w:t>
      </w:r>
      <w:r w:rsidRPr="001F36B6">
        <w:rPr>
          <w:rFonts w:ascii="Times New Roman" w:eastAsia="Calibri" w:hAnsi="Times New Roman" w:cs="Times New Roman"/>
          <w:b/>
          <w:bCs/>
          <w:i/>
          <w:iCs/>
          <w:sz w:val="28"/>
          <w:szCs w:val="28"/>
          <w:u w:val="double"/>
          <w:lang w:val="en" w:bidi="ar-EG"/>
        </w:rPr>
        <w:t xml:space="preserve"> HCV core antigen </w:t>
      </w:r>
      <w:proofErr w:type="gramStart"/>
      <w:r w:rsidRPr="001F36B6">
        <w:rPr>
          <w:rFonts w:ascii="Times New Roman" w:eastAsia="Calibri" w:hAnsi="Times New Roman" w:cs="Times New Roman"/>
          <w:b/>
          <w:bCs/>
          <w:i/>
          <w:iCs/>
          <w:sz w:val="28"/>
          <w:szCs w:val="28"/>
          <w:u w:val="double"/>
          <w:lang w:val="en" w:bidi="ar-EG"/>
        </w:rPr>
        <w:t>assay :</w:t>
      </w:r>
      <w:proofErr w:type="gramEnd"/>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b/>
          <w:bCs/>
          <w:sz w:val="28"/>
          <w:szCs w:val="28"/>
          <w:u w:val="double"/>
          <w:lang w:bidi="ar-EG"/>
        </w:rPr>
      </w:pPr>
      <w:r w:rsidRPr="001F36B6">
        <w:rPr>
          <w:rFonts w:ascii="Times New Roman" w:eastAsia="Calibri" w:hAnsi="Times New Roman" w:cs="Times New Roman"/>
          <w:sz w:val="28"/>
          <w:szCs w:val="28"/>
          <w:lang w:bidi="ar-EG"/>
        </w:rPr>
        <w:t xml:space="preserve">  By ARCHITECT Kits provided by Abbott laboratories </w:t>
      </w:r>
      <w:r w:rsidRPr="001F36B6">
        <w:rPr>
          <w:rFonts w:ascii="Times New Roman" w:eastAsia="Calibri" w:hAnsi="Times New Roman" w:cs="Times New Roman"/>
          <w:b/>
          <w:bCs/>
          <w:sz w:val="28"/>
          <w:szCs w:val="28"/>
          <w:lang w:bidi="ar-EG"/>
        </w:rPr>
        <w:t>(Fabrizi et al., 2005).</w:t>
      </w:r>
    </w:p>
    <w:p w:rsidR="001F36B6" w:rsidRPr="001F36B6" w:rsidRDefault="001F36B6" w:rsidP="001F36B6">
      <w:pPr>
        <w:autoSpaceDE w:val="0"/>
        <w:autoSpaceDN w:val="0"/>
        <w:bidi w:val="0"/>
        <w:adjustRightInd w:val="0"/>
        <w:spacing w:after="240" w:line="360" w:lineRule="auto"/>
        <w:jc w:val="both"/>
        <w:rPr>
          <w:rFonts w:ascii="Times New Roman" w:eastAsia="HelenPro-Regular" w:hAnsi="Times New Roman" w:cs="Times New Roman"/>
          <w:sz w:val="28"/>
          <w:szCs w:val="28"/>
        </w:rPr>
      </w:pPr>
      <w:r w:rsidRPr="001F36B6">
        <w:rPr>
          <w:rFonts w:ascii="Times New Roman" w:eastAsia="HelenPro-Regular" w:hAnsi="Times New Roman" w:cs="Times New Roman"/>
          <w:sz w:val="28"/>
          <w:szCs w:val="28"/>
        </w:rPr>
        <w:t>ARCHITECT HCV Ag is a Chemiluminescent Microparticle Immunoassay (CMIA) using microparticles coated with monoclonal anti-HCV for the detection of HCV Ag.</w:t>
      </w:r>
    </w:p>
    <w:p w:rsidR="001F36B6" w:rsidRPr="001F36B6" w:rsidRDefault="001F36B6" w:rsidP="001F36B6">
      <w:pPr>
        <w:autoSpaceDE w:val="0"/>
        <w:autoSpaceDN w:val="0"/>
        <w:bidi w:val="0"/>
        <w:adjustRightInd w:val="0"/>
        <w:spacing w:after="240" w:line="360" w:lineRule="auto"/>
        <w:jc w:val="both"/>
        <w:rPr>
          <w:rFonts w:ascii="Times New Roman" w:eastAsia="HelenPro-Regular" w:hAnsi="Times New Roman" w:cs="Times New Roman"/>
          <w:sz w:val="28"/>
          <w:szCs w:val="28"/>
        </w:rPr>
      </w:pPr>
      <w:r w:rsidRPr="001F36B6">
        <w:rPr>
          <w:rFonts w:ascii="Times New Roman" w:eastAsia="HelenPro-Regular" w:hAnsi="Times New Roman" w:cs="Times New Roman"/>
          <w:sz w:val="28"/>
          <w:szCs w:val="28"/>
        </w:rPr>
        <w:t xml:space="preserve">HCV Ag assays are used as an aid in the diagnosis of suspected Hepatitis C viral (HCV) infection and to monitor the status of infected individuals, i.e., whether the patient’s infection has resolved or the patient has become a chronic carrier of the virus. For the diagnosis of acute or chronic hepatitis, HCV Ag reactivity should be correlated with patient history and the presence of other Hepatitis C serological markers </w:t>
      </w:r>
      <w:r w:rsidRPr="001F36B6">
        <w:rPr>
          <w:rFonts w:ascii="Times New Roman" w:eastAsia="HelenPro-Regular" w:hAnsi="Times New Roman" w:cs="Times New Roman"/>
          <w:b/>
          <w:bCs/>
          <w:sz w:val="28"/>
          <w:szCs w:val="28"/>
        </w:rPr>
        <w:t>(Aoyagi et al., 2009).</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u w:val="single"/>
          <w:lang w:bidi="ar-EG"/>
        </w:rPr>
      </w:pP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b/>
          <w:bCs/>
          <w:i/>
          <w:iCs/>
          <w:sz w:val="28"/>
          <w:szCs w:val="28"/>
          <w:u w:val="single"/>
          <w:lang w:bidi="ar-EG"/>
        </w:rPr>
      </w:pPr>
      <w:r w:rsidRPr="001F36B6">
        <w:rPr>
          <w:rFonts w:ascii="Times New Roman" w:eastAsia="Calibri" w:hAnsi="Times New Roman" w:cs="Times New Roman"/>
          <w:b/>
          <w:bCs/>
          <w:i/>
          <w:iCs/>
          <w:sz w:val="28"/>
          <w:szCs w:val="28"/>
          <w:u w:val="single"/>
          <w:lang w:bidi="ar-EG"/>
        </w:rPr>
        <w:t>Principle:</w:t>
      </w:r>
    </w:p>
    <w:p w:rsidR="001F36B6" w:rsidRPr="001F36B6" w:rsidRDefault="001F36B6" w:rsidP="001F36B6">
      <w:pPr>
        <w:autoSpaceDE w:val="0"/>
        <w:autoSpaceDN w:val="0"/>
        <w:bidi w:val="0"/>
        <w:adjustRightInd w:val="0"/>
        <w:spacing w:after="240" w:line="360" w:lineRule="auto"/>
        <w:rPr>
          <w:rFonts w:ascii="Times New Roman" w:eastAsia="HelenPro-Regular" w:hAnsi="Times New Roman" w:cs="Times New Roman"/>
          <w:sz w:val="28"/>
          <w:szCs w:val="28"/>
        </w:rPr>
      </w:pPr>
      <w:r w:rsidRPr="001F36B6">
        <w:rPr>
          <w:rFonts w:ascii="Times New Roman" w:eastAsia="HelenPro-Regular" w:hAnsi="Times New Roman" w:cs="Times New Roman"/>
          <w:sz w:val="28"/>
          <w:szCs w:val="28"/>
        </w:rPr>
        <w:t>The ARCHITECT HCV Ag assay is a two-step immunoassay, using Chemiluminescent Microparticle Immunoassay (CMIA) technology, with flexible assay protocols referred to as Chemiflex, for the quantitative determination of core antigen of Hepatitis C virus.</w:t>
      </w:r>
    </w:p>
    <w:p w:rsidR="001F36B6" w:rsidRPr="001F36B6" w:rsidRDefault="001F36B6" w:rsidP="001F36B6">
      <w:pPr>
        <w:autoSpaceDE w:val="0"/>
        <w:autoSpaceDN w:val="0"/>
        <w:bidi w:val="0"/>
        <w:adjustRightInd w:val="0"/>
        <w:spacing w:after="240" w:line="360" w:lineRule="auto"/>
        <w:rPr>
          <w:rFonts w:ascii="Times New Roman" w:eastAsia="HelenPro-Regular" w:hAnsi="Times New Roman" w:cs="Times New Roman"/>
          <w:sz w:val="28"/>
          <w:szCs w:val="28"/>
        </w:rPr>
      </w:pPr>
      <w:r w:rsidRPr="001F36B6">
        <w:rPr>
          <w:rFonts w:ascii="Times New Roman" w:eastAsia="HelenPro-Regular" w:hAnsi="Times New Roman" w:cs="Times New Roman"/>
          <w:sz w:val="28"/>
          <w:szCs w:val="28"/>
        </w:rPr>
        <w:t>In the Pre-Treatment step, sample, Pre-Treatment Reagent 1 and Pre-Treatment Reagent 2 are combined. An aliquot of the pre-treated sample is aspirated and dispensed into a new reaction vessel. The pre-treated sample, Assay Specific Diluent and anti-HCV coated microparticles are combined.</w:t>
      </w:r>
    </w:p>
    <w:p w:rsidR="001F36B6" w:rsidRPr="001F36B6" w:rsidRDefault="001F36B6" w:rsidP="001F36B6">
      <w:pPr>
        <w:autoSpaceDE w:val="0"/>
        <w:autoSpaceDN w:val="0"/>
        <w:bidi w:val="0"/>
        <w:adjustRightInd w:val="0"/>
        <w:spacing w:after="240" w:line="360" w:lineRule="auto"/>
        <w:rPr>
          <w:rFonts w:ascii="Times New Roman" w:eastAsia="HelenPro-Regular" w:hAnsi="Times New Roman" w:cs="Times New Roman"/>
          <w:sz w:val="28"/>
          <w:szCs w:val="28"/>
        </w:rPr>
      </w:pPr>
      <w:r w:rsidRPr="001F36B6">
        <w:rPr>
          <w:rFonts w:ascii="Times New Roman" w:eastAsia="HelenPro-Regular" w:hAnsi="Times New Roman" w:cs="Times New Roman"/>
          <w:sz w:val="28"/>
          <w:szCs w:val="28"/>
        </w:rPr>
        <w:lastRenderedPageBreak/>
        <w:t>HCV Ag present in the pre-treated sample binds to the anti-HCV coated microparticles in the first step. After washing, acridinium-labeled anti-HCV conjugate is added in the second step.</w:t>
      </w:r>
    </w:p>
    <w:p w:rsidR="001F36B6" w:rsidRPr="001F36B6" w:rsidRDefault="001F36B6" w:rsidP="001F36B6">
      <w:pPr>
        <w:autoSpaceDE w:val="0"/>
        <w:autoSpaceDN w:val="0"/>
        <w:bidi w:val="0"/>
        <w:adjustRightInd w:val="0"/>
        <w:spacing w:after="240" w:line="360" w:lineRule="auto"/>
        <w:rPr>
          <w:rFonts w:ascii="Times New Roman" w:eastAsia="HelenPro-Regular" w:hAnsi="Times New Roman" w:cs="Times New Roman"/>
          <w:sz w:val="28"/>
          <w:szCs w:val="28"/>
        </w:rPr>
      </w:pPr>
      <w:r w:rsidRPr="001F36B6">
        <w:rPr>
          <w:rFonts w:ascii="Times New Roman" w:eastAsia="HelenPro-Regular" w:hAnsi="Times New Roman" w:cs="Times New Roman"/>
          <w:sz w:val="28"/>
          <w:szCs w:val="28"/>
        </w:rPr>
        <w:t>Following another wash cycle, Pre-Trigger and Trigger Solutions are added to the reaction mixture. The resulting chemiluminescent reaction is measured as relative light units (RLUs). A direct relationship exists between the amount of HCV Ag in the sample and the RLUs detected by the ARCHITECT i optical system.</w:t>
      </w:r>
    </w:p>
    <w:p w:rsidR="001F36B6" w:rsidRPr="001F36B6" w:rsidRDefault="001F36B6" w:rsidP="001F36B6">
      <w:pPr>
        <w:autoSpaceDE w:val="0"/>
        <w:autoSpaceDN w:val="0"/>
        <w:bidi w:val="0"/>
        <w:adjustRightInd w:val="0"/>
        <w:spacing w:after="240" w:line="360" w:lineRule="auto"/>
        <w:rPr>
          <w:rFonts w:ascii="Times New Roman" w:eastAsia="HelenPro-Regular" w:hAnsi="Times New Roman" w:cs="Times New Roman"/>
          <w:sz w:val="28"/>
          <w:szCs w:val="28"/>
        </w:rPr>
      </w:pPr>
      <w:r w:rsidRPr="001F36B6">
        <w:rPr>
          <w:rFonts w:ascii="Times New Roman" w:eastAsia="HelenPro-Regular" w:hAnsi="Times New Roman" w:cs="Times New Roman"/>
          <w:sz w:val="28"/>
          <w:szCs w:val="28"/>
        </w:rPr>
        <w:t xml:space="preserve">The concentration of Hepatitis C core antigen in the specimen is determined using a previously generated ARCHITECT HCV Ag calibration curve. If the concentration of the specimen is greater than or equal </w:t>
      </w:r>
      <w:proofErr w:type="gramStart"/>
      <w:r w:rsidRPr="001F36B6">
        <w:rPr>
          <w:rFonts w:ascii="Times New Roman" w:eastAsia="HelenPro-Regular" w:hAnsi="Times New Roman" w:cs="Times New Roman"/>
          <w:sz w:val="28"/>
          <w:szCs w:val="28"/>
        </w:rPr>
        <w:t>to 3.00 fmol/L,</w:t>
      </w:r>
      <w:proofErr w:type="gramEnd"/>
      <w:r w:rsidRPr="001F36B6">
        <w:rPr>
          <w:rFonts w:ascii="Times New Roman" w:eastAsia="HelenPro-Regular" w:hAnsi="Times New Roman" w:cs="Times New Roman"/>
          <w:sz w:val="28"/>
          <w:szCs w:val="28"/>
        </w:rPr>
        <w:t xml:space="preserve"> the specimen is considered reactive for HCV Ag.</w:t>
      </w:r>
    </w:p>
    <w:p w:rsidR="001F36B6" w:rsidRPr="001F36B6" w:rsidRDefault="001F36B6" w:rsidP="001F36B6">
      <w:pPr>
        <w:autoSpaceDE w:val="0"/>
        <w:autoSpaceDN w:val="0"/>
        <w:bidi w:val="0"/>
        <w:adjustRightInd w:val="0"/>
        <w:spacing w:after="240" w:line="360" w:lineRule="auto"/>
        <w:jc w:val="both"/>
        <w:rPr>
          <w:rFonts w:ascii="Times New Roman" w:eastAsia="Calibri" w:hAnsi="Times New Roman" w:cs="Times New Roman"/>
          <w:sz w:val="28"/>
          <w:szCs w:val="28"/>
          <w:lang w:bidi="ar-EG"/>
        </w:rPr>
      </w:pPr>
      <w:r w:rsidRPr="001F36B6">
        <w:rPr>
          <w:rFonts w:ascii="Times New Roman" w:eastAsia="Calibri" w:hAnsi="Times New Roman" w:cs="Times New Roman"/>
          <w:b/>
          <w:bCs/>
          <w:i/>
          <w:iCs/>
          <w:sz w:val="28"/>
          <w:szCs w:val="28"/>
          <w:u w:val="single"/>
          <w:lang w:bidi="ar-EG"/>
        </w:rPr>
        <w:t xml:space="preserve">REAGENTS: </w:t>
      </w:r>
      <w:r w:rsidRPr="001F36B6">
        <w:rPr>
          <w:rFonts w:ascii="Times New Roman" w:eastAsia="Calibri" w:hAnsi="Times New Roman" w:cs="Times New Roman"/>
          <w:sz w:val="28"/>
          <w:szCs w:val="28"/>
          <w:lang w:bidi="ar-EG"/>
        </w:rPr>
        <w:t xml:space="preserve"> Reagent Kit, 100 Tests</w:t>
      </w:r>
    </w:p>
    <w:p w:rsidR="001F36B6" w:rsidRPr="001F36B6" w:rsidRDefault="001F36B6" w:rsidP="001F36B6">
      <w:pPr>
        <w:autoSpaceDE w:val="0"/>
        <w:autoSpaceDN w:val="0"/>
        <w:bidi w:val="0"/>
        <w:adjustRightInd w:val="0"/>
        <w:spacing w:line="360" w:lineRule="auto"/>
        <w:jc w:val="both"/>
        <w:rPr>
          <w:rFonts w:ascii="Times New Roman" w:eastAsia="Calibri" w:hAnsi="Times New Roman" w:cs="Times New Roman"/>
          <w:sz w:val="28"/>
          <w:szCs w:val="28"/>
          <w:lang w:bidi="ar-EG"/>
        </w:rPr>
      </w:pPr>
      <w:r w:rsidRPr="001F36B6">
        <w:rPr>
          <w:rFonts w:ascii="Times New Roman" w:eastAsia="HelenPro-Regular" w:hAnsi="Times New Roman" w:cs="Times New Roman"/>
          <w:b/>
          <w:bCs/>
          <w:sz w:val="28"/>
          <w:szCs w:val="28"/>
        </w:rPr>
        <w:t xml:space="preserve">• </w:t>
      </w:r>
      <w:r w:rsidRPr="001F36B6">
        <w:rPr>
          <w:rFonts w:ascii="Times New Roman" w:eastAsia="HelenPro-Regular" w:hAnsi="Times New Roman" w:cs="Times New Roman"/>
          <w:sz w:val="28"/>
          <w:szCs w:val="28"/>
        </w:rPr>
        <w:t>1 Bottle (6.7 mL) Microparticles: murine anti-HCV</w:t>
      </w:r>
      <w:r w:rsidRPr="001F36B6">
        <w:rPr>
          <w:rFonts w:ascii="Times New Roman" w:eastAsia="Calibri" w:hAnsi="Times New Roman" w:cs="Times New Roman"/>
          <w:sz w:val="28"/>
          <w:szCs w:val="28"/>
          <w:lang w:bidi="ar-EG"/>
        </w:rPr>
        <w:t xml:space="preserve"> </w:t>
      </w:r>
      <w:r w:rsidRPr="001F36B6">
        <w:rPr>
          <w:rFonts w:ascii="Times New Roman" w:eastAsia="HelenPro-Regular" w:hAnsi="Times New Roman" w:cs="Times New Roman"/>
          <w:sz w:val="28"/>
          <w:szCs w:val="28"/>
        </w:rPr>
        <w:t>antibody coated microparticles in 400 mM Bicine, 50 mM TRIS buffer</w:t>
      </w:r>
      <w:r w:rsidRPr="001F36B6">
        <w:rPr>
          <w:rFonts w:ascii="Times New Roman" w:eastAsia="Calibri" w:hAnsi="Times New Roman" w:cs="Times New Roman"/>
          <w:sz w:val="28"/>
          <w:szCs w:val="28"/>
          <w:lang w:bidi="ar-EG"/>
        </w:rPr>
        <w:t xml:space="preserve"> </w:t>
      </w:r>
      <w:r w:rsidRPr="001F36B6">
        <w:rPr>
          <w:rFonts w:ascii="Times New Roman" w:eastAsia="HelenPro-Regular" w:hAnsi="Times New Roman" w:cs="Times New Roman"/>
          <w:sz w:val="28"/>
          <w:szCs w:val="28"/>
        </w:rPr>
        <w:t>with protein (bovine) stabilizer. Minimum concentration: 0.025% solids.</w:t>
      </w:r>
    </w:p>
    <w:p w:rsidR="001F36B6" w:rsidRPr="001F36B6" w:rsidRDefault="001F36B6" w:rsidP="001F36B6">
      <w:pPr>
        <w:autoSpaceDE w:val="0"/>
        <w:autoSpaceDN w:val="0"/>
        <w:bidi w:val="0"/>
        <w:adjustRightInd w:val="0"/>
        <w:spacing w:line="360" w:lineRule="auto"/>
        <w:jc w:val="both"/>
        <w:rPr>
          <w:rFonts w:ascii="Times New Roman" w:eastAsia="Calibri" w:hAnsi="Times New Roman" w:cs="Times New Roman"/>
          <w:sz w:val="28"/>
          <w:szCs w:val="28"/>
          <w:lang w:bidi="ar-EG"/>
        </w:rPr>
      </w:pPr>
      <w:r w:rsidRPr="001F36B6">
        <w:rPr>
          <w:rFonts w:ascii="Times New Roman" w:eastAsia="HelenPro-Regular" w:hAnsi="Times New Roman" w:cs="Times New Roman"/>
          <w:sz w:val="28"/>
          <w:szCs w:val="28"/>
        </w:rPr>
        <w:t>Preservatives: sodium azide and antimicrobial agents.</w:t>
      </w:r>
    </w:p>
    <w:p w:rsidR="001F36B6" w:rsidRPr="001F36B6" w:rsidRDefault="001F36B6" w:rsidP="001F36B6">
      <w:pPr>
        <w:autoSpaceDE w:val="0"/>
        <w:autoSpaceDN w:val="0"/>
        <w:bidi w:val="0"/>
        <w:adjustRightInd w:val="0"/>
        <w:spacing w:line="360" w:lineRule="auto"/>
        <w:jc w:val="both"/>
        <w:rPr>
          <w:rFonts w:ascii="Times New Roman" w:eastAsia="HelenPro-Regular" w:hAnsi="Times New Roman" w:cs="Times New Roman"/>
          <w:sz w:val="28"/>
          <w:szCs w:val="28"/>
        </w:rPr>
      </w:pPr>
      <w:r w:rsidRPr="001F36B6">
        <w:rPr>
          <w:rFonts w:ascii="Times New Roman" w:eastAsia="HelenPro-Regular" w:hAnsi="Times New Roman" w:cs="Times New Roman"/>
          <w:b/>
          <w:bCs/>
          <w:sz w:val="28"/>
          <w:szCs w:val="28"/>
        </w:rPr>
        <w:t xml:space="preserve">• </w:t>
      </w:r>
      <w:r w:rsidRPr="001F36B6">
        <w:rPr>
          <w:rFonts w:ascii="Times New Roman" w:eastAsia="HelenPro-Regular" w:hAnsi="Times New Roman" w:cs="Times New Roman"/>
          <w:sz w:val="28"/>
          <w:szCs w:val="28"/>
        </w:rPr>
        <w:t xml:space="preserve">1 Bottle (6.1 mL) Conjugate: murine anti-HCV antibody acridinium-labeled conjugate in 80 mM BIS-TRIS with protein (bovine) stabilizer. Minimum concentration: </w:t>
      </w:r>
      <w:proofErr w:type="gramStart"/>
      <w:r w:rsidRPr="001F36B6">
        <w:rPr>
          <w:rFonts w:ascii="Times New Roman" w:eastAsia="HelenPro-Regular" w:hAnsi="Times New Roman" w:cs="Times New Roman"/>
          <w:sz w:val="28"/>
          <w:szCs w:val="28"/>
        </w:rPr>
        <w:t>0.3 μg/mL</w:t>
      </w:r>
      <w:proofErr w:type="gramEnd"/>
      <w:r w:rsidRPr="001F36B6">
        <w:rPr>
          <w:rFonts w:ascii="Times New Roman" w:eastAsia="HelenPro-Regular" w:hAnsi="Times New Roman" w:cs="Times New Roman"/>
          <w:sz w:val="28"/>
          <w:szCs w:val="28"/>
        </w:rPr>
        <w:t xml:space="preserve">. </w:t>
      </w:r>
    </w:p>
    <w:p w:rsidR="001F36B6" w:rsidRPr="001F36B6" w:rsidRDefault="001F36B6" w:rsidP="001F36B6">
      <w:pPr>
        <w:autoSpaceDE w:val="0"/>
        <w:autoSpaceDN w:val="0"/>
        <w:bidi w:val="0"/>
        <w:adjustRightInd w:val="0"/>
        <w:spacing w:line="360" w:lineRule="auto"/>
        <w:jc w:val="both"/>
        <w:rPr>
          <w:rFonts w:ascii="Times New Roman" w:eastAsia="HelenPro-Regular" w:hAnsi="Times New Roman" w:cs="Times New Roman"/>
          <w:sz w:val="28"/>
          <w:szCs w:val="28"/>
        </w:rPr>
      </w:pPr>
      <w:r w:rsidRPr="001F36B6">
        <w:rPr>
          <w:rFonts w:ascii="Times New Roman" w:eastAsia="HelenPro-Regular" w:hAnsi="Times New Roman" w:cs="Times New Roman"/>
          <w:sz w:val="28"/>
          <w:szCs w:val="28"/>
        </w:rPr>
        <w:t>Preservatives: sodium azide and antimicrobial agents.</w:t>
      </w:r>
    </w:p>
    <w:p w:rsidR="001F36B6" w:rsidRPr="001F36B6" w:rsidRDefault="001F36B6" w:rsidP="001F36B6">
      <w:pPr>
        <w:autoSpaceDE w:val="0"/>
        <w:autoSpaceDN w:val="0"/>
        <w:bidi w:val="0"/>
        <w:adjustRightInd w:val="0"/>
        <w:spacing w:line="360" w:lineRule="auto"/>
        <w:jc w:val="both"/>
        <w:rPr>
          <w:rFonts w:ascii="Times New Roman" w:eastAsia="HelenPro-Regular" w:hAnsi="Times New Roman" w:cs="Times New Roman"/>
          <w:sz w:val="28"/>
          <w:szCs w:val="28"/>
        </w:rPr>
      </w:pPr>
      <w:r w:rsidRPr="001F36B6">
        <w:rPr>
          <w:rFonts w:ascii="Times New Roman" w:eastAsia="HelenPro-Regular" w:hAnsi="Times New Roman" w:cs="Times New Roman"/>
          <w:b/>
          <w:bCs/>
          <w:sz w:val="28"/>
          <w:szCs w:val="28"/>
        </w:rPr>
        <w:t xml:space="preserve">• </w:t>
      </w:r>
      <w:r w:rsidRPr="001F36B6">
        <w:rPr>
          <w:rFonts w:ascii="Times New Roman" w:eastAsia="HelenPro-Regular" w:hAnsi="Times New Roman" w:cs="Times New Roman"/>
          <w:sz w:val="28"/>
          <w:szCs w:val="28"/>
        </w:rPr>
        <w:t>1 Bottle (30.0 mL) HCV Ag Assay Specific Diluent containing 1.46 N NaOH.</w:t>
      </w:r>
    </w:p>
    <w:p w:rsidR="001F36B6" w:rsidRPr="001F36B6" w:rsidRDefault="001F36B6" w:rsidP="001F36B6">
      <w:pPr>
        <w:autoSpaceDE w:val="0"/>
        <w:autoSpaceDN w:val="0"/>
        <w:bidi w:val="0"/>
        <w:adjustRightInd w:val="0"/>
        <w:spacing w:line="360" w:lineRule="auto"/>
        <w:jc w:val="both"/>
        <w:rPr>
          <w:rFonts w:ascii="Times New Roman" w:eastAsia="HelenPro-Regular" w:hAnsi="Times New Roman" w:cs="Times New Roman"/>
          <w:sz w:val="28"/>
          <w:szCs w:val="28"/>
        </w:rPr>
      </w:pPr>
      <w:r w:rsidRPr="001F36B6">
        <w:rPr>
          <w:rFonts w:ascii="Times New Roman" w:eastAsia="HelenPro-Regular" w:hAnsi="Times New Roman" w:cs="Times New Roman"/>
          <w:b/>
          <w:bCs/>
          <w:sz w:val="28"/>
          <w:szCs w:val="28"/>
        </w:rPr>
        <w:t xml:space="preserve">• </w:t>
      </w:r>
      <w:r w:rsidRPr="001F36B6">
        <w:rPr>
          <w:rFonts w:ascii="Times New Roman" w:eastAsia="HelenPro-Regular" w:hAnsi="Times New Roman" w:cs="Times New Roman"/>
          <w:sz w:val="28"/>
          <w:szCs w:val="28"/>
        </w:rPr>
        <w:t>1 Bottle (14.5 mL) HCV Ag Pre-Treatment Reagent 1 containing 0.83 N HCl.</w:t>
      </w:r>
    </w:p>
    <w:p w:rsidR="001F36B6" w:rsidRPr="001F36B6" w:rsidRDefault="001F36B6" w:rsidP="001F36B6">
      <w:pPr>
        <w:autoSpaceDE w:val="0"/>
        <w:autoSpaceDN w:val="0"/>
        <w:bidi w:val="0"/>
        <w:adjustRightInd w:val="0"/>
        <w:spacing w:line="360" w:lineRule="auto"/>
        <w:jc w:val="both"/>
        <w:rPr>
          <w:rFonts w:ascii="Times New Roman" w:eastAsia="HelenPro-Regular" w:hAnsi="Times New Roman" w:cs="Times New Roman"/>
          <w:sz w:val="28"/>
          <w:szCs w:val="28"/>
        </w:rPr>
      </w:pPr>
      <w:r w:rsidRPr="00700E9E">
        <w:rPr>
          <w:rFonts w:ascii="Times New Roman" w:eastAsia="HelenPro-Regular" w:hAnsi="Times New Roman" w:cs="Times New Roman"/>
          <w:sz w:val="28"/>
          <w:szCs w:val="28"/>
        </w:rPr>
        <w:lastRenderedPageBreak/>
        <w:t>• 1 Bottle (11.0 mL) HCV Ag Pre-Treatment Reagent 2 containing 0.83 N</w:t>
      </w:r>
      <w:r w:rsidRPr="001F36B6">
        <w:rPr>
          <w:rFonts w:ascii="Times New Roman" w:eastAsia="HelenPro-Regular" w:hAnsi="Times New Roman" w:cs="Times New Roman"/>
          <w:sz w:val="28"/>
          <w:szCs w:val="28"/>
        </w:rPr>
        <w:t xml:space="preserve"> HCl.</w:t>
      </w:r>
    </w:p>
    <w:p w:rsidR="001F36B6" w:rsidRPr="001F36B6" w:rsidRDefault="001F36B6" w:rsidP="001F36B6">
      <w:pPr>
        <w:autoSpaceDE w:val="0"/>
        <w:autoSpaceDN w:val="0"/>
        <w:bidi w:val="0"/>
        <w:adjustRightInd w:val="0"/>
        <w:spacing w:line="360" w:lineRule="auto"/>
        <w:jc w:val="both"/>
        <w:rPr>
          <w:rFonts w:ascii="Times New Roman" w:eastAsia="HelenPro-Regular" w:hAnsi="Times New Roman" w:cs="Times New Roman"/>
          <w:sz w:val="28"/>
          <w:szCs w:val="28"/>
        </w:rPr>
      </w:pPr>
      <w:r w:rsidRPr="001F36B6">
        <w:rPr>
          <w:rFonts w:ascii="Times New Roman" w:eastAsia="HelenPro-Regular" w:hAnsi="Times New Roman" w:cs="Times New Roman"/>
          <w:b/>
          <w:bCs/>
          <w:sz w:val="28"/>
          <w:szCs w:val="28"/>
        </w:rPr>
        <w:t xml:space="preserve">• </w:t>
      </w:r>
      <w:r w:rsidRPr="001F36B6">
        <w:rPr>
          <w:rFonts w:ascii="Times New Roman" w:eastAsia="HelenPro-Regular" w:hAnsi="Times New Roman" w:cs="Times New Roman"/>
          <w:sz w:val="28"/>
          <w:szCs w:val="28"/>
        </w:rPr>
        <w:t>1 Bottle (5.9 mL) HCV Ag Specimen Diluent containing phosphate buffer with protein (horse serum) stabilizer.</w:t>
      </w:r>
    </w:p>
    <w:p w:rsidR="001F36B6" w:rsidRPr="001F36B6" w:rsidRDefault="001F36B6" w:rsidP="001F36B6">
      <w:pPr>
        <w:autoSpaceDE w:val="0"/>
        <w:autoSpaceDN w:val="0"/>
        <w:bidi w:val="0"/>
        <w:adjustRightInd w:val="0"/>
        <w:spacing w:line="360" w:lineRule="auto"/>
        <w:jc w:val="both"/>
        <w:rPr>
          <w:rFonts w:ascii="Times New Roman" w:eastAsia="Calibri" w:hAnsi="Times New Roman" w:cs="Times New Roman"/>
          <w:b/>
          <w:bCs/>
          <w:i/>
          <w:iCs/>
          <w:sz w:val="28"/>
          <w:szCs w:val="28"/>
          <w:u w:val="single"/>
          <w:lang w:bidi="ar-EG"/>
        </w:rPr>
      </w:pPr>
      <w:r w:rsidRPr="001F36B6">
        <w:rPr>
          <w:rFonts w:ascii="Times New Roman" w:eastAsia="HelenPro-Regular" w:hAnsi="Times New Roman" w:cs="Times New Roman"/>
          <w:sz w:val="28"/>
          <w:szCs w:val="28"/>
        </w:rPr>
        <w:t>Preservatives: sodium azide and antimicrobial agents.</w:t>
      </w:r>
    </w:p>
    <w:p w:rsidR="001F36B6" w:rsidRPr="001F36B6" w:rsidRDefault="001F36B6" w:rsidP="001F36B6">
      <w:pPr>
        <w:autoSpaceDE w:val="0"/>
        <w:autoSpaceDN w:val="0"/>
        <w:bidi w:val="0"/>
        <w:adjustRightInd w:val="0"/>
        <w:spacing w:after="0" w:line="240" w:lineRule="auto"/>
        <w:rPr>
          <w:rFonts w:ascii="Times New Roman" w:eastAsia="Calibri" w:hAnsi="Times New Roman" w:cs="Times New Roman"/>
          <w:b/>
          <w:bCs/>
          <w:i/>
          <w:iCs/>
          <w:sz w:val="28"/>
          <w:szCs w:val="28"/>
          <w:u w:val="single"/>
          <w:lang w:bidi="ar-EG"/>
        </w:rPr>
      </w:pPr>
      <w:r w:rsidRPr="001F36B6">
        <w:rPr>
          <w:rFonts w:ascii="Times New Roman" w:eastAsia="Calibri" w:hAnsi="Times New Roman" w:cs="Times New Roman"/>
          <w:b/>
          <w:bCs/>
          <w:i/>
          <w:iCs/>
          <w:sz w:val="28"/>
          <w:szCs w:val="28"/>
          <w:u w:val="single"/>
          <w:lang w:bidi="ar-EG"/>
        </w:rPr>
        <w:t>Interpretation of Results</w:t>
      </w:r>
    </w:p>
    <w:p w:rsidR="001F36B6" w:rsidRPr="001F36B6" w:rsidRDefault="001F36B6" w:rsidP="001F36B6">
      <w:pPr>
        <w:autoSpaceDE w:val="0"/>
        <w:autoSpaceDN w:val="0"/>
        <w:bidi w:val="0"/>
        <w:adjustRightInd w:val="0"/>
        <w:spacing w:after="0" w:line="240" w:lineRule="auto"/>
        <w:jc w:val="lowKashida"/>
        <w:rPr>
          <w:rFonts w:ascii="HelenPro-Bold" w:eastAsia="Calibri" w:hAnsi="Calibri" w:cs="HelenPro-Bold"/>
          <w:b/>
          <w:bCs/>
          <w:sz w:val="16"/>
          <w:szCs w:val="16"/>
        </w:rPr>
      </w:pPr>
    </w:p>
    <w:p w:rsidR="001F36B6" w:rsidRPr="001F36B6" w:rsidRDefault="001F36B6" w:rsidP="001F36B6">
      <w:pPr>
        <w:autoSpaceDE w:val="0"/>
        <w:autoSpaceDN w:val="0"/>
        <w:bidi w:val="0"/>
        <w:adjustRightInd w:val="0"/>
        <w:spacing w:after="0" w:line="360" w:lineRule="auto"/>
        <w:jc w:val="lowKashida"/>
        <w:rPr>
          <w:rFonts w:ascii="Times New Roman" w:eastAsia="HelenPro-Regular" w:hAnsi="Times New Roman" w:cs="Times New Roman"/>
          <w:sz w:val="28"/>
          <w:szCs w:val="28"/>
        </w:rPr>
      </w:pPr>
      <w:r w:rsidRPr="001F36B6">
        <w:rPr>
          <w:rFonts w:ascii="Times New Roman" w:eastAsia="Calibri" w:hAnsi="Times New Roman" w:cs="Times New Roman"/>
          <w:b/>
          <w:bCs/>
          <w:sz w:val="28"/>
          <w:szCs w:val="28"/>
        </w:rPr>
        <w:t xml:space="preserve">• </w:t>
      </w:r>
      <w:r w:rsidRPr="001F36B6">
        <w:rPr>
          <w:rFonts w:ascii="Times New Roman" w:eastAsia="HelenPro-Regular" w:hAnsi="Times New Roman" w:cs="Times New Roman"/>
          <w:sz w:val="28"/>
          <w:szCs w:val="28"/>
        </w:rPr>
        <w:t>Specimens with concentration values &lt; 3.00 fmol/L are considered</w:t>
      </w:r>
    </w:p>
    <w:p w:rsidR="001F36B6" w:rsidRPr="001F36B6" w:rsidRDefault="001F36B6" w:rsidP="001F36B6">
      <w:pPr>
        <w:autoSpaceDE w:val="0"/>
        <w:autoSpaceDN w:val="0"/>
        <w:bidi w:val="0"/>
        <w:adjustRightInd w:val="0"/>
        <w:spacing w:after="0" w:line="360" w:lineRule="auto"/>
        <w:jc w:val="lowKashida"/>
        <w:rPr>
          <w:rFonts w:ascii="Times New Roman" w:eastAsia="HelenPro-Regular" w:hAnsi="Times New Roman" w:cs="Times New Roman"/>
          <w:sz w:val="28"/>
          <w:szCs w:val="28"/>
        </w:rPr>
      </w:pPr>
      <w:proofErr w:type="gramStart"/>
      <w:r w:rsidRPr="001F36B6">
        <w:rPr>
          <w:rFonts w:ascii="Times New Roman" w:eastAsia="HelenPro-Regular" w:hAnsi="Times New Roman" w:cs="Times New Roman"/>
          <w:sz w:val="28"/>
          <w:szCs w:val="28"/>
        </w:rPr>
        <w:t>nonreactive</w:t>
      </w:r>
      <w:proofErr w:type="gramEnd"/>
      <w:r w:rsidRPr="001F36B6">
        <w:rPr>
          <w:rFonts w:ascii="Times New Roman" w:eastAsia="HelenPro-Regular" w:hAnsi="Times New Roman" w:cs="Times New Roman"/>
          <w:sz w:val="28"/>
          <w:szCs w:val="28"/>
        </w:rPr>
        <w:t xml:space="preserve"> for HCV Ag.</w:t>
      </w:r>
    </w:p>
    <w:p w:rsidR="001F36B6" w:rsidRPr="001F36B6" w:rsidRDefault="001F36B6" w:rsidP="001F36B6">
      <w:pPr>
        <w:autoSpaceDE w:val="0"/>
        <w:autoSpaceDN w:val="0"/>
        <w:bidi w:val="0"/>
        <w:adjustRightInd w:val="0"/>
        <w:spacing w:after="0" w:line="360" w:lineRule="auto"/>
        <w:jc w:val="lowKashida"/>
        <w:rPr>
          <w:rFonts w:ascii="Times New Roman" w:eastAsia="HelenPro-Regular" w:hAnsi="Times New Roman" w:cs="Times New Roman"/>
          <w:sz w:val="28"/>
          <w:szCs w:val="28"/>
        </w:rPr>
      </w:pPr>
      <w:r w:rsidRPr="001F36B6">
        <w:rPr>
          <w:rFonts w:ascii="Times New Roman" w:eastAsia="Calibri" w:hAnsi="Times New Roman" w:cs="Times New Roman"/>
          <w:b/>
          <w:bCs/>
          <w:sz w:val="28"/>
          <w:szCs w:val="28"/>
        </w:rPr>
        <w:t xml:space="preserve">• </w:t>
      </w:r>
      <w:r w:rsidRPr="001F36B6">
        <w:rPr>
          <w:rFonts w:ascii="Times New Roman" w:eastAsia="HelenPro-Regular" w:hAnsi="Times New Roman" w:cs="Times New Roman"/>
          <w:sz w:val="28"/>
          <w:szCs w:val="28"/>
        </w:rPr>
        <w:t xml:space="preserve">Specimens with concentration values ≥ </w:t>
      </w:r>
      <w:proofErr w:type="gramStart"/>
      <w:r w:rsidRPr="001F36B6">
        <w:rPr>
          <w:rFonts w:ascii="Times New Roman" w:eastAsia="HelenPro-Regular" w:hAnsi="Times New Roman" w:cs="Times New Roman"/>
          <w:sz w:val="28"/>
          <w:szCs w:val="28"/>
        </w:rPr>
        <w:t>3.00 fmol/L</w:t>
      </w:r>
      <w:proofErr w:type="gramEnd"/>
      <w:r w:rsidRPr="001F36B6">
        <w:rPr>
          <w:rFonts w:ascii="Times New Roman" w:eastAsia="HelenPro-Regular" w:hAnsi="Times New Roman" w:cs="Times New Roman"/>
          <w:sz w:val="28"/>
          <w:szCs w:val="28"/>
        </w:rPr>
        <w:t xml:space="preserve"> are considered</w:t>
      </w:r>
    </w:p>
    <w:p w:rsidR="001F36B6" w:rsidRPr="001F36B6" w:rsidRDefault="001F36B6" w:rsidP="001F36B6">
      <w:pPr>
        <w:autoSpaceDE w:val="0"/>
        <w:autoSpaceDN w:val="0"/>
        <w:bidi w:val="0"/>
        <w:adjustRightInd w:val="0"/>
        <w:spacing w:after="0" w:line="360" w:lineRule="auto"/>
        <w:jc w:val="lowKashida"/>
        <w:rPr>
          <w:rFonts w:ascii="Times New Roman" w:eastAsia="HelenPro-Regular" w:hAnsi="Times New Roman" w:cs="Times New Roman"/>
          <w:sz w:val="28"/>
          <w:szCs w:val="28"/>
        </w:rPr>
      </w:pPr>
      <w:proofErr w:type="gramStart"/>
      <w:r w:rsidRPr="001F36B6">
        <w:rPr>
          <w:rFonts w:ascii="Times New Roman" w:eastAsia="HelenPro-Regular" w:hAnsi="Times New Roman" w:cs="Times New Roman"/>
          <w:sz w:val="28"/>
          <w:szCs w:val="28"/>
        </w:rPr>
        <w:t>reactive</w:t>
      </w:r>
      <w:proofErr w:type="gramEnd"/>
      <w:r w:rsidRPr="001F36B6">
        <w:rPr>
          <w:rFonts w:ascii="Times New Roman" w:eastAsia="HelenPro-Regular" w:hAnsi="Times New Roman" w:cs="Times New Roman"/>
          <w:sz w:val="28"/>
          <w:szCs w:val="28"/>
        </w:rPr>
        <w:t xml:space="preserve"> for HCV Ag.</w:t>
      </w:r>
    </w:p>
    <w:p w:rsidR="001F36B6" w:rsidRPr="001F36B6" w:rsidRDefault="001F36B6" w:rsidP="001F36B6">
      <w:pPr>
        <w:autoSpaceDE w:val="0"/>
        <w:autoSpaceDN w:val="0"/>
        <w:bidi w:val="0"/>
        <w:adjustRightInd w:val="0"/>
        <w:spacing w:after="0" w:line="360" w:lineRule="auto"/>
        <w:jc w:val="lowKashida"/>
        <w:rPr>
          <w:rFonts w:ascii="Times New Roman" w:eastAsia="HelenPro-Regular" w:hAnsi="Times New Roman" w:cs="Times New Roman"/>
          <w:sz w:val="28"/>
          <w:szCs w:val="28"/>
        </w:rPr>
      </w:pPr>
      <w:r w:rsidRPr="001F36B6">
        <w:rPr>
          <w:rFonts w:ascii="Times New Roman" w:eastAsia="Calibri" w:hAnsi="Times New Roman" w:cs="Times New Roman"/>
          <w:b/>
          <w:bCs/>
          <w:sz w:val="28"/>
          <w:szCs w:val="28"/>
        </w:rPr>
        <w:t xml:space="preserve">• </w:t>
      </w:r>
      <w:r w:rsidRPr="001F36B6">
        <w:rPr>
          <w:rFonts w:ascii="Times New Roman" w:eastAsia="HelenPro-Regular" w:hAnsi="Times New Roman" w:cs="Times New Roman"/>
          <w:sz w:val="28"/>
          <w:szCs w:val="28"/>
        </w:rPr>
        <w:t xml:space="preserve">Specimens with concentration values ≥ 3.00 fmol/L to &lt; </w:t>
      </w:r>
      <w:proofErr w:type="gramStart"/>
      <w:r w:rsidRPr="001F36B6">
        <w:rPr>
          <w:rFonts w:ascii="Times New Roman" w:eastAsia="HelenPro-Regular" w:hAnsi="Times New Roman" w:cs="Times New Roman"/>
          <w:sz w:val="28"/>
          <w:szCs w:val="28"/>
        </w:rPr>
        <w:t>10.00  fmol</w:t>
      </w:r>
      <w:proofErr w:type="gramEnd"/>
      <w:r w:rsidRPr="001F36B6">
        <w:rPr>
          <w:rFonts w:ascii="Times New Roman" w:eastAsia="HelenPro-Regular" w:hAnsi="Times New Roman" w:cs="Times New Roman"/>
          <w:sz w:val="28"/>
          <w:szCs w:val="28"/>
        </w:rPr>
        <w:t>/L should be retested in duplicate.</w:t>
      </w:r>
    </w:p>
    <w:p w:rsidR="001F36B6" w:rsidRPr="001F36B6" w:rsidRDefault="001F36B6" w:rsidP="001F36B6">
      <w:pPr>
        <w:autoSpaceDE w:val="0"/>
        <w:autoSpaceDN w:val="0"/>
        <w:bidi w:val="0"/>
        <w:adjustRightInd w:val="0"/>
        <w:spacing w:after="0" w:line="360" w:lineRule="auto"/>
        <w:jc w:val="lowKashida"/>
        <w:rPr>
          <w:rFonts w:ascii="Times New Roman" w:eastAsia="HelenPro-Regular" w:hAnsi="Times New Roman" w:cs="Times New Roman"/>
          <w:sz w:val="28"/>
          <w:szCs w:val="28"/>
        </w:rPr>
      </w:pPr>
      <w:r w:rsidRPr="001F36B6">
        <w:rPr>
          <w:rFonts w:ascii="Times New Roman" w:eastAsia="Calibri" w:hAnsi="Times New Roman" w:cs="Times New Roman"/>
          <w:b/>
          <w:bCs/>
          <w:sz w:val="28"/>
          <w:szCs w:val="28"/>
        </w:rPr>
        <w:t xml:space="preserve">• </w:t>
      </w:r>
      <w:r w:rsidRPr="001F36B6">
        <w:rPr>
          <w:rFonts w:ascii="Times New Roman" w:eastAsia="HelenPro-Regular" w:hAnsi="Times New Roman" w:cs="Times New Roman"/>
          <w:sz w:val="28"/>
          <w:szCs w:val="28"/>
        </w:rPr>
        <w:t>If both retest values are nonreactive, the specimen must be</w:t>
      </w:r>
    </w:p>
    <w:p w:rsidR="001F36B6" w:rsidRPr="001F36B6" w:rsidRDefault="001F36B6" w:rsidP="001F36B6">
      <w:pPr>
        <w:autoSpaceDE w:val="0"/>
        <w:autoSpaceDN w:val="0"/>
        <w:bidi w:val="0"/>
        <w:adjustRightInd w:val="0"/>
        <w:spacing w:after="0" w:line="360" w:lineRule="auto"/>
        <w:jc w:val="lowKashida"/>
        <w:rPr>
          <w:rFonts w:ascii="Times New Roman" w:eastAsia="HelenPro-Regular" w:hAnsi="Times New Roman" w:cs="Times New Roman"/>
          <w:sz w:val="28"/>
          <w:szCs w:val="28"/>
        </w:rPr>
      </w:pPr>
      <w:proofErr w:type="gramStart"/>
      <w:r w:rsidRPr="001F36B6">
        <w:rPr>
          <w:rFonts w:ascii="Times New Roman" w:eastAsia="HelenPro-Regular" w:hAnsi="Times New Roman" w:cs="Times New Roman"/>
          <w:sz w:val="28"/>
          <w:szCs w:val="28"/>
        </w:rPr>
        <w:t>considered</w:t>
      </w:r>
      <w:proofErr w:type="gramEnd"/>
      <w:r w:rsidRPr="001F36B6">
        <w:rPr>
          <w:rFonts w:ascii="Times New Roman" w:eastAsia="HelenPro-Regular" w:hAnsi="Times New Roman" w:cs="Times New Roman"/>
          <w:sz w:val="28"/>
          <w:szCs w:val="28"/>
        </w:rPr>
        <w:t xml:space="preserve"> nonreactive for HCV Ag.</w:t>
      </w:r>
    </w:p>
    <w:p w:rsidR="001F36B6" w:rsidRPr="001F36B6" w:rsidRDefault="001F36B6" w:rsidP="001F36B6">
      <w:pPr>
        <w:autoSpaceDE w:val="0"/>
        <w:autoSpaceDN w:val="0"/>
        <w:bidi w:val="0"/>
        <w:adjustRightInd w:val="0"/>
        <w:spacing w:after="0" w:line="360" w:lineRule="auto"/>
        <w:jc w:val="lowKashida"/>
        <w:rPr>
          <w:rFonts w:ascii="Times New Roman" w:eastAsia="HelenPro-Regular" w:hAnsi="Times New Roman" w:cs="Times New Roman"/>
          <w:sz w:val="28"/>
          <w:szCs w:val="28"/>
        </w:rPr>
      </w:pPr>
      <w:r w:rsidRPr="001F36B6">
        <w:rPr>
          <w:rFonts w:ascii="Times New Roman" w:eastAsia="Calibri" w:hAnsi="Times New Roman" w:cs="Times New Roman"/>
          <w:b/>
          <w:bCs/>
          <w:sz w:val="28"/>
          <w:szCs w:val="28"/>
        </w:rPr>
        <w:t xml:space="preserve">• </w:t>
      </w:r>
      <w:r w:rsidRPr="001F36B6">
        <w:rPr>
          <w:rFonts w:ascii="Times New Roman" w:eastAsia="HelenPro-Regular" w:hAnsi="Times New Roman" w:cs="Times New Roman"/>
          <w:sz w:val="28"/>
          <w:szCs w:val="28"/>
        </w:rPr>
        <w:t xml:space="preserve">If one or both of the duplicates is (are) ≥ </w:t>
      </w:r>
      <w:proofErr w:type="gramStart"/>
      <w:r w:rsidRPr="001F36B6">
        <w:rPr>
          <w:rFonts w:ascii="Times New Roman" w:eastAsia="HelenPro-Regular" w:hAnsi="Times New Roman" w:cs="Times New Roman"/>
          <w:sz w:val="28"/>
          <w:szCs w:val="28"/>
        </w:rPr>
        <w:t>3.00 fmol/L, the specimen</w:t>
      </w:r>
      <w:proofErr w:type="gramEnd"/>
    </w:p>
    <w:p w:rsidR="001F36B6" w:rsidRPr="001F36B6" w:rsidRDefault="001F36B6" w:rsidP="001F36B6">
      <w:pPr>
        <w:autoSpaceDE w:val="0"/>
        <w:autoSpaceDN w:val="0"/>
        <w:bidi w:val="0"/>
        <w:adjustRightInd w:val="0"/>
        <w:spacing w:after="0" w:line="360" w:lineRule="auto"/>
        <w:jc w:val="lowKashida"/>
        <w:rPr>
          <w:rFonts w:ascii="Times New Roman" w:eastAsia="HelenPro-Regular" w:hAnsi="Times New Roman" w:cs="Times New Roman"/>
          <w:sz w:val="28"/>
          <w:szCs w:val="28"/>
        </w:rPr>
      </w:pPr>
      <w:proofErr w:type="gramStart"/>
      <w:r w:rsidRPr="001F36B6">
        <w:rPr>
          <w:rFonts w:ascii="Times New Roman" w:eastAsia="HelenPro-Regular" w:hAnsi="Times New Roman" w:cs="Times New Roman"/>
          <w:sz w:val="28"/>
          <w:szCs w:val="28"/>
        </w:rPr>
        <w:t>must</w:t>
      </w:r>
      <w:proofErr w:type="gramEnd"/>
      <w:r w:rsidRPr="001F36B6">
        <w:rPr>
          <w:rFonts w:ascii="Times New Roman" w:eastAsia="HelenPro-Regular" w:hAnsi="Times New Roman" w:cs="Times New Roman"/>
          <w:sz w:val="28"/>
          <w:szCs w:val="28"/>
        </w:rPr>
        <w:t xml:space="preserve"> be considered repeatedly reactive for HCV Ag, and the initial</w:t>
      </w:r>
    </w:p>
    <w:p w:rsidR="001F36B6" w:rsidRPr="001F36B6" w:rsidRDefault="001F36B6" w:rsidP="001F36B6">
      <w:pPr>
        <w:autoSpaceDE w:val="0"/>
        <w:autoSpaceDN w:val="0"/>
        <w:bidi w:val="0"/>
        <w:adjustRightInd w:val="0"/>
        <w:spacing w:line="360" w:lineRule="auto"/>
        <w:jc w:val="lowKashida"/>
        <w:rPr>
          <w:rFonts w:ascii="Times New Roman" w:eastAsia="Calibri" w:hAnsi="Times New Roman" w:cs="Times New Roman"/>
          <w:b/>
          <w:bCs/>
          <w:i/>
          <w:iCs/>
          <w:sz w:val="28"/>
          <w:szCs w:val="28"/>
          <w:u w:val="single"/>
          <w:lang w:bidi="ar-EG"/>
        </w:rPr>
      </w:pPr>
      <w:proofErr w:type="gramStart"/>
      <w:r w:rsidRPr="001F36B6">
        <w:rPr>
          <w:rFonts w:ascii="Times New Roman" w:eastAsia="HelenPro-Regular" w:hAnsi="Times New Roman" w:cs="Times New Roman"/>
          <w:sz w:val="28"/>
          <w:szCs w:val="28"/>
        </w:rPr>
        <w:t>value</w:t>
      </w:r>
      <w:proofErr w:type="gramEnd"/>
      <w:r w:rsidRPr="001F36B6">
        <w:rPr>
          <w:rFonts w:ascii="Times New Roman" w:eastAsia="HelenPro-Regular" w:hAnsi="Times New Roman" w:cs="Times New Roman"/>
          <w:sz w:val="28"/>
          <w:szCs w:val="28"/>
        </w:rPr>
        <w:t xml:space="preserve"> is used as the final reported value.</w:t>
      </w:r>
    </w:p>
    <w:p w:rsidR="00700E9E" w:rsidRDefault="00700E9E" w:rsidP="001F36B6">
      <w:pPr>
        <w:tabs>
          <w:tab w:val="left" w:pos="1344"/>
          <w:tab w:val="left" w:pos="1536"/>
          <w:tab w:val="right" w:pos="10620"/>
        </w:tabs>
        <w:bidi w:val="0"/>
        <w:spacing w:line="360" w:lineRule="auto"/>
        <w:rPr>
          <w:rFonts w:ascii="Times New Roman" w:eastAsia="Times New Roman" w:hAnsi="Times New Roman" w:cs="Times New Roman"/>
          <w:b/>
          <w:bCs/>
          <w:i/>
          <w:iCs/>
          <w:sz w:val="36"/>
          <w:szCs w:val="36"/>
          <w:u w:val="double"/>
          <w:lang w:bidi="ar-EG"/>
        </w:rPr>
      </w:pPr>
    </w:p>
    <w:p w:rsidR="00700E9E" w:rsidRDefault="00700E9E" w:rsidP="00700E9E">
      <w:pPr>
        <w:tabs>
          <w:tab w:val="left" w:pos="1344"/>
          <w:tab w:val="left" w:pos="1536"/>
          <w:tab w:val="right" w:pos="10620"/>
        </w:tabs>
        <w:bidi w:val="0"/>
        <w:spacing w:line="360" w:lineRule="auto"/>
        <w:rPr>
          <w:rFonts w:ascii="Times New Roman" w:eastAsia="Times New Roman" w:hAnsi="Times New Roman" w:cs="Times New Roman"/>
          <w:b/>
          <w:bCs/>
          <w:i/>
          <w:iCs/>
          <w:sz w:val="36"/>
          <w:szCs w:val="36"/>
          <w:u w:val="double"/>
          <w:lang w:bidi="ar-EG"/>
        </w:rPr>
      </w:pPr>
    </w:p>
    <w:p w:rsidR="00700E9E" w:rsidRDefault="00700E9E" w:rsidP="00700E9E">
      <w:pPr>
        <w:tabs>
          <w:tab w:val="left" w:pos="1344"/>
          <w:tab w:val="left" w:pos="1536"/>
          <w:tab w:val="right" w:pos="10620"/>
        </w:tabs>
        <w:bidi w:val="0"/>
        <w:spacing w:line="360" w:lineRule="auto"/>
        <w:rPr>
          <w:rFonts w:ascii="Times New Roman" w:eastAsia="Times New Roman" w:hAnsi="Times New Roman" w:cs="Times New Roman"/>
          <w:b/>
          <w:bCs/>
          <w:i/>
          <w:iCs/>
          <w:sz w:val="36"/>
          <w:szCs w:val="36"/>
          <w:u w:val="double"/>
          <w:lang w:bidi="ar-EG"/>
        </w:rPr>
      </w:pPr>
    </w:p>
    <w:p w:rsidR="00700E9E" w:rsidRDefault="00700E9E" w:rsidP="00700E9E">
      <w:pPr>
        <w:tabs>
          <w:tab w:val="left" w:pos="1344"/>
          <w:tab w:val="left" w:pos="1536"/>
          <w:tab w:val="right" w:pos="10620"/>
        </w:tabs>
        <w:bidi w:val="0"/>
        <w:spacing w:line="360" w:lineRule="auto"/>
        <w:rPr>
          <w:rFonts w:ascii="Times New Roman" w:eastAsia="Times New Roman" w:hAnsi="Times New Roman" w:cs="Times New Roman"/>
          <w:b/>
          <w:bCs/>
          <w:i/>
          <w:iCs/>
          <w:sz w:val="36"/>
          <w:szCs w:val="36"/>
          <w:u w:val="double"/>
          <w:lang w:bidi="ar-EG"/>
        </w:rPr>
      </w:pPr>
    </w:p>
    <w:p w:rsidR="00700E9E" w:rsidRDefault="00700E9E" w:rsidP="00700E9E">
      <w:pPr>
        <w:tabs>
          <w:tab w:val="left" w:pos="1344"/>
          <w:tab w:val="left" w:pos="1536"/>
          <w:tab w:val="right" w:pos="10620"/>
        </w:tabs>
        <w:bidi w:val="0"/>
        <w:spacing w:line="360" w:lineRule="auto"/>
        <w:rPr>
          <w:rFonts w:ascii="Times New Roman" w:eastAsia="Times New Roman" w:hAnsi="Times New Roman" w:cs="Times New Roman"/>
          <w:b/>
          <w:bCs/>
          <w:i/>
          <w:iCs/>
          <w:sz w:val="36"/>
          <w:szCs w:val="36"/>
          <w:u w:val="double"/>
          <w:lang w:bidi="ar-EG"/>
        </w:rPr>
      </w:pPr>
    </w:p>
    <w:p w:rsidR="00700E9E" w:rsidRDefault="00700E9E" w:rsidP="00700E9E">
      <w:pPr>
        <w:tabs>
          <w:tab w:val="left" w:pos="1344"/>
          <w:tab w:val="left" w:pos="1536"/>
          <w:tab w:val="right" w:pos="10620"/>
        </w:tabs>
        <w:bidi w:val="0"/>
        <w:spacing w:line="360" w:lineRule="auto"/>
        <w:rPr>
          <w:rFonts w:ascii="Times New Roman" w:eastAsia="Times New Roman" w:hAnsi="Times New Roman" w:cs="Times New Roman"/>
          <w:b/>
          <w:bCs/>
          <w:i/>
          <w:iCs/>
          <w:sz w:val="36"/>
          <w:szCs w:val="36"/>
          <w:u w:val="double"/>
          <w:lang w:bidi="ar-EG"/>
        </w:rPr>
      </w:pPr>
    </w:p>
    <w:p w:rsidR="001F36B6" w:rsidRPr="001F36B6" w:rsidRDefault="001F36B6" w:rsidP="00700E9E">
      <w:pPr>
        <w:tabs>
          <w:tab w:val="left" w:pos="1344"/>
          <w:tab w:val="left" w:pos="1536"/>
          <w:tab w:val="right" w:pos="10620"/>
        </w:tabs>
        <w:bidi w:val="0"/>
        <w:spacing w:line="360" w:lineRule="auto"/>
        <w:rPr>
          <w:rFonts w:ascii="Times New Roman" w:eastAsia="Times New Roman" w:hAnsi="Times New Roman" w:cs="Times New Roman"/>
          <w:b/>
          <w:bCs/>
          <w:i/>
          <w:iCs/>
          <w:sz w:val="36"/>
          <w:szCs w:val="36"/>
          <w:u w:val="double"/>
          <w:lang w:bidi="ar-EG"/>
        </w:rPr>
      </w:pPr>
      <w:r w:rsidRPr="001F36B6">
        <w:rPr>
          <w:rFonts w:ascii="Times New Roman" w:eastAsia="Times New Roman" w:hAnsi="Times New Roman" w:cs="Times New Roman"/>
          <w:b/>
          <w:bCs/>
          <w:i/>
          <w:iCs/>
          <w:sz w:val="36"/>
          <w:szCs w:val="36"/>
          <w:u w:val="double"/>
          <w:lang w:bidi="ar-EG"/>
        </w:rPr>
        <w:lastRenderedPageBreak/>
        <w:t>Statistical analysis:</w:t>
      </w:r>
    </w:p>
    <w:p w:rsidR="001F36B6" w:rsidRPr="001F36B6" w:rsidRDefault="001F36B6" w:rsidP="001F36B6">
      <w:pPr>
        <w:tabs>
          <w:tab w:val="left" w:pos="1344"/>
          <w:tab w:val="left" w:pos="1536"/>
          <w:tab w:val="right" w:pos="10620"/>
        </w:tabs>
        <w:bidi w:val="0"/>
        <w:spacing w:line="360" w:lineRule="auto"/>
        <w:jc w:val="lowKashida"/>
        <w:rPr>
          <w:rFonts w:ascii="Times New Roman" w:eastAsia="Times New Roman" w:hAnsi="Times New Roman" w:cs="Times New Roman"/>
          <w:sz w:val="28"/>
          <w:szCs w:val="28"/>
          <w:lang w:bidi="ar-EG"/>
        </w:rPr>
      </w:pPr>
      <w:r w:rsidRPr="001F36B6">
        <w:rPr>
          <w:rFonts w:ascii="Times New Roman" w:eastAsia="Times New Roman" w:hAnsi="Times New Roman" w:cs="Times New Roman"/>
          <w:sz w:val="28"/>
          <w:szCs w:val="28"/>
          <w:lang w:bidi="ar-EG"/>
        </w:rPr>
        <w:t xml:space="preserve">Statistical package for social sciences (SPSS), version 17 </w:t>
      </w:r>
      <w:proofErr w:type="gramStart"/>
      <w:r w:rsidRPr="001F36B6">
        <w:rPr>
          <w:rFonts w:ascii="Times New Roman" w:eastAsia="Times New Roman" w:hAnsi="Times New Roman" w:cs="Times New Roman"/>
          <w:sz w:val="28"/>
          <w:szCs w:val="28"/>
          <w:lang w:bidi="ar-EG"/>
        </w:rPr>
        <w:t>chicago</w:t>
      </w:r>
      <w:proofErr w:type="gramEnd"/>
      <w:r w:rsidRPr="001F36B6">
        <w:rPr>
          <w:rFonts w:ascii="Times New Roman" w:eastAsia="Times New Roman" w:hAnsi="Times New Roman" w:cs="Times New Roman"/>
          <w:sz w:val="28"/>
          <w:szCs w:val="28"/>
          <w:lang w:bidi="ar-EG"/>
        </w:rPr>
        <w:t>, USA was used for statistical data analysis.</w:t>
      </w:r>
    </w:p>
    <w:p w:rsidR="001F36B6" w:rsidRPr="001F36B6" w:rsidRDefault="001F36B6" w:rsidP="001F36B6">
      <w:pPr>
        <w:tabs>
          <w:tab w:val="left" w:pos="1344"/>
          <w:tab w:val="left" w:pos="1536"/>
          <w:tab w:val="right" w:pos="10620"/>
        </w:tabs>
        <w:bidi w:val="0"/>
        <w:spacing w:line="360" w:lineRule="auto"/>
        <w:jc w:val="lowKashida"/>
        <w:rPr>
          <w:rFonts w:ascii="Times New Roman" w:eastAsia="Times New Roman" w:hAnsi="Times New Roman" w:cs="Times New Roman"/>
          <w:b/>
          <w:bCs/>
          <w:sz w:val="28"/>
          <w:szCs w:val="28"/>
          <w:lang w:bidi="ar-EG"/>
        </w:rPr>
      </w:pPr>
      <w:r w:rsidRPr="001F36B6">
        <w:rPr>
          <w:rFonts w:ascii="Times New Roman" w:eastAsia="Times New Roman" w:hAnsi="Times New Roman" w:cs="Times New Roman"/>
          <w:b/>
          <w:bCs/>
          <w:sz w:val="28"/>
          <w:szCs w:val="28"/>
          <w:lang w:bidi="ar-EG"/>
        </w:rPr>
        <w:t>The statistical tests used in this thesis are:</w:t>
      </w:r>
    </w:p>
    <w:p w:rsidR="001F36B6" w:rsidRPr="001F36B6" w:rsidRDefault="001F36B6" w:rsidP="001F36B6">
      <w:pPr>
        <w:tabs>
          <w:tab w:val="left" w:pos="1344"/>
          <w:tab w:val="left" w:pos="1536"/>
          <w:tab w:val="right" w:pos="10620"/>
        </w:tabs>
        <w:bidi w:val="0"/>
        <w:spacing w:line="360" w:lineRule="auto"/>
        <w:jc w:val="lowKashida"/>
        <w:rPr>
          <w:rFonts w:ascii="Times New Roman" w:eastAsia="Times New Roman" w:hAnsi="Times New Roman" w:cs="Times New Roman"/>
          <w:b/>
          <w:bCs/>
          <w:sz w:val="32"/>
          <w:szCs w:val="32"/>
          <w:lang w:bidi="ar-EG"/>
        </w:rPr>
      </w:pPr>
      <w:r w:rsidRPr="001F36B6">
        <w:rPr>
          <w:rFonts w:ascii="Times New Roman" w:eastAsia="Times New Roman" w:hAnsi="Times New Roman" w:cs="Times New Roman"/>
          <w:b/>
          <w:bCs/>
          <w:sz w:val="32"/>
          <w:szCs w:val="32"/>
          <w:lang w:bidi="ar-EG"/>
        </w:rPr>
        <w:t>I. Descriptive statistics:</w:t>
      </w:r>
    </w:p>
    <w:p w:rsidR="001F36B6" w:rsidRPr="001F36B6" w:rsidRDefault="001F36B6" w:rsidP="001F36B6">
      <w:pPr>
        <w:tabs>
          <w:tab w:val="left" w:pos="1344"/>
          <w:tab w:val="left" w:pos="1536"/>
          <w:tab w:val="right" w:pos="10620"/>
        </w:tabs>
        <w:bidi w:val="0"/>
        <w:spacing w:line="360" w:lineRule="auto"/>
        <w:jc w:val="lowKashida"/>
        <w:rPr>
          <w:rFonts w:ascii="Times New Roman" w:eastAsia="Times New Roman" w:hAnsi="Times New Roman" w:cs="Times New Roman"/>
          <w:sz w:val="28"/>
          <w:szCs w:val="28"/>
          <w:lang w:bidi="ar-EG"/>
        </w:rPr>
      </w:pPr>
      <w:r w:rsidRPr="001F36B6">
        <w:rPr>
          <w:rFonts w:ascii="Times New Roman" w:eastAsia="Times New Roman" w:hAnsi="Times New Roman" w:cs="Times New Roman"/>
          <w:sz w:val="28"/>
          <w:szCs w:val="28"/>
          <w:lang w:bidi="ar-EG"/>
        </w:rPr>
        <w:t>Quantitative data were descried by:</w:t>
      </w:r>
    </w:p>
    <w:p w:rsidR="001F36B6" w:rsidRPr="001F36B6" w:rsidRDefault="001F36B6" w:rsidP="001F36B6">
      <w:pPr>
        <w:numPr>
          <w:ilvl w:val="1"/>
          <w:numId w:val="0"/>
        </w:numPr>
        <w:tabs>
          <w:tab w:val="left" w:pos="1344"/>
          <w:tab w:val="left" w:pos="1536"/>
          <w:tab w:val="right" w:pos="10620"/>
        </w:tabs>
        <w:bidi w:val="0"/>
        <w:spacing w:line="360" w:lineRule="auto"/>
        <w:jc w:val="lowKashida"/>
        <w:rPr>
          <w:rFonts w:ascii="Times New Roman" w:eastAsia="Times New Roman" w:hAnsi="Times New Roman" w:cs="Times New Roman"/>
          <w:sz w:val="28"/>
          <w:szCs w:val="28"/>
          <w:lang w:bidi="ar-EG"/>
        </w:rPr>
      </w:pPr>
      <w:r w:rsidRPr="001F36B6">
        <w:rPr>
          <w:rFonts w:ascii="Times New Roman" w:eastAsia="Times New Roman" w:hAnsi="Times New Roman" w:cs="Times New Roman"/>
          <w:sz w:val="28"/>
          <w:szCs w:val="28"/>
          <w:lang w:bidi="ar-EG"/>
        </w:rPr>
        <w:t>Mean.</w:t>
      </w:r>
    </w:p>
    <w:p w:rsidR="001F36B6" w:rsidRPr="00700E9E" w:rsidRDefault="001F36B6" w:rsidP="00700E9E">
      <w:pPr>
        <w:numPr>
          <w:ilvl w:val="1"/>
          <w:numId w:val="0"/>
        </w:numPr>
        <w:tabs>
          <w:tab w:val="left" w:pos="1344"/>
          <w:tab w:val="left" w:pos="1536"/>
          <w:tab w:val="right" w:pos="10620"/>
        </w:tabs>
        <w:bidi w:val="0"/>
        <w:spacing w:line="360" w:lineRule="auto"/>
        <w:jc w:val="lowKashida"/>
        <w:rPr>
          <w:rFonts w:ascii="Times New Roman" w:eastAsia="Times New Roman" w:hAnsi="Times New Roman" w:cs="Times New Roman"/>
          <w:sz w:val="28"/>
          <w:szCs w:val="28"/>
          <w:lang w:bidi="ar-EG"/>
        </w:rPr>
      </w:pPr>
      <w:proofErr w:type="gramStart"/>
      <w:r w:rsidRPr="001F36B6">
        <w:rPr>
          <w:rFonts w:ascii="Times New Roman" w:eastAsia="Times New Roman" w:hAnsi="Times New Roman" w:cs="Times New Roman"/>
          <w:sz w:val="28"/>
          <w:szCs w:val="28"/>
          <w:lang w:bidi="ar-EG"/>
        </w:rPr>
        <w:t>Standard deviation (</w:t>
      </w:r>
      <w:r w:rsidRPr="001F36B6">
        <w:rPr>
          <w:rFonts w:ascii="Times New Roman" w:eastAsia="Calibri" w:hAnsi="Times New Roman" w:cs="Arial"/>
          <w:b/>
          <w:bCs/>
          <w:sz w:val="28"/>
          <w:szCs w:val="28"/>
        </w:rPr>
        <w:t xml:space="preserve">± </w:t>
      </w:r>
      <w:r w:rsidRPr="001F36B6">
        <w:rPr>
          <w:rFonts w:ascii="Times New Roman" w:eastAsia="Times New Roman" w:hAnsi="Times New Roman" w:cs="Times New Roman"/>
          <w:sz w:val="28"/>
          <w:szCs w:val="28"/>
          <w:lang w:bidi="ar-EG"/>
        </w:rPr>
        <w:t>SD</w:t>
      </w:r>
      <w:r w:rsidR="00700E9E">
        <w:rPr>
          <w:rFonts w:ascii="Times New Roman" w:eastAsia="Times New Roman" w:hAnsi="Times New Roman" w:cs="Times New Roman"/>
          <w:sz w:val="28"/>
          <w:szCs w:val="28"/>
          <w:lang w:bidi="ar-EG"/>
        </w:rPr>
        <w:t>).</w:t>
      </w:r>
      <w:proofErr w:type="gramEnd"/>
    </w:p>
    <w:p w:rsidR="001F36B6" w:rsidRPr="001F36B6" w:rsidRDefault="001F36B6" w:rsidP="001F36B6">
      <w:pPr>
        <w:tabs>
          <w:tab w:val="left" w:pos="1344"/>
          <w:tab w:val="left" w:pos="1536"/>
          <w:tab w:val="right" w:pos="10620"/>
        </w:tabs>
        <w:bidi w:val="0"/>
        <w:spacing w:line="360" w:lineRule="auto"/>
        <w:jc w:val="lowKashida"/>
        <w:rPr>
          <w:rFonts w:ascii="Times New Roman" w:eastAsia="Times New Roman" w:hAnsi="Times New Roman" w:cs="Times New Roman"/>
          <w:b/>
          <w:bCs/>
          <w:sz w:val="32"/>
          <w:szCs w:val="32"/>
          <w:lang w:bidi="ar-EG"/>
        </w:rPr>
      </w:pPr>
      <w:r w:rsidRPr="001F36B6">
        <w:rPr>
          <w:rFonts w:ascii="Times New Roman" w:eastAsia="Times New Roman" w:hAnsi="Times New Roman" w:cs="Times New Roman"/>
          <w:b/>
          <w:bCs/>
          <w:sz w:val="32"/>
          <w:szCs w:val="32"/>
          <w:lang w:bidi="ar-EG"/>
        </w:rPr>
        <w:t>II. Analytical statistics:</w:t>
      </w:r>
    </w:p>
    <w:p w:rsidR="001F36B6" w:rsidRPr="001F36B6" w:rsidRDefault="001F36B6" w:rsidP="001F36B6">
      <w:pPr>
        <w:numPr>
          <w:ilvl w:val="1"/>
          <w:numId w:val="0"/>
        </w:numPr>
        <w:tabs>
          <w:tab w:val="left" w:pos="1344"/>
          <w:tab w:val="left" w:pos="1536"/>
          <w:tab w:val="right" w:pos="10620"/>
        </w:tabs>
        <w:bidi w:val="0"/>
        <w:spacing w:line="360" w:lineRule="auto"/>
        <w:jc w:val="lowKashida"/>
        <w:rPr>
          <w:rFonts w:ascii="Times New Roman" w:eastAsia="Times New Roman" w:hAnsi="Times New Roman" w:cs="Times New Roman"/>
          <w:sz w:val="28"/>
          <w:szCs w:val="28"/>
          <w:lang w:bidi="ar-EG"/>
        </w:rPr>
      </w:pPr>
      <w:r w:rsidRPr="001F36B6">
        <w:rPr>
          <w:rFonts w:ascii="Times New Roman" w:eastAsia="Times New Roman" w:hAnsi="Times New Roman" w:cs="Times New Roman"/>
          <w:b/>
          <w:bCs/>
          <w:sz w:val="28"/>
          <w:szCs w:val="28"/>
          <w:lang w:bidi="ar-EG"/>
        </w:rPr>
        <w:t>One-way analysis of variance (ANOVA) test:</w:t>
      </w:r>
      <w:r w:rsidRPr="001F36B6">
        <w:rPr>
          <w:rFonts w:ascii="Times New Roman" w:eastAsia="Times New Roman" w:hAnsi="Times New Roman" w:cs="Times New Roman"/>
          <w:sz w:val="28"/>
          <w:szCs w:val="28"/>
          <w:lang w:bidi="ar-EG"/>
        </w:rPr>
        <w:t xml:space="preserve"> to compare more than two groups as regards numeric quantitative variables.</w:t>
      </w:r>
    </w:p>
    <w:p w:rsidR="001F36B6" w:rsidRPr="001F36B6" w:rsidRDefault="001F36B6" w:rsidP="001F36B6">
      <w:pPr>
        <w:numPr>
          <w:ilvl w:val="1"/>
          <w:numId w:val="0"/>
        </w:numPr>
        <w:tabs>
          <w:tab w:val="left" w:pos="1344"/>
          <w:tab w:val="left" w:pos="1536"/>
          <w:tab w:val="right" w:pos="10620"/>
        </w:tabs>
        <w:bidi w:val="0"/>
        <w:spacing w:line="360" w:lineRule="auto"/>
        <w:jc w:val="lowKashida"/>
        <w:rPr>
          <w:rFonts w:ascii="Times New Roman" w:eastAsia="Times New Roman" w:hAnsi="Times New Roman" w:cs="Times New Roman"/>
          <w:sz w:val="28"/>
          <w:szCs w:val="28"/>
          <w:lang w:bidi="ar-EG"/>
        </w:rPr>
      </w:pPr>
      <w:r w:rsidRPr="001F36B6">
        <w:rPr>
          <w:rFonts w:ascii="Times New Roman" w:eastAsia="Times New Roman" w:hAnsi="Times New Roman" w:cs="Times New Roman"/>
          <w:b/>
          <w:bCs/>
          <w:sz w:val="28"/>
          <w:szCs w:val="28"/>
          <w:lang w:bidi="ar-EG"/>
        </w:rPr>
        <w:t>Student (T) test:</w:t>
      </w:r>
      <w:r w:rsidRPr="001F36B6">
        <w:rPr>
          <w:rFonts w:ascii="Times New Roman" w:eastAsia="Times New Roman" w:hAnsi="Times New Roman" w:cs="Times New Roman"/>
          <w:sz w:val="28"/>
          <w:szCs w:val="28"/>
          <w:lang w:bidi="ar-EG"/>
        </w:rPr>
        <w:t xml:space="preserve"> to compare two independent means.</w:t>
      </w:r>
    </w:p>
    <w:p w:rsidR="001F36B6" w:rsidRPr="001F36B6" w:rsidRDefault="001F36B6" w:rsidP="001F36B6">
      <w:pPr>
        <w:numPr>
          <w:ilvl w:val="1"/>
          <w:numId w:val="0"/>
        </w:numPr>
        <w:tabs>
          <w:tab w:val="left" w:pos="1344"/>
          <w:tab w:val="left" w:pos="1536"/>
          <w:tab w:val="right" w:pos="10620"/>
        </w:tabs>
        <w:bidi w:val="0"/>
        <w:spacing w:line="360" w:lineRule="auto"/>
        <w:jc w:val="lowKashida"/>
        <w:rPr>
          <w:rFonts w:ascii="Times New Roman" w:eastAsia="Times New Roman" w:hAnsi="Times New Roman" w:cs="Times New Roman"/>
          <w:sz w:val="28"/>
          <w:szCs w:val="28"/>
          <w:lang w:bidi="ar-EG"/>
        </w:rPr>
      </w:pPr>
      <w:r w:rsidRPr="001F36B6">
        <w:rPr>
          <w:rFonts w:ascii="Times New Roman" w:eastAsia="Times New Roman" w:hAnsi="Times New Roman" w:cs="Times New Roman"/>
          <w:b/>
          <w:bCs/>
          <w:sz w:val="28"/>
          <w:szCs w:val="28"/>
          <w:lang w:bidi="ar-EG"/>
        </w:rPr>
        <w:t>Correlation coefficient (R) test:</w:t>
      </w:r>
      <w:r w:rsidRPr="001F36B6">
        <w:rPr>
          <w:rFonts w:ascii="Times New Roman" w:eastAsia="Times New Roman" w:hAnsi="Times New Roman" w:cs="Times New Roman"/>
          <w:sz w:val="28"/>
          <w:szCs w:val="28"/>
          <w:lang w:bidi="ar-EG"/>
        </w:rPr>
        <w:t xml:space="preserve"> to correlate two numeric quantitative variables.</w:t>
      </w:r>
    </w:p>
    <w:p w:rsidR="001F36B6" w:rsidRPr="001F36B6" w:rsidRDefault="001F36B6" w:rsidP="001F36B6">
      <w:pPr>
        <w:tabs>
          <w:tab w:val="left" w:pos="1344"/>
          <w:tab w:val="left" w:pos="1536"/>
          <w:tab w:val="right" w:pos="10620"/>
        </w:tabs>
        <w:bidi w:val="0"/>
        <w:spacing w:line="360" w:lineRule="auto"/>
        <w:jc w:val="lowKashida"/>
        <w:rPr>
          <w:rFonts w:ascii="Times New Roman" w:eastAsia="Times New Roman" w:hAnsi="Times New Roman" w:cs="Times New Roman"/>
          <w:b/>
          <w:bCs/>
          <w:sz w:val="28"/>
          <w:szCs w:val="28"/>
          <w:lang w:bidi="ar-EG"/>
        </w:rPr>
      </w:pPr>
    </w:p>
    <w:p w:rsidR="001F36B6" w:rsidRPr="001F36B6" w:rsidRDefault="001F36B6" w:rsidP="001F36B6">
      <w:pPr>
        <w:tabs>
          <w:tab w:val="left" w:pos="1344"/>
          <w:tab w:val="left" w:pos="1536"/>
          <w:tab w:val="right" w:pos="10620"/>
        </w:tabs>
        <w:bidi w:val="0"/>
        <w:spacing w:line="360" w:lineRule="auto"/>
        <w:jc w:val="lowKashida"/>
        <w:rPr>
          <w:rFonts w:ascii="Times New Roman" w:eastAsia="Times New Roman" w:hAnsi="Times New Roman" w:cs="Times New Roman"/>
          <w:b/>
          <w:bCs/>
          <w:sz w:val="28"/>
          <w:szCs w:val="28"/>
          <w:lang w:bidi="ar-EG"/>
        </w:rPr>
      </w:pPr>
      <w:r w:rsidRPr="001F36B6">
        <w:rPr>
          <w:rFonts w:ascii="Times New Roman" w:eastAsia="Times New Roman" w:hAnsi="Times New Roman" w:cs="Times New Roman"/>
          <w:b/>
          <w:bCs/>
          <w:sz w:val="28"/>
          <w:szCs w:val="28"/>
          <w:lang w:bidi="ar-EG"/>
        </w:rPr>
        <w:t>The level of significance (P-value):</w:t>
      </w:r>
    </w:p>
    <w:p w:rsidR="001F36B6" w:rsidRPr="001F36B6" w:rsidRDefault="001F36B6" w:rsidP="001F36B6">
      <w:pPr>
        <w:tabs>
          <w:tab w:val="left" w:pos="1344"/>
          <w:tab w:val="left" w:pos="1536"/>
          <w:tab w:val="right" w:pos="10620"/>
        </w:tabs>
        <w:bidi w:val="0"/>
        <w:spacing w:line="360" w:lineRule="auto"/>
        <w:jc w:val="lowKashida"/>
        <w:rPr>
          <w:rFonts w:ascii="Times New Roman" w:eastAsia="Times New Roman" w:hAnsi="Times New Roman" w:cs="Times New Roman"/>
          <w:sz w:val="28"/>
          <w:szCs w:val="28"/>
          <w:lang w:bidi="ar-EG"/>
        </w:rPr>
      </w:pPr>
      <w:r w:rsidRPr="001F36B6">
        <w:rPr>
          <w:rFonts w:ascii="Times New Roman" w:eastAsia="Times New Roman" w:hAnsi="Times New Roman" w:cs="Times New Roman"/>
          <w:sz w:val="28"/>
          <w:szCs w:val="28"/>
          <w:lang w:bidi="ar-EG"/>
        </w:rPr>
        <w:t xml:space="preserve">P &gt; 0.05 </w:t>
      </w:r>
      <w:r w:rsidRPr="001F36B6">
        <w:rPr>
          <w:rFonts w:ascii="Cambria" w:eastAsia="Calibri" w:hAnsi="Cambria" w:cs="Times New Roman"/>
          <w:b/>
          <w:bCs/>
          <w:kern w:val="32"/>
          <w:sz w:val="40"/>
          <w:szCs w:val="40"/>
        </w:rPr>
        <w:t>→</w:t>
      </w:r>
      <w:r w:rsidRPr="001F36B6">
        <w:rPr>
          <w:rFonts w:ascii="Times New Roman" w:eastAsia="Times New Roman" w:hAnsi="Times New Roman" w:cs="Times New Roman"/>
          <w:sz w:val="28"/>
          <w:szCs w:val="28"/>
          <w:lang w:bidi="ar-EG"/>
        </w:rPr>
        <w:t>No significance</w:t>
      </w:r>
    </w:p>
    <w:p w:rsidR="001F36B6" w:rsidRPr="001F36B6" w:rsidRDefault="001F36B6" w:rsidP="001F36B6">
      <w:pPr>
        <w:tabs>
          <w:tab w:val="left" w:pos="1344"/>
          <w:tab w:val="left" w:pos="1536"/>
          <w:tab w:val="right" w:pos="10620"/>
        </w:tabs>
        <w:bidi w:val="0"/>
        <w:spacing w:line="360" w:lineRule="auto"/>
        <w:jc w:val="lowKashida"/>
        <w:rPr>
          <w:rFonts w:ascii="Times New Roman" w:eastAsia="Times New Roman" w:hAnsi="Times New Roman" w:cs="Times New Roman"/>
          <w:sz w:val="28"/>
          <w:szCs w:val="28"/>
          <w:lang w:bidi="ar-EG"/>
        </w:rPr>
      </w:pPr>
      <w:r w:rsidRPr="001F36B6">
        <w:rPr>
          <w:rFonts w:ascii="Times New Roman" w:eastAsia="Times New Roman" w:hAnsi="Times New Roman" w:cs="Times New Roman"/>
          <w:sz w:val="28"/>
          <w:szCs w:val="28"/>
          <w:lang w:bidi="ar-EG"/>
        </w:rPr>
        <w:t>P &lt; 0.05→ Mild significance</w:t>
      </w:r>
    </w:p>
    <w:p w:rsidR="001F36B6" w:rsidRPr="001F36B6" w:rsidRDefault="001F36B6" w:rsidP="001F36B6">
      <w:pPr>
        <w:tabs>
          <w:tab w:val="left" w:pos="1344"/>
          <w:tab w:val="left" w:pos="1536"/>
          <w:tab w:val="right" w:pos="10620"/>
        </w:tabs>
        <w:bidi w:val="0"/>
        <w:spacing w:line="360" w:lineRule="auto"/>
        <w:jc w:val="lowKashida"/>
        <w:rPr>
          <w:rFonts w:ascii="Times New Roman" w:eastAsia="Times New Roman" w:hAnsi="Times New Roman" w:cs="Times New Roman"/>
          <w:sz w:val="28"/>
          <w:szCs w:val="28"/>
          <w:lang w:bidi="ar-EG"/>
        </w:rPr>
      </w:pPr>
      <w:r w:rsidRPr="001F36B6">
        <w:rPr>
          <w:rFonts w:ascii="Times New Roman" w:eastAsia="Times New Roman" w:hAnsi="Times New Roman" w:cs="Times New Roman"/>
          <w:sz w:val="28"/>
          <w:szCs w:val="28"/>
          <w:lang w:bidi="ar-EG"/>
        </w:rPr>
        <w:t>P &lt; 0.01</w:t>
      </w:r>
      <w:r w:rsidRPr="001F36B6">
        <w:rPr>
          <w:rFonts w:ascii="Cambria" w:eastAsia="Calibri" w:hAnsi="Cambria" w:cs="Times New Roman"/>
          <w:b/>
          <w:bCs/>
          <w:kern w:val="32"/>
          <w:sz w:val="40"/>
          <w:szCs w:val="40"/>
        </w:rPr>
        <w:t>→</w:t>
      </w:r>
      <w:r w:rsidRPr="001F36B6">
        <w:rPr>
          <w:rFonts w:ascii="Times New Roman" w:eastAsia="Times New Roman" w:hAnsi="Times New Roman" w:cs="Times New Roman"/>
          <w:sz w:val="28"/>
          <w:szCs w:val="28"/>
          <w:lang w:bidi="ar-EG"/>
        </w:rPr>
        <w:t xml:space="preserve"> Moderate significance   </w:t>
      </w:r>
    </w:p>
    <w:p w:rsidR="001F36B6" w:rsidRPr="001F36B6" w:rsidRDefault="001F36B6" w:rsidP="001F36B6">
      <w:pPr>
        <w:tabs>
          <w:tab w:val="left" w:pos="1344"/>
          <w:tab w:val="left" w:pos="1536"/>
          <w:tab w:val="right" w:pos="10620"/>
        </w:tabs>
        <w:bidi w:val="0"/>
        <w:spacing w:line="360" w:lineRule="auto"/>
        <w:jc w:val="lowKashida"/>
        <w:rPr>
          <w:rFonts w:ascii="Times New Roman" w:eastAsia="Times New Roman" w:hAnsi="Times New Roman" w:cs="Times New Roman"/>
          <w:sz w:val="28"/>
          <w:szCs w:val="28"/>
          <w:lang w:bidi="ar-EG"/>
        </w:rPr>
      </w:pPr>
      <w:r w:rsidRPr="001F36B6">
        <w:rPr>
          <w:rFonts w:ascii="Times New Roman" w:eastAsia="Times New Roman" w:hAnsi="Times New Roman" w:cs="Times New Roman"/>
          <w:sz w:val="28"/>
          <w:szCs w:val="28"/>
          <w:lang w:bidi="ar-EG"/>
        </w:rPr>
        <w:t>P &lt; 0.001</w:t>
      </w:r>
      <w:r w:rsidRPr="001F36B6">
        <w:rPr>
          <w:rFonts w:ascii="Cambria" w:eastAsia="Calibri" w:hAnsi="Cambria" w:cs="Times New Roman"/>
          <w:b/>
          <w:bCs/>
          <w:kern w:val="32"/>
          <w:sz w:val="40"/>
          <w:szCs w:val="40"/>
        </w:rPr>
        <w:t>→</w:t>
      </w:r>
      <w:r w:rsidRPr="001F36B6">
        <w:rPr>
          <w:rFonts w:ascii="Times New Roman" w:eastAsia="Times New Roman" w:hAnsi="Times New Roman" w:cs="Times New Roman"/>
          <w:sz w:val="28"/>
          <w:szCs w:val="28"/>
          <w:lang w:bidi="ar-EG"/>
        </w:rPr>
        <w:t xml:space="preserve"> High significance          </w:t>
      </w:r>
    </w:p>
    <w:p w:rsidR="001F36B6" w:rsidRPr="001F36B6" w:rsidRDefault="001F36B6" w:rsidP="001F36B6">
      <w:pPr>
        <w:tabs>
          <w:tab w:val="left" w:pos="1080"/>
        </w:tabs>
        <w:autoSpaceDE w:val="0"/>
        <w:autoSpaceDN w:val="0"/>
        <w:bidi w:val="0"/>
        <w:adjustRightInd w:val="0"/>
        <w:spacing w:after="240" w:line="360" w:lineRule="auto"/>
        <w:jc w:val="both"/>
        <w:rPr>
          <w:rFonts w:ascii="Times New Roman" w:eastAsia="Calibri" w:hAnsi="Times New Roman" w:cs="Times New Roman"/>
          <w:b/>
          <w:bCs/>
          <w:i/>
          <w:iCs/>
          <w:sz w:val="28"/>
          <w:szCs w:val="28"/>
          <w:u w:val="double"/>
          <w:lang w:bidi="ar-EG"/>
        </w:rPr>
      </w:pPr>
    </w:p>
    <w:p w:rsidR="00DC2C35" w:rsidRDefault="00DC2C35" w:rsidP="00DC2C35">
      <w:pPr>
        <w:tabs>
          <w:tab w:val="left" w:pos="2125"/>
          <w:tab w:val="center" w:pos="4153"/>
          <w:tab w:val="right" w:pos="8306"/>
        </w:tabs>
        <w:rPr>
          <w:rFonts w:ascii="Times New Roman" w:eastAsia="Times New Roman" w:hAnsi="Times New Roman" w:cs="Times New Roman" w:hint="cs"/>
          <w:color w:val="000000"/>
          <w:sz w:val="28"/>
          <w:szCs w:val="28"/>
          <w:rtl/>
          <w:lang w:bidi="ar-EG"/>
        </w:rPr>
      </w:pPr>
    </w:p>
    <w:p w:rsidR="00DC2C35" w:rsidRDefault="00DC2C35" w:rsidP="00DC2C35">
      <w:pPr>
        <w:tabs>
          <w:tab w:val="left" w:pos="2125"/>
          <w:tab w:val="center" w:pos="4153"/>
          <w:tab w:val="right" w:pos="8306"/>
        </w:tabs>
        <w:rPr>
          <w:rFonts w:ascii="Times New Roman" w:eastAsia="Times New Roman" w:hAnsi="Times New Roman" w:cs="Times New Roman"/>
          <w:color w:val="000000"/>
          <w:sz w:val="28"/>
          <w:szCs w:val="28"/>
          <w:rtl/>
        </w:rPr>
      </w:pPr>
    </w:p>
    <w:p w:rsidR="00DC2C35" w:rsidRDefault="00DC2C35" w:rsidP="00DC2C35">
      <w:pPr>
        <w:tabs>
          <w:tab w:val="left" w:pos="2125"/>
          <w:tab w:val="center" w:pos="4153"/>
          <w:tab w:val="right" w:pos="8306"/>
        </w:tabs>
        <w:rPr>
          <w:rFonts w:ascii="Times New Roman" w:eastAsia="Times New Roman" w:hAnsi="Times New Roman" w:cs="Times New Roman"/>
          <w:color w:val="000000"/>
          <w:sz w:val="28"/>
          <w:szCs w:val="28"/>
          <w:rtl/>
        </w:rPr>
      </w:pPr>
    </w:p>
    <w:p w:rsidR="00DC2C35" w:rsidRDefault="00DC2C35" w:rsidP="00DC2C35">
      <w:pPr>
        <w:tabs>
          <w:tab w:val="left" w:pos="2125"/>
          <w:tab w:val="center" w:pos="4153"/>
          <w:tab w:val="right" w:pos="8306"/>
        </w:tabs>
        <w:rPr>
          <w:rFonts w:ascii="Times New Roman" w:eastAsia="Times New Roman" w:hAnsi="Times New Roman" w:cs="Times New Roman"/>
          <w:color w:val="000000"/>
          <w:sz w:val="28"/>
          <w:szCs w:val="28"/>
          <w:rtl/>
          <w:lang w:bidi="ar-EG"/>
        </w:rPr>
      </w:pPr>
    </w:p>
    <w:p w:rsidR="00DC2C35" w:rsidRDefault="00DC2C35" w:rsidP="00DC2C35">
      <w:pPr>
        <w:tabs>
          <w:tab w:val="left" w:pos="8306"/>
        </w:tabs>
        <w:bidi w:val="0"/>
        <w:spacing w:after="0" w:line="360" w:lineRule="auto"/>
        <w:jc w:val="center"/>
        <w:rPr>
          <w:rFonts w:ascii="Times New Roman" w:hAnsi="Times New Roman"/>
          <w:b/>
          <w:bCs/>
          <w:i/>
          <w:iCs/>
          <w:sz w:val="96"/>
          <w:szCs w:val="96"/>
          <w:lang w:bidi="ar-EG"/>
        </w:rPr>
      </w:pPr>
    </w:p>
    <w:p w:rsidR="00DC2C35" w:rsidRDefault="00DC2C35" w:rsidP="00DC2C35">
      <w:pPr>
        <w:tabs>
          <w:tab w:val="left" w:pos="8306"/>
        </w:tabs>
        <w:bidi w:val="0"/>
        <w:spacing w:after="0" w:line="360" w:lineRule="auto"/>
        <w:jc w:val="center"/>
        <w:rPr>
          <w:rFonts w:ascii="Times New Roman" w:hAnsi="Times New Roman"/>
          <w:b/>
          <w:bCs/>
          <w:i/>
          <w:iCs/>
          <w:sz w:val="96"/>
          <w:szCs w:val="96"/>
          <w:lang w:bidi="ar-EG"/>
        </w:rPr>
      </w:pPr>
    </w:p>
    <w:p w:rsidR="00DC2C35" w:rsidRDefault="00DC2C35" w:rsidP="00DC2C35">
      <w:pPr>
        <w:tabs>
          <w:tab w:val="left" w:pos="8306"/>
        </w:tabs>
        <w:bidi w:val="0"/>
        <w:spacing w:after="0" w:line="360" w:lineRule="auto"/>
        <w:jc w:val="center"/>
        <w:rPr>
          <w:rFonts w:ascii="Times New Roman" w:hAnsi="Times New Roman"/>
          <w:b/>
          <w:bCs/>
          <w:i/>
          <w:iCs/>
          <w:sz w:val="96"/>
          <w:szCs w:val="96"/>
          <w:lang w:bidi="ar-EG"/>
        </w:rPr>
      </w:pPr>
    </w:p>
    <w:p w:rsidR="00DC2C35" w:rsidRPr="00DC2C35" w:rsidRDefault="00DC2C35" w:rsidP="00DC2C35">
      <w:pPr>
        <w:tabs>
          <w:tab w:val="left" w:pos="8306"/>
        </w:tabs>
        <w:bidi w:val="0"/>
        <w:spacing w:after="0" w:line="360" w:lineRule="auto"/>
        <w:jc w:val="center"/>
        <w:rPr>
          <w:rFonts w:ascii="Times New Roman" w:hAnsi="Times New Roman"/>
          <w:b/>
          <w:bCs/>
          <w:i/>
          <w:iCs/>
          <w:sz w:val="96"/>
          <w:szCs w:val="96"/>
          <w:lang w:bidi="ar-EG"/>
        </w:rPr>
      </w:pPr>
      <w:r w:rsidRPr="00810CF5">
        <w:rPr>
          <w:rFonts w:ascii="Times New Roman" w:hAnsi="Times New Roman"/>
          <w:b/>
          <w:bCs/>
          <w:i/>
          <w:iCs/>
          <w:sz w:val="96"/>
          <w:szCs w:val="96"/>
          <w:lang w:bidi="ar-EG"/>
        </w:rPr>
        <w:t>Results of the study</w:t>
      </w:r>
    </w:p>
    <w:p w:rsidR="00DC2C35" w:rsidRDefault="00DC2C35" w:rsidP="00DC2C35">
      <w:pPr>
        <w:tabs>
          <w:tab w:val="left" w:pos="2125"/>
          <w:tab w:val="center" w:pos="4153"/>
          <w:tab w:val="right" w:pos="8306"/>
        </w:tabs>
        <w:rPr>
          <w:rFonts w:ascii="Times New Roman" w:eastAsia="Times New Roman" w:hAnsi="Times New Roman" w:cs="Times New Roman" w:hint="cs"/>
          <w:color w:val="000000"/>
          <w:sz w:val="28"/>
          <w:szCs w:val="28"/>
          <w:rtl/>
          <w:lang w:bidi="ar-EG"/>
        </w:rPr>
      </w:pPr>
    </w:p>
    <w:p w:rsidR="00DC2C35" w:rsidRDefault="00DC2C35" w:rsidP="00DC2C35">
      <w:pPr>
        <w:tabs>
          <w:tab w:val="left" w:pos="2125"/>
          <w:tab w:val="center" w:pos="4153"/>
          <w:tab w:val="right" w:pos="8306"/>
        </w:tabs>
        <w:rPr>
          <w:rFonts w:ascii="Times New Roman" w:eastAsia="Times New Roman" w:hAnsi="Times New Roman" w:cs="Times New Roman"/>
          <w:color w:val="000000"/>
          <w:sz w:val="28"/>
          <w:szCs w:val="28"/>
          <w:rtl/>
          <w:lang w:bidi="ar-EG"/>
        </w:rPr>
      </w:pPr>
    </w:p>
    <w:p w:rsidR="00DC2C35" w:rsidRDefault="00DC2C35" w:rsidP="00DC2C35">
      <w:pPr>
        <w:tabs>
          <w:tab w:val="left" w:pos="2125"/>
          <w:tab w:val="center" w:pos="4153"/>
          <w:tab w:val="right" w:pos="8306"/>
        </w:tabs>
        <w:rPr>
          <w:rFonts w:ascii="Times New Roman" w:eastAsia="Times New Roman" w:hAnsi="Times New Roman" w:cs="Times New Roman"/>
          <w:color w:val="000000"/>
          <w:sz w:val="28"/>
          <w:szCs w:val="28"/>
          <w:rtl/>
          <w:lang w:bidi="ar-EG"/>
        </w:rPr>
      </w:pPr>
    </w:p>
    <w:p w:rsidR="00DC2C35" w:rsidRDefault="00DC2C35" w:rsidP="00DC2C35">
      <w:pPr>
        <w:tabs>
          <w:tab w:val="left" w:pos="2125"/>
          <w:tab w:val="center" w:pos="4153"/>
          <w:tab w:val="right" w:pos="8306"/>
        </w:tabs>
        <w:rPr>
          <w:rFonts w:ascii="Times New Roman" w:eastAsia="Times New Roman" w:hAnsi="Times New Roman" w:cs="Times New Roman"/>
          <w:color w:val="000000"/>
          <w:sz w:val="28"/>
          <w:szCs w:val="28"/>
          <w:rtl/>
          <w:lang w:bidi="ar-EG"/>
        </w:rPr>
      </w:pPr>
    </w:p>
    <w:p w:rsidR="00DC2C35" w:rsidRDefault="00DC2C35" w:rsidP="00DC2C35">
      <w:pPr>
        <w:tabs>
          <w:tab w:val="left" w:pos="2125"/>
          <w:tab w:val="center" w:pos="4153"/>
          <w:tab w:val="right" w:pos="8306"/>
        </w:tabs>
        <w:rPr>
          <w:rFonts w:ascii="Times New Roman" w:eastAsia="Times New Roman" w:hAnsi="Times New Roman" w:cs="Times New Roman"/>
          <w:color w:val="000000"/>
          <w:sz w:val="28"/>
          <w:szCs w:val="28"/>
          <w:rtl/>
          <w:lang w:bidi="ar-EG"/>
        </w:rPr>
      </w:pPr>
    </w:p>
    <w:p w:rsidR="00DC2C35" w:rsidRDefault="00DC2C35" w:rsidP="00DC2C35">
      <w:pPr>
        <w:tabs>
          <w:tab w:val="left" w:pos="2125"/>
          <w:tab w:val="center" w:pos="4153"/>
          <w:tab w:val="right" w:pos="8306"/>
        </w:tabs>
        <w:rPr>
          <w:rFonts w:ascii="Times New Roman" w:eastAsia="Times New Roman" w:hAnsi="Times New Roman" w:cs="Times New Roman"/>
          <w:color w:val="000000"/>
          <w:sz w:val="28"/>
          <w:szCs w:val="28"/>
          <w:rtl/>
          <w:lang w:bidi="ar-EG"/>
        </w:rPr>
      </w:pPr>
    </w:p>
    <w:p w:rsidR="00700E9E" w:rsidRDefault="00700E9E" w:rsidP="00DC2C35">
      <w:pPr>
        <w:tabs>
          <w:tab w:val="left" w:pos="2125"/>
          <w:tab w:val="center" w:pos="4153"/>
          <w:tab w:val="right" w:pos="8306"/>
        </w:tabs>
        <w:rPr>
          <w:rFonts w:ascii="Times New Roman" w:eastAsia="Times New Roman" w:hAnsi="Times New Roman" w:cs="Times New Roman"/>
          <w:color w:val="000000"/>
          <w:sz w:val="28"/>
          <w:szCs w:val="28"/>
          <w:rtl/>
          <w:lang w:bidi="ar-EG"/>
        </w:rPr>
      </w:pPr>
    </w:p>
    <w:p w:rsidR="00DC2C35" w:rsidRDefault="00DC2C35" w:rsidP="00DC2C35">
      <w:pPr>
        <w:tabs>
          <w:tab w:val="left" w:pos="2125"/>
          <w:tab w:val="center" w:pos="4153"/>
          <w:tab w:val="right" w:pos="8306"/>
        </w:tabs>
        <w:jc w:val="center"/>
        <w:rPr>
          <w:rFonts w:ascii="Calibri" w:eastAsia="Calibri" w:hAnsi="Calibri" w:cs="Arial"/>
          <w:b/>
          <w:bCs/>
          <w:i/>
          <w:iCs/>
          <w:sz w:val="44"/>
          <w:szCs w:val="44"/>
          <w:rtl/>
          <w:lang w:bidi="ar-EG"/>
        </w:rPr>
      </w:pPr>
      <w:r w:rsidRPr="00DC2C35">
        <w:rPr>
          <w:rFonts w:ascii="Times New Roman" w:eastAsia="Calibri" w:hAnsi="Times New Roman" w:cs="Arial"/>
          <w:b/>
          <w:bCs/>
          <w:sz w:val="44"/>
          <w:szCs w:val="44"/>
          <w:lang w:bidi="ar-EG"/>
        </w:rPr>
        <w:lastRenderedPageBreak/>
        <w:t>Results of the study</w:t>
      </w:r>
    </w:p>
    <w:p w:rsidR="00DC2C35" w:rsidRPr="00DC2C35" w:rsidRDefault="00DC2C35" w:rsidP="00DC2C35">
      <w:pPr>
        <w:spacing w:line="360" w:lineRule="auto"/>
        <w:jc w:val="right"/>
        <w:rPr>
          <w:rFonts w:ascii="Times New Roman" w:eastAsia="Calibri" w:hAnsi="Times New Roman" w:cs="Arial"/>
          <w:b/>
          <w:bCs/>
          <w:sz w:val="28"/>
          <w:szCs w:val="28"/>
          <w:rtl/>
          <w:lang w:bidi="ar-EG"/>
        </w:rPr>
      </w:pPr>
      <w:r w:rsidRPr="00DC2C35">
        <w:rPr>
          <w:rFonts w:ascii="Calibri" w:eastAsia="Calibri" w:hAnsi="Calibri" w:cs="Arial"/>
          <w:sz w:val="30"/>
          <w:szCs w:val="30"/>
          <w:lang w:bidi="ar-EG"/>
        </w:rPr>
        <w:t xml:space="preserve">   </w:t>
      </w:r>
      <w:r w:rsidRPr="00DC2C35">
        <w:rPr>
          <w:rFonts w:ascii="Times New Roman" w:eastAsia="Calibri" w:hAnsi="Times New Roman" w:cs="Arial"/>
          <w:sz w:val="28"/>
          <w:szCs w:val="28"/>
        </w:rPr>
        <w:t xml:space="preserve">This work was cross section study conducted at Clinical Pathology department and   performed on 80 subjects who had been attending the Tropical medicine and Gastroenterology department and known to have HCV </w:t>
      </w:r>
      <w:proofErr w:type="gramStart"/>
      <w:r w:rsidRPr="00DC2C35">
        <w:rPr>
          <w:rFonts w:ascii="Times New Roman" w:eastAsia="Calibri" w:hAnsi="Times New Roman" w:cs="Arial"/>
          <w:sz w:val="28"/>
          <w:szCs w:val="28"/>
        </w:rPr>
        <w:t>infection ,</w:t>
      </w:r>
      <w:proofErr w:type="gramEnd"/>
      <w:r w:rsidRPr="00DC2C35">
        <w:rPr>
          <w:rFonts w:ascii="Times New Roman" w:eastAsia="Calibri" w:hAnsi="Times New Roman" w:cs="Arial"/>
          <w:sz w:val="28"/>
          <w:szCs w:val="28"/>
        </w:rPr>
        <w:t xml:space="preserve"> their age range from 48 years to 63 years with mean </w:t>
      </w:r>
      <w:r w:rsidRPr="00DC2C35">
        <w:rPr>
          <w:rFonts w:ascii="Times New Roman" w:eastAsia="Calibri" w:hAnsi="Times New Roman" w:cs="Arial"/>
          <w:b/>
          <w:bCs/>
          <w:sz w:val="28"/>
          <w:szCs w:val="28"/>
        </w:rPr>
        <w:t xml:space="preserve"> ± </w:t>
      </w:r>
      <w:r w:rsidRPr="00DC2C35">
        <w:rPr>
          <w:rFonts w:ascii="Times New Roman" w:eastAsia="Calibri" w:hAnsi="Times New Roman" w:cs="Arial"/>
          <w:sz w:val="28"/>
          <w:szCs w:val="28"/>
        </w:rPr>
        <w:t>SD value (</w:t>
      </w:r>
      <w:r w:rsidRPr="00DC2C35">
        <w:rPr>
          <w:rFonts w:ascii="Times New Roman" w:eastAsia="Calibri" w:hAnsi="Times New Roman" w:cs="Arial"/>
          <w:sz w:val="28"/>
          <w:szCs w:val="28"/>
          <w:lang w:bidi="ar-EG"/>
        </w:rPr>
        <w:t xml:space="preserve">46.05 </w:t>
      </w:r>
      <w:r w:rsidRPr="00DC2C35">
        <w:rPr>
          <w:rFonts w:ascii="Times New Roman" w:eastAsia="Calibri" w:hAnsi="Times New Roman" w:cs="Arial"/>
          <w:sz w:val="28"/>
          <w:szCs w:val="28"/>
        </w:rPr>
        <w:t xml:space="preserve">± 8.543) and they were 68 males and 12 females and 20 apparently healthy individuals as a control group during the period from April  2013 to February 2014. </w:t>
      </w:r>
      <w:r w:rsidRPr="00DC2C35">
        <w:rPr>
          <w:rFonts w:ascii="Times New Roman" w:eastAsia="Calibri" w:hAnsi="Times New Roman" w:cs="Arial"/>
          <w:b/>
          <w:bCs/>
          <w:sz w:val="28"/>
          <w:szCs w:val="28"/>
        </w:rPr>
        <w:t xml:space="preserve"> </w:t>
      </w:r>
    </w:p>
    <w:p w:rsidR="00DC2C35" w:rsidRPr="00DC2C35" w:rsidRDefault="00DC2C35" w:rsidP="00DC2C35">
      <w:pPr>
        <w:spacing w:line="360" w:lineRule="auto"/>
        <w:jc w:val="center"/>
        <w:rPr>
          <w:rFonts w:ascii="Times New Roman" w:eastAsia="Calibri" w:hAnsi="Times New Roman" w:cs="Arial" w:hint="cs"/>
          <w:sz w:val="28"/>
          <w:szCs w:val="28"/>
          <w:u w:val="single"/>
          <w:rtl/>
          <w:lang w:bidi="ar-EG"/>
        </w:rPr>
      </w:pPr>
      <w:r w:rsidRPr="00DC2C35">
        <w:rPr>
          <w:rFonts w:ascii="Times New Roman" w:eastAsia="Calibri" w:hAnsi="Times New Roman" w:cs="Arial"/>
          <w:b/>
          <w:bCs/>
          <w:sz w:val="36"/>
          <w:szCs w:val="36"/>
          <w:u w:val="single"/>
          <w:lang w:bidi="ar-EG"/>
        </w:rPr>
        <w:t>1-Sex</w:t>
      </w:r>
    </w:p>
    <w:p w:rsidR="00DC2C35" w:rsidRPr="00DC2C35" w:rsidRDefault="00DC2C35" w:rsidP="00DC2C35">
      <w:pPr>
        <w:spacing w:line="360" w:lineRule="auto"/>
        <w:jc w:val="right"/>
        <w:rPr>
          <w:rFonts w:ascii="Times New Roman" w:eastAsia="Calibri" w:hAnsi="Times New Roman" w:cs="Arial"/>
          <w:sz w:val="28"/>
          <w:szCs w:val="28"/>
          <w:rtl/>
          <w:lang w:bidi="ar-EG"/>
        </w:rPr>
      </w:pPr>
      <w:r w:rsidRPr="00DC2C35">
        <w:rPr>
          <w:rFonts w:ascii="Times New Roman" w:eastAsia="Calibri" w:hAnsi="Times New Roman" w:cs="Arial"/>
          <w:sz w:val="28"/>
          <w:szCs w:val="28"/>
        </w:rPr>
        <w:t xml:space="preserve">The sex </w:t>
      </w:r>
      <w:proofErr w:type="gramStart"/>
      <w:r w:rsidRPr="00DC2C35">
        <w:rPr>
          <w:rFonts w:ascii="Times New Roman" w:eastAsia="Calibri" w:hAnsi="Times New Roman" w:cs="Arial"/>
          <w:sz w:val="28"/>
          <w:szCs w:val="28"/>
        </w:rPr>
        <w:t>distribution  in</w:t>
      </w:r>
      <w:proofErr w:type="gramEnd"/>
      <w:r w:rsidRPr="00DC2C35">
        <w:rPr>
          <w:rFonts w:ascii="Times New Roman" w:eastAsia="Calibri" w:hAnsi="Times New Roman" w:cs="Arial"/>
          <w:sz w:val="28"/>
          <w:szCs w:val="28"/>
        </w:rPr>
        <w:t xml:space="preserve"> this study showed that </w:t>
      </w:r>
      <w:r w:rsidRPr="00DC2C35">
        <w:rPr>
          <w:rFonts w:ascii="Times New Roman" w:eastAsia="Calibri" w:hAnsi="Times New Roman" w:cs="Arial"/>
          <w:sz w:val="28"/>
          <w:szCs w:val="28"/>
          <w:lang w:bidi="ar-EG"/>
        </w:rPr>
        <w:t xml:space="preserve">68 (85%) patients were males, and 12 patients (15%) were females. Control group includes </w:t>
      </w:r>
      <w:proofErr w:type="gramStart"/>
      <w:r w:rsidRPr="00DC2C35">
        <w:rPr>
          <w:rFonts w:ascii="Times New Roman" w:eastAsia="Calibri" w:hAnsi="Times New Roman" w:cs="Arial"/>
          <w:sz w:val="28"/>
          <w:szCs w:val="28"/>
          <w:lang w:bidi="ar-EG"/>
        </w:rPr>
        <w:t>9  (</w:t>
      </w:r>
      <w:proofErr w:type="gramEnd"/>
      <w:r w:rsidRPr="00DC2C35">
        <w:rPr>
          <w:rFonts w:ascii="Times New Roman" w:eastAsia="Calibri" w:hAnsi="Times New Roman" w:cs="Arial"/>
          <w:sz w:val="28"/>
          <w:szCs w:val="28"/>
          <w:lang w:bidi="ar-EG"/>
        </w:rPr>
        <w:t>45%) males and 11  (55%) female as shown in table (1) and figure (1).</w:t>
      </w:r>
    </w:p>
    <w:p w:rsidR="00DC2C35" w:rsidRPr="00DC2C35" w:rsidRDefault="00DC2C35" w:rsidP="00DC2C35">
      <w:pPr>
        <w:jc w:val="center"/>
        <w:rPr>
          <w:rFonts w:ascii="Times New Roman" w:eastAsia="Calibri" w:hAnsi="Times New Roman" w:cs="Arial" w:hint="cs"/>
          <w:b/>
          <w:bCs/>
          <w:sz w:val="28"/>
          <w:szCs w:val="28"/>
          <w:lang w:bidi="ar-EG"/>
        </w:rPr>
      </w:pPr>
    </w:p>
    <w:p w:rsidR="00DC2C35" w:rsidRPr="00DC2C35" w:rsidRDefault="00DC2C35" w:rsidP="00DC2C35">
      <w:pPr>
        <w:jc w:val="center"/>
        <w:rPr>
          <w:rFonts w:ascii="Times New Roman" w:eastAsia="Calibri" w:hAnsi="Times New Roman" w:cs="Arial"/>
          <w:sz w:val="28"/>
          <w:szCs w:val="28"/>
          <w:rtl/>
          <w:lang w:bidi="ar-EG"/>
        </w:rPr>
      </w:pPr>
      <w:r w:rsidRPr="00DC2C35">
        <w:rPr>
          <w:rFonts w:ascii="Times New Roman" w:eastAsia="Calibri" w:hAnsi="Times New Roman" w:cs="Arial"/>
          <w:b/>
          <w:bCs/>
          <w:sz w:val="28"/>
          <w:szCs w:val="28"/>
          <w:lang w:bidi="ar-EG"/>
        </w:rPr>
        <w:t>Table (1</w:t>
      </w:r>
      <w:proofErr w:type="gramStart"/>
      <w:r w:rsidRPr="00DC2C35">
        <w:rPr>
          <w:rFonts w:ascii="Times New Roman" w:eastAsia="Calibri" w:hAnsi="Times New Roman" w:cs="Arial"/>
          <w:b/>
          <w:bCs/>
          <w:sz w:val="28"/>
          <w:szCs w:val="28"/>
          <w:lang w:bidi="ar-EG"/>
        </w:rPr>
        <w:t>)</w:t>
      </w:r>
      <w:r w:rsidR="00700E9E">
        <w:rPr>
          <w:rFonts w:ascii="Times New Roman" w:eastAsia="Calibri" w:hAnsi="Times New Roman" w:cs="Arial"/>
          <w:b/>
          <w:bCs/>
          <w:sz w:val="28"/>
          <w:szCs w:val="28"/>
          <w:lang w:bidi="ar-EG"/>
        </w:rPr>
        <w:t xml:space="preserve"> </w:t>
      </w:r>
      <w:r w:rsidRPr="00DC2C35">
        <w:rPr>
          <w:rFonts w:ascii="Times New Roman" w:eastAsia="Calibri" w:hAnsi="Times New Roman" w:cs="Arial"/>
          <w:b/>
          <w:bCs/>
          <w:sz w:val="28"/>
          <w:szCs w:val="28"/>
          <w:lang w:bidi="ar-EG"/>
        </w:rPr>
        <w:t>:</w:t>
      </w:r>
      <w:proofErr w:type="gramEnd"/>
      <w:r w:rsidRPr="00DC2C35">
        <w:rPr>
          <w:rFonts w:ascii="Times New Roman" w:eastAsia="Calibri" w:hAnsi="Times New Roman" w:cs="Arial"/>
          <w:sz w:val="28"/>
          <w:szCs w:val="28"/>
          <w:lang w:bidi="ar-EG"/>
        </w:rPr>
        <w:t xml:space="preserve"> Sex distribution in HCV patients and control groups.</w:t>
      </w:r>
    </w:p>
    <w:tbl>
      <w:tblPr>
        <w:tblStyle w:val="TableGrid"/>
        <w:bidiVisual/>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130"/>
        <w:gridCol w:w="2130"/>
        <w:gridCol w:w="2123"/>
        <w:gridCol w:w="2139"/>
      </w:tblGrid>
      <w:tr w:rsidR="00DC2C35" w:rsidRPr="00DC2C35" w:rsidTr="009E48FD">
        <w:trPr>
          <w:trHeight w:val="752"/>
        </w:trPr>
        <w:tc>
          <w:tcPr>
            <w:tcW w:w="2130" w:type="dxa"/>
          </w:tcPr>
          <w:p w:rsidR="00DC2C35" w:rsidRPr="00DC2C35" w:rsidRDefault="00DC2C35" w:rsidP="00DC2C35">
            <w:pPr>
              <w:jc w:val="center"/>
              <w:rPr>
                <w:rFonts w:ascii="Times New Roman" w:eastAsia="Calibri" w:hAnsi="Times New Roman" w:cs="Arial"/>
                <w:b/>
                <w:bCs/>
                <w:sz w:val="28"/>
                <w:szCs w:val="28"/>
                <w:lang w:bidi="ar-EG"/>
              </w:rPr>
            </w:pPr>
            <w:r w:rsidRPr="00DC2C35">
              <w:rPr>
                <w:rFonts w:ascii="Times New Roman" w:eastAsia="Calibri" w:hAnsi="Times New Roman" w:cs="Arial"/>
                <w:b/>
                <w:bCs/>
                <w:sz w:val="28"/>
                <w:szCs w:val="28"/>
                <w:lang w:bidi="ar-EG"/>
              </w:rPr>
              <w:t>P value</w:t>
            </w:r>
          </w:p>
        </w:tc>
        <w:tc>
          <w:tcPr>
            <w:tcW w:w="2130" w:type="dxa"/>
          </w:tcPr>
          <w:p w:rsidR="00DC2C35" w:rsidRPr="00DC2C35" w:rsidRDefault="00DC2C35" w:rsidP="00DC2C35">
            <w:pPr>
              <w:jc w:val="center"/>
              <w:rPr>
                <w:rFonts w:ascii="Times New Roman" w:eastAsia="Calibri" w:hAnsi="Times New Roman" w:cs="Arial"/>
                <w:b/>
                <w:bCs/>
                <w:sz w:val="28"/>
                <w:szCs w:val="28"/>
                <w:lang w:bidi="ar-EG"/>
              </w:rPr>
            </w:pPr>
            <w:r w:rsidRPr="00DC2C35">
              <w:rPr>
                <w:rFonts w:ascii="Times New Roman" w:eastAsia="Calibri" w:hAnsi="Times New Roman" w:cs="Arial"/>
                <w:b/>
                <w:bCs/>
                <w:sz w:val="28"/>
                <w:szCs w:val="28"/>
                <w:lang w:bidi="ar-EG"/>
              </w:rPr>
              <w:t>Control group number</w:t>
            </w:r>
          </w:p>
        </w:tc>
        <w:tc>
          <w:tcPr>
            <w:tcW w:w="2123" w:type="dxa"/>
          </w:tcPr>
          <w:p w:rsidR="00DC2C35" w:rsidRPr="00DC2C35" w:rsidRDefault="00DC2C35" w:rsidP="00DC2C35">
            <w:pPr>
              <w:jc w:val="center"/>
              <w:rPr>
                <w:rFonts w:ascii="Times New Roman" w:eastAsia="Calibri" w:hAnsi="Times New Roman" w:cs="Arial"/>
                <w:b/>
                <w:bCs/>
                <w:sz w:val="28"/>
                <w:szCs w:val="28"/>
                <w:lang w:bidi="ar-EG"/>
              </w:rPr>
            </w:pPr>
            <w:r w:rsidRPr="00DC2C35">
              <w:rPr>
                <w:rFonts w:ascii="Times New Roman" w:eastAsia="Calibri" w:hAnsi="Times New Roman" w:cs="Arial"/>
                <w:b/>
                <w:bCs/>
                <w:sz w:val="28"/>
                <w:szCs w:val="28"/>
                <w:lang w:bidi="ar-EG"/>
              </w:rPr>
              <w:t>HCV patients number</w:t>
            </w:r>
          </w:p>
        </w:tc>
        <w:tc>
          <w:tcPr>
            <w:tcW w:w="2139" w:type="dxa"/>
          </w:tcPr>
          <w:p w:rsidR="00DC2C35" w:rsidRPr="00DC2C35" w:rsidRDefault="00DC2C35" w:rsidP="00DC2C35">
            <w:pPr>
              <w:jc w:val="center"/>
              <w:rPr>
                <w:rFonts w:ascii="Times New Roman" w:eastAsia="Calibri" w:hAnsi="Times New Roman" w:cs="Arial" w:hint="cs"/>
                <w:b/>
                <w:bCs/>
                <w:sz w:val="28"/>
                <w:szCs w:val="28"/>
                <w:rtl/>
                <w:lang w:bidi="ar-EG"/>
              </w:rPr>
            </w:pPr>
          </w:p>
        </w:tc>
      </w:tr>
      <w:tr w:rsidR="00DC2C35" w:rsidRPr="00DC2C35" w:rsidTr="009E48FD">
        <w:trPr>
          <w:trHeight w:val="721"/>
        </w:trPr>
        <w:tc>
          <w:tcPr>
            <w:tcW w:w="2130" w:type="dxa"/>
            <w:vMerge w:val="restart"/>
          </w:tcPr>
          <w:p w:rsidR="00DC2C35" w:rsidRPr="00DC2C35" w:rsidRDefault="00DC2C35" w:rsidP="00DC2C35">
            <w:pPr>
              <w:jc w:val="center"/>
              <w:rPr>
                <w:rFonts w:ascii="Times New Roman" w:eastAsia="Calibri" w:hAnsi="Times New Roman" w:cs="Arial"/>
                <w:b/>
                <w:bCs/>
                <w:sz w:val="28"/>
                <w:szCs w:val="28"/>
                <w:rtl/>
                <w:lang w:bidi="ar-EG"/>
              </w:rPr>
            </w:pPr>
            <w:r w:rsidRPr="00DC2C35">
              <w:rPr>
                <w:rFonts w:ascii="Times New Roman" w:eastAsia="Calibri" w:hAnsi="Times New Roman" w:cs="Arial"/>
                <w:b/>
                <w:bCs/>
                <w:sz w:val="28"/>
                <w:szCs w:val="28"/>
                <w:lang w:bidi="ar-EG"/>
              </w:rPr>
              <w:t>0.001 (S)</w:t>
            </w:r>
          </w:p>
          <w:p w:rsidR="00DC2C35" w:rsidRPr="00DC2C35" w:rsidRDefault="00DC2C35" w:rsidP="00DC2C35">
            <w:pPr>
              <w:jc w:val="center"/>
              <w:rPr>
                <w:rFonts w:ascii="Times New Roman" w:eastAsia="Calibri" w:hAnsi="Times New Roman" w:cs="Arial"/>
                <w:b/>
                <w:bCs/>
                <w:sz w:val="28"/>
                <w:szCs w:val="28"/>
                <w:lang w:bidi="ar-EG"/>
              </w:rPr>
            </w:pPr>
          </w:p>
        </w:tc>
        <w:tc>
          <w:tcPr>
            <w:tcW w:w="2130" w:type="dxa"/>
          </w:tcPr>
          <w:p w:rsidR="00DC2C35" w:rsidRPr="00DC2C35" w:rsidRDefault="00DC2C35" w:rsidP="00DC2C35">
            <w:pPr>
              <w:jc w:val="center"/>
              <w:rPr>
                <w:rFonts w:ascii="Times New Roman" w:eastAsia="Calibri" w:hAnsi="Times New Roman" w:cs="Arial"/>
                <w:b/>
                <w:bCs/>
                <w:sz w:val="28"/>
                <w:szCs w:val="28"/>
                <w:lang w:bidi="ar-EG"/>
              </w:rPr>
            </w:pPr>
            <w:r w:rsidRPr="00DC2C35">
              <w:rPr>
                <w:rFonts w:ascii="Times New Roman" w:eastAsia="Calibri" w:hAnsi="Times New Roman" w:cs="Arial"/>
                <w:b/>
                <w:bCs/>
                <w:sz w:val="28"/>
                <w:szCs w:val="28"/>
                <w:lang w:bidi="ar-EG"/>
              </w:rPr>
              <w:t>9 / 11</w:t>
            </w:r>
          </w:p>
        </w:tc>
        <w:tc>
          <w:tcPr>
            <w:tcW w:w="2123" w:type="dxa"/>
          </w:tcPr>
          <w:p w:rsidR="00DC2C35" w:rsidRPr="00DC2C35" w:rsidRDefault="00DC2C35" w:rsidP="00DC2C35">
            <w:pPr>
              <w:jc w:val="center"/>
              <w:rPr>
                <w:rFonts w:ascii="Times New Roman" w:eastAsia="Calibri" w:hAnsi="Times New Roman" w:cs="Arial"/>
                <w:b/>
                <w:bCs/>
                <w:sz w:val="28"/>
                <w:szCs w:val="28"/>
                <w:rtl/>
                <w:lang w:bidi="ar-EG"/>
              </w:rPr>
            </w:pPr>
            <w:r w:rsidRPr="00DC2C35">
              <w:rPr>
                <w:rFonts w:ascii="Times New Roman" w:eastAsia="Calibri" w:hAnsi="Times New Roman" w:cs="Arial"/>
                <w:b/>
                <w:bCs/>
                <w:sz w:val="28"/>
                <w:szCs w:val="28"/>
                <w:lang w:bidi="ar-EG"/>
              </w:rPr>
              <w:t>68 /12</w:t>
            </w:r>
          </w:p>
          <w:p w:rsidR="00DC2C35" w:rsidRPr="00DC2C35" w:rsidRDefault="00DC2C35" w:rsidP="00DC2C35">
            <w:pPr>
              <w:jc w:val="center"/>
              <w:rPr>
                <w:rFonts w:ascii="Times New Roman" w:eastAsia="Calibri" w:hAnsi="Times New Roman" w:cs="Arial"/>
                <w:b/>
                <w:bCs/>
                <w:sz w:val="28"/>
                <w:szCs w:val="28"/>
                <w:lang w:bidi="ar-EG"/>
              </w:rPr>
            </w:pPr>
          </w:p>
        </w:tc>
        <w:tc>
          <w:tcPr>
            <w:tcW w:w="2139" w:type="dxa"/>
          </w:tcPr>
          <w:p w:rsidR="00DC2C35" w:rsidRPr="00DC2C35" w:rsidRDefault="00DC2C35" w:rsidP="00DC2C35">
            <w:pPr>
              <w:jc w:val="center"/>
              <w:rPr>
                <w:rFonts w:ascii="Times New Roman" w:eastAsia="Calibri" w:hAnsi="Times New Roman" w:cs="Arial"/>
                <w:b/>
                <w:bCs/>
                <w:sz w:val="28"/>
                <w:szCs w:val="28"/>
                <w:lang w:bidi="ar-EG"/>
              </w:rPr>
            </w:pPr>
            <w:r w:rsidRPr="00DC2C35">
              <w:rPr>
                <w:rFonts w:ascii="Times New Roman" w:eastAsia="Calibri" w:hAnsi="Times New Roman" w:cs="Arial"/>
                <w:b/>
                <w:bCs/>
                <w:sz w:val="28"/>
                <w:szCs w:val="28"/>
                <w:lang w:bidi="ar-EG"/>
              </w:rPr>
              <w:t>Male / Female</w:t>
            </w:r>
          </w:p>
        </w:tc>
      </w:tr>
      <w:tr w:rsidR="00DC2C35" w:rsidRPr="00DC2C35" w:rsidTr="009E48FD">
        <w:trPr>
          <w:trHeight w:val="696"/>
        </w:trPr>
        <w:tc>
          <w:tcPr>
            <w:tcW w:w="2130" w:type="dxa"/>
            <w:vMerge/>
          </w:tcPr>
          <w:p w:rsidR="00DC2C35" w:rsidRPr="00DC2C35" w:rsidRDefault="00DC2C35" w:rsidP="00DC2C35">
            <w:pPr>
              <w:jc w:val="center"/>
              <w:rPr>
                <w:rFonts w:ascii="Times New Roman" w:eastAsia="Calibri" w:hAnsi="Times New Roman" w:cs="Arial"/>
                <w:b/>
                <w:bCs/>
                <w:sz w:val="28"/>
                <w:szCs w:val="28"/>
                <w:rtl/>
                <w:lang w:bidi="ar-EG"/>
              </w:rPr>
            </w:pPr>
          </w:p>
        </w:tc>
        <w:tc>
          <w:tcPr>
            <w:tcW w:w="2130" w:type="dxa"/>
          </w:tcPr>
          <w:p w:rsidR="00DC2C35" w:rsidRPr="00DC2C35" w:rsidRDefault="00DC2C35" w:rsidP="00DC2C35">
            <w:pPr>
              <w:jc w:val="center"/>
              <w:rPr>
                <w:rFonts w:ascii="Times New Roman" w:eastAsia="Calibri" w:hAnsi="Times New Roman" w:cs="Arial"/>
                <w:b/>
                <w:bCs/>
                <w:sz w:val="28"/>
                <w:szCs w:val="28"/>
                <w:lang w:bidi="ar-EG"/>
              </w:rPr>
            </w:pPr>
            <w:r w:rsidRPr="00DC2C35">
              <w:rPr>
                <w:rFonts w:ascii="Times New Roman" w:eastAsia="Calibri" w:hAnsi="Times New Roman" w:cs="Arial"/>
                <w:b/>
                <w:bCs/>
                <w:sz w:val="28"/>
                <w:szCs w:val="28"/>
                <w:lang w:bidi="ar-EG"/>
              </w:rPr>
              <w:t>20</w:t>
            </w:r>
          </w:p>
        </w:tc>
        <w:tc>
          <w:tcPr>
            <w:tcW w:w="2123" w:type="dxa"/>
          </w:tcPr>
          <w:p w:rsidR="00DC2C35" w:rsidRPr="00DC2C35" w:rsidRDefault="00DC2C35" w:rsidP="00DC2C35">
            <w:pPr>
              <w:jc w:val="center"/>
              <w:rPr>
                <w:rFonts w:ascii="Times New Roman" w:eastAsia="Calibri" w:hAnsi="Times New Roman" w:cs="Arial"/>
                <w:b/>
                <w:bCs/>
                <w:sz w:val="28"/>
                <w:szCs w:val="28"/>
                <w:lang w:bidi="ar-EG"/>
              </w:rPr>
            </w:pPr>
            <w:r w:rsidRPr="00DC2C35">
              <w:rPr>
                <w:rFonts w:ascii="Times New Roman" w:eastAsia="Calibri" w:hAnsi="Times New Roman" w:cs="Arial"/>
                <w:b/>
                <w:bCs/>
                <w:sz w:val="28"/>
                <w:szCs w:val="28"/>
                <w:lang w:bidi="ar-EG"/>
              </w:rPr>
              <w:t>80</w:t>
            </w:r>
          </w:p>
        </w:tc>
        <w:tc>
          <w:tcPr>
            <w:tcW w:w="2139" w:type="dxa"/>
          </w:tcPr>
          <w:p w:rsidR="00DC2C35" w:rsidRPr="00DC2C35" w:rsidRDefault="00DC2C35" w:rsidP="00DC2C35">
            <w:pPr>
              <w:jc w:val="center"/>
              <w:rPr>
                <w:rFonts w:ascii="Times New Roman" w:eastAsia="Calibri" w:hAnsi="Times New Roman" w:cs="Arial"/>
                <w:b/>
                <w:bCs/>
                <w:sz w:val="28"/>
                <w:szCs w:val="28"/>
                <w:rtl/>
                <w:lang w:bidi="ar-EG"/>
              </w:rPr>
            </w:pPr>
            <w:r w:rsidRPr="00DC2C35">
              <w:rPr>
                <w:rFonts w:ascii="Times New Roman" w:eastAsia="Calibri" w:hAnsi="Times New Roman" w:cs="Arial"/>
                <w:b/>
                <w:bCs/>
                <w:sz w:val="28"/>
                <w:szCs w:val="28"/>
                <w:lang w:bidi="ar-EG"/>
              </w:rPr>
              <w:t>Total</w:t>
            </w:r>
          </w:p>
          <w:p w:rsidR="00DC2C35" w:rsidRPr="00DC2C35" w:rsidRDefault="00DC2C35" w:rsidP="00DC2C35">
            <w:pPr>
              <w:rPr>
                <w:rFonts w:ascii="Times New Roman" w:eastAsia="Calibri" w:hAnsi="Times New Roman" w:cs="Arial" w:hint="cs"/>
                <w:b/>
                <w:bCs/>
                <w:sz w:val="28"/>
                <w:szCs w:val="28"/>
                <w:rtl/>
                <w:lang w:bidi="ar-EG"/>
              </w:rPr>
            </w:pPr>
          </w:p>
        </w:tc>
      </w:tr>
    </w:tbl>
    <w:p w:rsidR="00DC2C35" w:rsidRPr="00DC2C35" w:rsidRDefault="00DC2C35" w:rsidP="00DC2C35">
      <w:pPr>
        <w:jc w:val="center"/>
        <w:rPr>
          <w:rFonts w:ascii="Times New Roman" w:eastAsia="Calibri" w:hAnsi="Times New Roman" w:cs="Arial"/>
          <w:sz w:val="28"/>
          <w:szCs w:val="28"/>
          <w:lang w:bidi="ar-EG"/>
        </w:rPr>
      </w:pPr>
    </w:p>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sz w:val="28"/>
          <w:szCs w:val="28"/>
          <w:rtl/>
          <w:lang w:bidi="ar-EG"/>
        </w:rPr>
      </w:pPr>
      <w:r w:rsidRPr="00DC2C35">
        <w:rPr>
          <w:rFonts w:ascii="Times New Roman" w:eastAsia="Calibri" w:hAnsi="Times New Roman" w:cs="Arial"/>
          <w:sz w:val="28"/>
          <w:szCs w:val="28"/>
        </w:rPr>
        <w:t xml:space="preserve"> Significant P value &lt; 0.05</w:t>
      </w:r>
    </w:p>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sz w:val="28"/>
          <w:szCs w:val="28"/>
          <w:lang w:bidi="ar-EG"/>
        </w:rPr>
      </w:pPr>
    </w:p>
    <w:p w:rsidR="00DC2C35" w:rsidRPr="00DC2C35" w:rsidRDefault="00DC2C35" w:rsidP="00DC2C35">
      <w:pPr>
        <w:tabs>
          <w:tab w:val="left" w:pos="6463"/>
        </w:tabs>
        <w:spacing w:before="100" w:beforeAutospacing="1" w:after="100" w:afterAutospacing="1" w:line="360" w:lineRule="auto"/>
        <w:ind w:right="-1074"/>
        <w:jc w:val="center"/>
        <w:rPr>
          <w:rFonts w:ascii="Times New Roman" w:eastAsia="Calibri" w:hAnsi="Times New Roman" w:cs="Arial"/>
          <w:sz w:val="28"/>
          <w:szCs w:val="28"/>
          <w:rtl/>
          <w:lang w:bidi="ar-EG"/>
        </w:rPr>
      </w:pPr>
      <w:r w:rsidRPr="00DC2C35">
        <w:rPr>
          <w:rFonts w:ascii="Calibri" w:eastAsia="Calibri" w:hAnsi="Calibri" w:cs="Arial"/>
          <w:noProof/>
        </w:rPr>
        <w:lastRenderedPageBreak/>
        <w:drawing>
          <wp:inline distT="0" distB="0" distL="0" distR="0" wp14:anchorId="71A35F8A" wp14:editId="2395372E">
            <wp:extent cx="3771900" cy="3753273"/>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DC2C35" w:rsidRPr="00DC2C35" w:rsidRDefault="00DC2C35" w:rsidP="00DC2C35">
      <w:pPr>
        <w:spacing w:line="360" w:lineRule="auto"/>
        <w:jc w:val="right"/>
        <w:rPr>
          <w:rFonts w:ascii="Times New Roman" w:eastAsia="Calibri" w:hAnsi="Times New Roman" w:cs="Arial"/>
          <w:sz w:val="28"/>
          <w:szCs w:val="28"/>
          <w:lang w:bidi="ar-EG"/>
        </w:rPr>
      </w:pPr>
      <w:r w:rsidRPr="00DC2C35">
        <w:rPr>
          <w:rFonts w:ascii="Times New Roman" w:eastAsia="Calibri" w:hAnsi="Times New Roman" w:cs="Arial"/>
          <w:b/>
          <w:bCs/>
          <w:sz w:val="28"/>
          <w:szCs w:val="28"/>
          <w:lang w:bidi="ar-EG"/>
        </w:rPr>
        <w:t>Figure (1):</w:t>
      </w:r>
      <w:r w:rsidRPr="00DC2C35">
        <w:rPr>
          <w:rFonts w:ascii="Times New Roman" w:eastAsia="Calibri" w:hAnsi="Times New Roman" w:cs="Arial"/>
          <w:sz w:val="28"/>
          <w:szCs w:val="28"/>
          <w:lang w:bidi="ar-EG"/>
        </w:rPr>
        <w:t xml:space="preserve"> Sex in HCV patients and control groups</w:t>
      </w:r>
    </w:p>
    <w:p w:rsidR="00DC2C35" w:rsidRPr="00DC2C35" w:rsidRDefault="00DC2C35" w:rsidP="00DC2C35">
      <w:pPr>
        <w:spacing w:line="360" w:lineRule="auto"/>
        <w:jc w:val="right"/>
        <w:rPr>
          <w:rFonts w:ascii="Times New Roman" w:eastAsia="Calibri" w:hAnsi="Times New Roman" w:cs="Arial"/>
          <w:sz w:val="28"/>
          <w:szCs w:val="28"/>
          <w:lang w:bidi="ar-EG"/>
        </w:rPr>
      </w:pPr>
    </w:p>
    <w:p w:rsidR="00DC2C35" w:rsidRPr="00DC2C35" w:rsidRDefault="00DC2C35" w:rsidP="00DC2C35">
      <w:pPr>
        <w:spacing w:line="360" w:lineRule="auto"/>
        <w:jc w:val="right"/>
        <w:rPr>
          <w:rFonts w:ascii="Times New Roman" w:eastAsia="Calibri" w:hAnsi="Times New Roman" w:cs="Arial"/>
          <w:sz w:val="28"/>
          <w:szCs w:val="28"/>
          <w:lang w:bidi="ar-EG"/>
        </w:rPr>
      </w:pPr>
    </w:p>
    <w:p w:rsidR="00DC2C35" w:rsidRPr="00DC2C35" w:rsidRDefault="00DC2C35" w:rsidP="00DC2C35">
      <w:pPr>
        <w:spacing w:line="360" w:lineRule="auto"/>
        <w:jc w:val="right"/>
        <w:rPr>
          <w:rFonts w:ascii="Times New Roman" w:eastAsia="Calibri" w:hAnsi="Times New Roman" w:cs="Arial"/>
          <w:sz w:val="28"/>
          <w:szCs w:val="28"/>
          <w:lang w:bidi="ar-EG"/>
        </w:rPr>
      </w:pPr>
    </w:p>
    <w:p w:rsidR="00DC2C35" w:rsidRPr="00DC2C35" w:rsidRDefault="00DC2C35" w:rsidP="00DC2C35">
      <w:pPr>
        <w:spacing w:line="360" w:lineRule="auto"/>
        <w:jc w:val="right"/>
        <w:rPr>
          <w:rFonts w:ascii="Times New Roman" w:eastAsia="Calibri" w:hAnsi="Times New Roman" w:cs="Arial"/>
          <w:sz w:val="28"/>
          <w:szCs w:val="28"/>
          <w:lang w:bidi="ar-EG"/>
        </w:rPr>
      </w:pPr>
    </w:p>
    <w:p w:rsidR="00DC2C35" w:rsidRPr="00DC2C35" w:rsidRDefault="00DC2C35" w:rsidP="00DC2C35">
      <w:pPr>
        <w:spacing w:line="360" w:lineRule="auto"/>
        <w:jc w:val="right"/>
        <w:rPr>
          <w:rFonts w:ascii="Times New Roman" w:eastAsia="Calibri" w:hAnsi="Times New Roman" w:cs="Arial"/>
          <w:sz w:val="28"/>
          <w:szCs w:val="28"/>
          <w:lang w:bidi="ar-EG"/>
        </w:rPr>
      </w:pPr>
    </w:p>
    <w:p w:rsidR="00DC2C35" w:rsidRPr="00DC2C35" w:rsidRDefault="00DC2C35" w:rsidP="00DC2C35">
      <w:pPr>
        <w:spacing w:line="360" w:lineRule="auto"/>
        <w:jc w:val="right"/>
        <w:rPr>
          <w:rFonts w:ascii="Times New Roman" w:eastAsia="Calibri" w:hAnsi="Times New Roman" w:cs="Arial"/>
          <w:sz w:val="28"/>
          <w:szCs w:val="28"/>
          <w:lang w:bidi="ar-EG"/>
        </w:rPr>
      </w:pPr>
    </w:p>
    <w:p w:rsidR="00DC2C35" w:rsidRPr="00DC2C35" w:rsidRDefault="00DC2C35" w:rsidP="00DC2C35">
      <w:pPr>
        <w:spacing w:line="360" w:lineRule="auto"/>
        <w:jc w:val="right"/>
        <w:rPr>
          <w:rFonts w:ascii="Times New Roman" w:eastAsia="Calibri" w:hAnsi="Times New Roman" w:cs="Arial"/>
          <w:sz w:val="28"/>
          <w:szCs w:val="28"/>
          <w:lang w:bidi="ar-EG"/>
        </w:rPr>
      </w:pPr>
    </w:p>
    <w:p w:rsidR="00DC2C35" w:rsidRPr="00DC2C35" w:rsidRDefault="00DC2C35" w:rsidP="00DC2C35">
      <w:pPr>
        <w:spacing w:line="360" w:lineRule="auto"/>
        <w:jc w:val="right"/>
        <w:rPr>
          <w:rFonts w:ascii="Times New Roman" w:eastAsia="Calibri" w:hAnsi="Times New Roman" w:cs="Arial"/>
          <w:sz w:val="28"/>
          <w:szCs w:val="28"/>
          <w:rtl/>
          <w:lang w:bidi="ar-EG"/>
        </w:rPr>
      </w:pPr>
    </w:p>
    <w:p w:rsidR="00DC2C35" w:rsidRPr="00DC2C35" w:rsidRDefault="00DC2C35" w:rsidP="00DC2C35">
      <w:pPr>
        <w:spacing w:line="360" w:lineRule="auto"/>
        <w:jc w:val="right"/>
        <w:rPr>
          <w:rFonts w:ascii="Times New Roman" w:eastAsia="Calibri" w:hAnsi="Times New Roman" w:cs="Arial"/>
          <w:sz w:val="28"/>
          <w:szCs w:val="28"/>
          <w:rtl/>
          <w:lang w:bidi="ar-EG"/>
        </w:rPr>
      </w:pPr>
    </w:p>
    <w:p w:rsidR="00DC2C35" w:rsidRPr="00DC2C35" w:rsidRDefault="00DC2C35" w:rsidP="00DC2C35">
      <w:pPr>
        <w:spacing w:line="360" w:lineRule="auto"/>
        <w:jc w:val="right"/>
        <w:rPr>
          <w:rFonts w:ascii="Times New Roman" w:eastAsia="Calibri" w:hAnsi="Times New Roman" w:cs="Arial"/>
          <w:sz w:val="28"/>
          <w:szCs w:val="28"/>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rtl/>
          <w:lang w:bidi="ar-EG"/>
        </w:rPr>
      </w:pPr>
      <w:r w:rsidRPr="00DC2C35">
        <w:rPr>
          <w:rFonts w:ascii="Times New Roman" w:eastAsia="Calibri" w:hAnsi="Times New Roman" w:cs="Arial"/>
          <w:b/>
          <w:bCs/>
          <w:sz w:val="36"/>
          <w:szCs w:val="36"/>
          <w:u w:val="single"/>
          <w:lang w:bidi="ar-EG"/>
        </w:rPr>
        <w:lastRenderedPageBreak/>
        <w:t xml:space="preserve">2-Age </w:t>
      </w:r>
    </w:p>
    <w:p w:rsidR="00DC2C35" w:rsidRPr="00DC2C35" w:rsidRDefault="00DC2C35" w:rsidP="00DC2C35">
      <w:pPr>
        <w:spacing w:before="120" w:after="120" w:line="360" w:lineRule="auto"/>
        <w:jc w:val="right"/>
        <w:rPr>
          <w:rFonts w:ascii="Times New Roman" w:eastAsia="Calibri" w:hAnsi="Times New Roman" w:cs="Arial"/>
          <w:sz w:val="28"/>
          <w:szCs w:val="28"/>
          <w:rtl/>
          <w:lang w:bidi="ar-EG"/>
        </w:rPr>
      </w:pPr>
      <w:r w:rsidRPr="00DC2C35">
        <w:rPr>
          <w:rFonts w:ascii="Times New Roman" w:eastAsia="Calibri" w:hAnsi="Times New Roman" w:cs="Arial"/>
          <w:sz w:val="28"/>
          <w:szCs w:val="28"/>
          <w:lang w:bidi="ar-EG"/>
        </w:rPr>
        <w:t xml:space="preserve">The age of the HCV patients ranged from 24 years to 63 years with </w:t>
      </w:r>
      <w:r w:rsidRPr="00DC2C35">
        <w:rPr>
          <w:rFonts w:ascii="Times New Roman" w:eastAsia="Calibri" w:hAnsi="Times New Roman" w:cs="Arial"/>
          <w:sz w:val="28"/>
          <w:szCs w:val="28"/>
        </w:rPr>
        <w:t xml:space="preserve">mean </w:t>
      </w:r>
      <w:r w:rsidRPr="00DC2C35">
        <w:rPr>
          <w:rFonts w:ascii="Times New Roman" w:eastAsia="Calibri" w:hAnsi="Times New Roman" w:cs="Arial"/>
          <w:b/>
          <w:bCs/>
          <w:sz w:val="28"/>
          <w:szCs w:val="28"/>
        </w:rPr>
        <w:t xml:space="preserve"> ± </w:t>
      </w:r>
      <w:r w:rsidRPr="00DC2C35">
        <w:rPr>
          <w:rFonts w:ascii="Times New Roman" w:eastAsia="Calibri" w:hAnsi="Times New Roman" w:cs="Arial"/>
          <w:sz w:val="28"/>
          <w:szCs w:val="28"/>
        </w:rPr>
        <w:t>SD value (</w:t>
      </w:r>
      <w:r w:rsidRPr="00DC2C35">
        <w:rPr>
          <w:rFonts w:ascii="Times New Roman" w:eastAsia="Calibri" w:hAnsi="Times New Roman" w:cs="Arial"/>
          <w:sz w:val="28"/>
          <w:szCs w:val="28"/>
          <w:lang w:bidi="ar-EG"/>
        </w:rPr>
        <w:t xml:space="preserve">46.05 </w:t>
      </w:r>
      <w:r w:rsidRPr="00DC2C35">
        <w:rPr>
          <w:rFonts w:ascii="Times New Roman" w:eastAsia="Calibri" w:hAnsi="Times New Roman" w:cs="Arial"/>
          <w:sz w:val="28"/>
          <w:szCs w:val="28"/>
        </w:rPr>
        <w:t xml:space="preserve">± 8.543) while the  age of the control group ranged from 25 years to 42 years </w:t>
      </w:r>
      <w:r w:rsidRPr="00DC2C35">
        <w:rPr>
          <w:rFonts w:ascii="Times New Roman" w:eastAsia="Calibri" w:hAnsi="Times New Roman" w:cs="Arial"/>
          <w:sz w:val="28"/>
          <w:szCs w:val="28"/>
          <w:lang w:bidi="ar-EG"/>
        </w:rPr>
        <w:t xml:space="preserve">with </w:t>
      </w:r>
      <w:r w:rsidRPr="00DC2C35">
        <w:rPr>
          <w:rFonts w:ascii="Times New Roman" w:eastAsia="Calibri" w:hAnsi="Times New Roman" w:cs="Arial"/>
          <w:sz w:val="28"/>
          <w:szCs w:val="28"/>
        </w:rPr>
        <w:t xml:space="preserve">mean </w:t>
      </w:r>
      <w:r w:rsidRPr="00DC2C35">
        <w:rPr>
          <w:rFonts w:ascii="Times New Roman" w:eastAsia="Calibri" w:hAnsi="Times New Roman" w:cs="Arial"/>
          <w:b/>
          <w:bCs/>
          <w:sz w:val="28"/>
          <w:szCs w:val="28"/>
        </w:rPr>
        <w:t xml:space="preserve"> ± </w:t>
      </w:r>
      <w:r w:rsidRPr="00DC2C35">
        <w:rPr>
          <w:rFonts w:ascii="Times New Roman" w:eastAsia="Calibri" w:hAnsi="Times New Roman" w:cs="Arial"/>
          <w:sz w:val="28"/>
          <w:szCs w:val="28"/>
        </w:rPr>
        <w:t>SD value ( 30.39 ± 5.972 ) as shown in table (2) and figure (2)</w:t>
      </w:r>
      <w:r w:rsidRPr="00DC2C35">
        <w:rPr>
          <w:rFonts w:ascii="Times New Roman" w:eastAsia="Calibri" w:hAnsi="Times New Roman" w:cs="Arial"/>
          <w:sz w:val="28"/>
          <w:szCs w:val="28"/>
          <w:lang w:bidi="ar-EG"/>
        </w:rPr>
        <w:t>.</w:t>
      </w:r>
    </w:p>
    <w:p w:rsidR="00DC2C35" w:rsidRPr="00DC2C35" w:rsidRDefault="00DC2C35" w:rsidP="00DC2C35">
      <w:pPr>
        <w:spacing w:before="120" w:after="120" w:line="360" w:lineRule="auto"/>
        <w:jc w:val="center"/>
        <w:rPr>
          <w:rFonts w:ascii="Times New Roman" w:eastAsia="Calibri" w:hAnsi="Times New Roman" w:cs="Arial"/>
          <w:sz w:val="28"/>
          <w:szCs w:val="28"/>
          <w:rtl/>
          <w:lang w:bidi="ar-EG"/>
        </w:rPr>
      </w:pPr>
      <w:r w:rsidRPr="00DC2C35">
        <w:rPr>
          <w:rFonts w:ascii="Times New Roman" w:eastAsia="Calibri" w:hAnsi="Times New Roman" w:cs="Arial"/>
          <w:b/>
          <w:bCs/>
          <w:sz w:val="28"/>
          <w:szCs w:val="28"/>
          <w:lang w:bidi="ar-EG"/>
        </w:rPr>
        <w:t xml:space="preserve">Table (2): </w:t>
      </w:r>
      <w:r w:rsidRPr="00DC2C35">
        <w:rPr>
          <w:rFonts w:ascii="Times New Roman" w:eastAsia="Calibri" w:hAnsi="Times New Roman" w:cs="Arial"/>
          <w:sz w:val="28"/>
          <w:szCs w:val="28"/>
          <w:lang w:bidi="ar-EG"/>
        </w:rPr>
        <w:t>Age distribution in HCV patients and control groups</w:t>
      </w:r>
    </w:p>
    <w:tbl>
      <w:tblPr>
        <w:bidiVisual/>
        <w:tblW w:w="7516" w:type="dxa"/>
        <w:tblInd w:w="104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1278"/>
        <w:gridCol w:w="1955"/>
        <w:gridCol w:w="1873"/>
        <w:gridCol w:w="2410"/>
      </w:tblGrid>
      <w:tr w:rsidR="00DC2C35" w:rsidRPr="00DC2C35" w:rsidTr="009E48FD">
        <w:trPr>
          <w:trHeight w:val="937"/>
        </w:trPr>
        <w:tc>
          <w:tcPr>
            <w:tcW w:w="1278" w:type="dxa"/>
            <w:shd w:val="clear" w:color="000000" w:fill="FFFFFF"/>
          </w:tcPr>
          <w:p w:rsidR="00DC2C35" w:rsidRPr="00DC2C35" w:rsidRDefault="00DC2C35" w:rsidP="00DC2C35">
            <w:pPr>
              <w:autoSpaceDE w:val="0"/>
              <w:autoSpaceDN w:val="0"/>
              <w:adjustRightInd w:val="0"/>
              <w:jc w:val="center"/>
              <w:rPr>
                <w:rFonts w:ascii="Calibri" w:eastAsia="Calibri" w:hAnsi="Calibri" w:cs="Calibri"/>
                <w:rtl/>
                <w:lang w:bidi="ar-EG"/>
              </w:rPr>
            </w:pPr>
            <w:r w:rsidRPr="00DC2C35">
              <w:rPr>
                <w:rFonts w:ascii="Calibri" w:eastAsia="Calibri" w:hAnsi="Calibri" w:cs="Calibri"/>
                <w:b/>
                <w:bCs/>
                <w:sz w:val="28"/>
                <w:szCs w:val="28"/>
              </w:rPr>
              <w:t>P value</w:t>
            </w:r>
          </w:p>
        </w:tc>
        <w:tc>
          <w:tcPr>
            <w:tcW w:w="1955" w:type="dxa"/>
            <w:shd w:val="clear" w:color="000000" w:fill="FFFFFF"/>
          </w:tcPr>
          <w:p w:rsidR="00DC2C35" w:rsidRPr="00DC2C35" w:rsidRDefault="00DC2C35" w:rsidP="00DC2C35">
            <w:pPr>
              <w:autoSpaceDE w:val="0"/>
              <w:autoSpaceDN w:val="0"/>
              <w:adjustRightInd w:val="0"/>
              <w:jc w:val="center"/>
              <w:rPr>
                <w:rFonts w:ascii="Calibri" w:eastAsia="Calibri" w:hAnsi="Calibri" w:cs="Calibri"/>
                <w:b/>
                <w:bCs/>
                <w:sz w:val="28"/>
                <w:szCs w:val="28"/>
                <w:rtl/>
                <w:lang w:bidi="ar-EG"/>
              </w:rPr>
            </w:pPr>
            <w:r w:rsidRPr="00DC2C35">
              <w:rPr>
                <w:rFonts w:ascii="Calibri" w:eastAsia="Calibri" w:hAnsi="Calibri" w:cs="Calibri"/>
                <w:b/>
                <w:bCs/>
                <w:sz w:val="28"/>
                <w:szCs w:val="28"/>
                <w:lang w:bidi="ar-EG"/>
              </w:rPr>
              <w:t>Control</w:t>
            </w:r>
          </w:p>
        </w:tc>
        <w:tc>
          <w:tcPr>
            <w:tcW w:w="1873" w:type="dxa"/>
            <w:shd w:val="clear" w:color="000000" w:fill="FFFFFF"/>
          </w:tcPr>
          <w:p w:rsidR="00DC2C35" w:rsidRPr="00DC2C35" w:rsidRDefault="00DC2C35" w:rsidP="00DC2C35">
            <w:pPr>
              <w:autoSpaceDE w:val="0"/>
              <w:autoSpaceDN w:val="0"/>
              <w:adjustRightInd w:val="0"/>
              <w:jc w:val="center"/>
              <w:rPr>
                <w:rFonts w:ascii="Calibri" w:eastAsia="Calibri" w:hAnsi="Calibri" w:cs="Calibri"/>
                <w:rtl/>
                <w:lang w:bidi="ar-EG"/>
              </w:rPr>
            </w:pPr>
            <w:r w:rsidRPr="00DC2C35">
              <w:rPr>
                <w:rFonts w:ascii="Calibri" w:eastAsia="Calibri" w:hAnsi="Calibri" w:cs="Calibri"/>
                <w:b/>
                <w:bCs/>
                <w:sz w:val="28"/>
                <w:szCs w:val="28"/>
                <w:lang w:bidi="ar-EG"/>
              </w:rPr>
              <w:t>HCV patients</w:t>
            </w:r>
          </w:p>
        </w:tc>
        <w:tc>
          <w:tcPr>
            <w:tcW w:w="2410" w:type="dxa"/>
            <w:shd w:val="clear" w:color="000000" w:fill="FFFFFF"/>
          </w:tcPr>
          <w:p w:rsidR="00DC2C35" w:rsidRPr="00DC2C35" w:rsidRDefault="00DC2C35" w:rsidP="00DC2C35">
            <w:pPr>
              <w:autoSpaceDE w:val="0"/>
              <w:autoSpaceDN w:val="0"/>
              <w:adjustRightInd w:val="0"/>
              <w:jc w:val="center"/>
              <w:rPr>
                <w:rFonts w:ascii="Calibri" w:eastAsia="Calibri" w:hAnsi="Calibri"/>
                <w:rtl/>
                <w:lang w:bidi="ar-EG"/>
              </w:rPr>
            </w:pPr>
            <w:r w:rsidRPr="00DC2C35">
              <w:rPr>
                <w:rFonts w:ascii="Calibri" w:eastAsia="Calibri" w:hAnsi="Calibri" w:cs="Calibri"/>
                <w:b/>
                <w:bCs/>
                <w:sz w:val="28"/>
                <w:szCs w:val="28"/>
                <w:lang w:bidi="ar-EG"/>
              </w:rPr>
              <w:t>Group</w:t>
            </w:r>
          </w:p>
        </w:tc>
      </w:tr>
      <w:tr w:rsidR="00DC2C35" w:rsidRPr="00DC2C35" w:rsidTr="009E48FD">
        <w:trPr>
          <w:trHeight w:val="896"/>
        </w:trPr>
        <w:tc>
          <w:tcPr>
            <w:tcW w:w="1278" w:type="dxa"/>
            <w:shd w:val="clear" w:color="000000" w:fill="FFFFFF"/>
          </w:tcPr>
          <w:p w:rsidR="00DC2C35" w:rsidRPr="00DC2C35" w:rsidRDefault="00DC2C35" w:rsidP="00DC2C35">
            <w:pPr>
              <w:tabs>
                <w:tab w:val="left" w:pos="625"/>
              </w:tabs>
              <w:autoSpaceDE w:val="0"/>
              <w:autoSpaceDN w:val="0"/>
              <w:adjustRightInd w:val="0"/>
              <w:rPr>
                <w:rFonts w:ascii="Calibri" w:eastAsia="Calibri" w:hAnsi="Calibri" w:cs="Calibri"/>
                <w:b/>
                <w:bCs/>
                <w:sz w:val="28"/>
                <w:szCs w:val="28"/>
                <w:rtl/>
                <w:lang w:bidi="ar-EG"/>
              </w:rPr>
            </w:pPr>
            <w:r w:rsidRPr="00DC2C35">
              <w:rPr>
                <w:rFonts w:ascii="Calibri" w:eastAsia="Calibri" w:hAnsi="Calibri"/>
                <w:b/>
                <w:bCs/>
                <w:sz w:val="28"/>
                <w:szCs w:val="28"/>
                <w:lang w:bidi="ar-EG"/>
              </w:rPr>
              <w:t>0.001(S)</w:t>
            </w:r>
            <w:r w:rsidRPr="00DC2C35">
              <w:rPr>
                <w:rFonts w:ascii="Calibri" w:eastAsia="Calibri" w:hAnsi="Calibri" w:cs="Calibri"/>
                <w:b/>
                <w:bCs/>
                <w:sz w:val="28"/>
                <w:szCs w:val="28"/>
                <w:rtl/>
                <w:lang w:bidi="ar-EG"/>
              </w:rPr>
              <w:t xml:space="preserve">       </w:t>
            </w:r>
          </w:p>
          <w:p w:rsidR="00DC2C35" w:rsidRPr="00DC2C35" w:rsidRDefault="00DC2C35" w:rsidP="00DC2C35">
            <w:pPr>
              <w:tabs>
                <w:tab w:val="left" w:pos="625"/>
              </w:tabs>
              <w:autoSpaceDE w:val="0"/>
              <w:autoSpaceDN w:val="0"/>
              <w:adjustRightInd w:val="0"/>
              <w:rPr>
                <w:rFonts w:ascii="Calibri" w:eastAsia="Calibri" w:hAnsi="Calibri"/>
                <w:rtl/>
                <w:lang w:bidi="ar-EG"/>
              </w:rPr>
            </w:pPr>
          </w:p>
        </w:tc>
        <w:tc>
          <w:tcPr>
            <w:tcW w:w="1955" w:type="dxa"/>
            <w:shd w:val="clear" w:color="000000" w:fill="FFFFFF"/>
          </w:tcPr>
          <w:p w:rsidR="00DC2C35" w:rsidRPr="00DC2C35" w:rsidRDefault="00DC2C35" w:rsidP="00DC2C35">
            <w:pPr>
              <w:autoSpaceDE w:val="0"/>
              <w:autoSpaceDN w:val="0"/>
              <w:adjustRightInd w:val="0"/>
              <w:jc w:val="center"/>
              <w:rPr>
                <w:rFonts w:ascii="Calibri" w:eastAsia="Calibri" w:hAnsi="Calibri"/>
                <w:b/>
                <w:bCs/>
                <w:rtl/>
                <w:lang w:bidi="ar-EG"/>
              </w:rPr>
            </w:pPr>
            <w:r w:rsidRPr="00DC2C35">
              <w:rPr>
                <w:rFonts w:ascii="Times New Roman" w:eastAsia="Calibri" w:hAnsi="Times New Roman" w:cs="Arial"/>
                <w:b/>
                <w:bCs/>
                <w:sz w:val="28"/>
                <w:szCs w:val="28"/>
              </w:rPr>
              <w:t>30.39 ± 5.972</w:t>
            </w:r>
          </w:p>
        </w:tc>
        <w:tc>
          <w:tcPr>
            <w:tcW w:w="1873" w:type="dxa"/>
            <w:shd w:val="clear" w:color="000000" w:fill="FFFFFF"/>
          </w:tcPr>
          <w:p w:rsidR="00DC2C35" w:rsidRPr="00DC2C35" w:rsidRDefault="00DC2C35" w:rsidP="00DC2C35">
            <w:pPr>
              <w:autoSpaceDE w:val="0"/>
              <w:autoSpaceDN w:val="0"/>
              <w:adjustRightInd w:val="0"/>
              <w:jc w:val="center"/>
              <w:rPr>
                <w:rFonts w:ascii="Calibri" w:eastAsia="Calibri" w:hAnsi="Calibri"/>
                <w:b/>
                <w:bCs/>
                <w:rtl/>
                <w:lang w:bidi="ar-EG"/>
              </w:rPr>
            </w:pPr>
            <w:r w:rsidRPr="00DC2C35">
              <w:rPr>
                <w:rFonts w:ascii="Times New Roman" w:eastAsia="Calibri" w:hAnsi="Times New Roman" w:cs="Arial"/>
                <w:b/>
                <w:bCs/>
                <w:sz w:val="28"/>
                <w:szCs w:val="28"/>
                <w:lang w:bidi="ar-EG"/>
              </w:rPr>
              <w:t xml:space="preserve">46.05 </w:t>
            </w:r>
            <w:r w:rsidRPr="00DC2C35">
              <w:rPr>
                <w:rFonts w:ascii="Times New Roman" w:eastAsia="Calibri" w:hAnsi="Times New Roman" w:cs="Arial"/>
                <w:b/>
                <w:bCs/>
                <w:sz w:val="28"/>
                <w:szCs w:val="28"/>
              </w:rPr>
              <w:t>± 8.543</w:t>
            </w:r>
          </w:p>
        </w:tc>
        <w:tc>
          <w:tcPr>
            <w:tcW w:w="2410" w:type="dxa"/>
            <w:shd w:val="clear" w:color="000000" w:fill="FFFFFF"/>
          </w:tcPr>
          <w:p w:rsidR="00DC2C35" w:rsidRPr="00DC2C35" w:rsidRDefault="00DC2C35" w:rsidP="00DC2C35">
            <w:pPr>
              <w:autoSpaceDE w:val="0"/>
              <w:autoSpaceDN w:val="0"/>
              <w:adjustRightInd w:val="0"/>
              <w:jc w:val="center"/>
              <w:rPr>
                <w:rFonts w:ascii="Calibri" w:eastAsia="Calibri" w:hAnsi="Calibri"/>
                <w:b/>
                <w:bCs/>
                <w:rtl/>
                <w:lang w:bidi="ar-EG"/>
              </w:rPr>
            </w:pPr>
            <w:r w:rsidRPr="00DC2C35">
              <w:rPr>
                <w:rFonts w:ascii="Times New Roman" w:eastAsia="Calibri" w:hAnsi="Times New Roman" w:cs="Arial"/>
                <w:b/>
                <w:bCs/>
                <w:sz w:val="28"/>
                <w:szCs w:val="28"/>
              </w:rPr>
              <w:t>mean  ± SD value</w:t>
            </w:r>
          </w:p>
        </w:tc>
      </w:tr>
    </w:tbl>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sz w:val="28"/>
          <w:szCs w:val="28"/>
          <w:rtl/>
          <w:lang w:bidi="ar-EG"/>
        </w:rPr>
      </w:pPr>
      <w:proofErr w:type="gramStart"/>
      <w:r w:rsidRPr="00DC2C35">
        <w:rPr>
          <w:rFonts w:ascii="Times New Roman" w:eastAsia="Calibri" w:hAnsi="Times New Roman" w:cs="Arial"/>
          <w:sz w:val="28"/>
          <w:szCs w:val="28"/>
        </w:rPr>
        <w:t>Significant P value &lt; 0.05.</w:t>
      </w:r>
      <w:proofErr w:type="gramEnd"/>
    </w:p>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sz w:val="28"/>
          <w:szCs w:val="28"/>
          <w:lang w:bidi="ar-EG"/>
        </w:rPr>
      </w:pPr>
      <w:r w:rsidRPr="00DC2C35">
        <w:rPr>
          <w:rFonts w:ascii="Calibri" w:eastAsia="Calibri" w:hAnsi="Calibri" w:cs="Arial"/>
          <w:noProof/>
        </w:rPr>
        <w:drawing>
          <wp:inline distT="0" distB="0" distL="0" distR="0" wp14:anchorId="2E72B7E7" wp14:editId="0205EABE">
            <wp:extent cx="3409950" cy="3757344"/>
            <wp:effectExtent l="0" t="0" r="19050" b="14605"/>
            <wp:docPr id="12"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DC2C35" w:rsidRPr="00DC2C35" w:rsidRDefault="00DC2C35" w:rsidP="00DC2C35">
      <w:pPr>
        <w:spacing w:line="360" w:lineRule="auto"/>
        <w:jc w:val="center"/>
        <w:rPr>
          <w:rFonts w:ascii="Times New Roman" w:eastAsia="Calibri" w:hAnsi="Times New Roman" w:cs="Arial"/>
          <w:b/>
          <w:bCs/>
          <w:sz w:val="28"/>
          <w:szCs w:val="28"/>
          <w:rtl/>
          <w:lang w:bidi="ar-EG"/>
        </w:rPr>
      </w:pPr>
      <w:r w:rsidRPr="00DC2C35">
        <w:rPr>
          <w:rFonts w:ascii="Times New Roman" w:eastAsia="Calibri" w:hAnsi="Times New Roman" w:cs="Arial"/>
          <w:b/>
          <w:bCs/>
          <w:sz w:val="28"/>
          <w:szCs w:val="28"/>
          <w:lang w:bidi="ar-EG"/>
        </w:rPr>
        <w:t>Figure (2):</w:t>
      </w:r>
      <w:r w:rsidRPr="00DC2C35">
        <w:rPr>
          <w:rFonts w:ascii="Times New Roman" w:eastAsia="Calibri" w:hAnsi="Times New Roman" w:cs="Arial"/>
          <w:sz w:val="28"/>
          <w:szCs w:val="28"/>
          <w:lang w:bidi="ar-EG"/>
        </w:rPr>
        <w:t xml:space="preserve"> Age distribution in HCV patients and control group</w:t>
      </w:r>
    </w:p>
    <w:p w:rsidR="00DC2C35" w:rsidRPr="00DC2C35" w:rsidRDefault="00DC2C35" w:rsidP="00DC2C35">
      <w:pPr>
        <w:spacing w:line="360" w:lineRule="auto"/>
        <w:jc w:val="center"/>
        <w:rPr>
          <w:rFonts w:ascii="Times New Roman" w:eastAsia="Times New Roman" w:hAnsi="Times New Roman" w:cs="Times New Roman"/>
          <w:b/>
          <w:bCs/>
          <w:color w:val="000000"/>
          <w:spacing w:val="-3"/>
          <w:sz w:val="28"/>
          <w:szCs w:val="28"/>
          <w:rtl/>
          <w:lang w:bidi="ar-EG"/>
        </w:rPr>
      </w:pPr>
      <w:r w:rsidRPr="00DC2C35">
        <w:rPr>
          <w:rFonts w:ascii="Times New Roman" w:eastAsia="Calibri" w:hAnsi="Times New Roman" w:cs="Arial"/>
          <w:b/>
          <w:bCs/>
          <w:sz w:val="28"/>
          <w:szCs w:val="28"/>
          <w:rtl/>
          <w:lang w:bidi="ar-EG"/>
        </w:rPr>
        <w:br w:type="page"/>
      </w:r>
      <w:r w:rsidRPr="00DC2C35">
        <w:rPr>
          <w:rFonts w:ascii="Times New Roman" w:eastAsia="Times New Roman" w:hAnsi="Times New Roman" w:cs="Times New Roman"/>
          <w:b/>
          <w:bCs/>
          <w:sz w:val="28"/>
          <w:szCs w:val="28"/>
          <w:lang w:bidi="ar-EG"/>
        </w:rPr>
        <w:lastRenderedPageBreak/>
        <w:t>Table (3</w:t>
      </w:r>
      <w:proofErr w:type="gramStart"/>
      <w:r w:rsidRPr="00DC2C35">
        <w:rPr>
          <w:rFonts w:ascii="Times New Roman" w:eastAsia="Times New Roman" w:hAnsi="Times New Roman" w:cs="Times New Roman"/>
          <w:b/>
          <w:bCs/>
          <w:sz w:val="28"/>
          <w:szCs w:val="28"/>
          <w:lang w:bidi="ar-EG"/>
        </w:rPr>
        <w:t>) :</w:t>
      </w:r>
      <w:proofErr w:type="gramEnd"/>
      <w:r w:rsidRPr="00DC2C35">
        <w:rPr>
          <w:rFonts w:ascii="Times New Roman" w:eastAsia="Times New Roman" w:hAnsi="Times New Roman" w:cs="Times New Roman"/>
          <w:b/>
          <w:bCs/>
          <w:lang w:bidi="ar-EG"/>
        </w:rPr>
        <w:t xml:space="preserve"> </w:t>
      </w:r>
      <w:r w:rsidRPr="00DC2C35">
        <w:rPr>
          <w:rFonts w:ascii="Times New Roman" w:eastAsia="Times New Roman" w:hAnsi="Times New Roman" w:cs="Times New Roman"/>
          <w:sz w:val="28"/>
          <w:szCs w:val="28"/>
          <w:lang w:bidi="ar-EG"/>
        </w:rPr>
        <w:t>Demographic data of the studied  groups.</w:t>
      </w:r>
    </w:p>
    <w:tbl>
      <w:tblPr>
        <w:tblW w:w="9606" w:type="dxa"/>
        <w:tblInd w:w="-31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2694"/>
        <w:gridCol w:w="2952"/>
        <w:gridCol w:w="2520"/>
        <w:gridCol w:w="1440"/>
      </w:tblGrid>
      <w:tr w:rsidR="00DC2C35" w:rsidRPr="00DC2C35" w:rsidTr="009E48FD">
        <w:trPr>
          <w:cantSplit/>
          <w:trHeight w:val="1494"/>
        </w:trPr>
        <w:tc>
          <w:tcPr>
            <w:tcW w:w="2694" w:type="dxa"/>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color w:val="000000"/>
                <w:spacing w:val="-5"/>
                <w:sz w:val="28"/>
                <w:szCs w:val="28"/>
              </w:rPr>
            </w:pPr>
          </w:p>
        </w:tc>
        <w:tc>
          <w:tcPr>
            <w:tcW w:w="2952" w:type="dxa"/>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ahoma"/>
                <w:b/>
                <w:bCs/>
                <w:color w:val="333333"/>
                <w:sz w:val="28"/>
                <w:szCs w:val="28"/>
                <w:shd w:val="clear" w:color="auto" w:fill="FFFFFF"/>
              </w:rPr>
            </w:pPr>
          </w:p>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5"/>
                <w:sz w:val="28"/>
                <w:szCs w:val="28"/>
              </w:rPr>
            </w:pPr>
            <w:r w:rsidRPr="00DC2C35">
              <w:rPr>
                <w:rFonts w:ascii="Times New Roman" w:eastAsia="Times New Roman" w:hAnsi="Times New Roman" w:cs="Tahoma"/>
                <w:b/>
                <w:bCs/>
                <w:color w:val="333333"/>
                <w:sz w:val="28"/>
                <w:szCs w:val="28"/>
                <w:shd w:val="clear" w:color="auto" w:fill="FFFFFF"/>
              </w:rPr>
              <w:t>HCV patients</w:t>
            </w:r>
          </w:p>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b/>
                <w:bCs/>
                <w:color w:val="000000"/>
                <w:spacing w:val="-5"/>
                <w:sz w:val="28"/>
                <w:szCs w:val="28"/>
              </w:rPr>
            </w:pPr>
          </w:p>
        </w:tc>
        <w:tc>
          <w:tcPr>
            <w:tcW w:w="2520" w:type="dxa"/>
            <w:vAlign w:val="center"/>
          </w:tcPr>
          <w:p w:rsidR="00DC2C35" w:rsidRPr="00DC2C35" w:rsidRDefault="00DC2C35" w:rsidP="00DC2C35">
            <w:pPr>
              <w:widowControl w:val="0"/>
              <w:autoSpaceDE w:val="0"/>
              <w:autoSpaceDN w:val="0"/>
              <w:bidi w:val="0"/>
              <w:adjustRightInd w:val="0"/>
              <w:spacing w:line="240" w:lineRule="auto"/>
              <w:rPr>
                <w:rFonts w:ascii="Times New Roman" w:eastAsia="Times New Roman" w:hAnsi="Times New Roman" w:cs="Times New Roman"/>
                <w:b/>
                <w:bCs/>
                <w:color w:val="000000"/>
                <w:spacing w:val="-5"/>
                <w:sz w:val="28"/>
                <w:szCs w:val="28"/>
              </w:rPr>
            </w:pPr>
            <w:r w:rsidRPr="00DC2C35">
              <w:rPr>
                <w:rFonts w:ascii="Times New Roman" w:eastAsia="Times New Roman" w:hAnsi="Times New Roman" w:cs="Tahoma"/>
                <w:b/>
                <w:bCs/>
                <w:color w:val="333333"/>
                <w:sz w:val="28"/>
                <w:szCs w:val="28"/>
                <w:shd w:val="clear" w:color="auto" w:fill="FFFFFF"/>
              </w:rPr>
              <w:t xml:space="preserve">        Control</w:t>
            </w:r>
          </w:p>
        </w:tc>
        <w:tc>
          <w:tcPr>
            <w:tcW w:w="1440" w:type="dxa"/>
            <w:tcBorders>
              <w:top w:val="thinThickSmallGap" w:sz="24" w:space="0" w:color="auto"/>
              <w:right w:val="thinThickSmallGap" w:sz="24" w:space="0" w:color="auto"/>
            </w:tcBorders>
            <w:vAlign w:val="center"/>
          </w:tcPr>
          <w:p w:rsidR="00DC2C35" w:rsidRPr="00DC2C35" w:rsidRDefault="00DC2C35" w:rsidP="00DC2C35">
            <w:pPr>
              <w:bidi w:val="0"/>
              <w:spacing w:line="240" w:lineRule="auto"/>
              <w:jc w:val="center"/>
              <w:rPr>
                <w:rFonts w:ascii="Times New Roman" w:eastAsia="Times New Roman" w:hAnsi="Times New Roman" w:cs="Times New Roman"/>
                <w:b/>
                <w:bCs/>
                <w:color w:val="000000"/>
                <w:spacing w:val="-5"/>
                <w:sz w:val="28"/>
                <w:szCs w:val="28"/>
              </w:rPr>
            </w:pPr>
            <w:r w:rsidRPr="00DC2C35">
              <w:rPr>
                <w:rFonts w:ascii="Times New Roman" w:eastAsia="Times New Roman" w:hAnsi="Times New Roman" w:cs="Times New Roman"/>
                <w:b/>
                <w:bCs/>
                <w:color w:val="000000"/>
                <w:spacing w:val="-5"/>
                <w:sz w:val="28"/>
                <w:szCs w:val="28"/>
              </w:rPr>
              <w:t xml:space="preserve">P value </w:t>
            </w:r>
          </w:p>
        </w:tc>
      </w:tr>
      <w:tr w:rsidR="00DC2C35" w:rsidRPr="00DC2C35" w:rsidTr="009E48FD">
        <w:trPr>
          <w:cantSplit/>
          <w:trHeight w:val="1205"/>
        </w:trPr>
        <w:tc>
          <w:tcPr>
            <w:tcW w:w="2694" w:type="dxa"/>
            <w:vAlign w:val="center"/>
          </w:tcPr>
          <w:p w:rsidR="00DC2C35" w:rsidRPr="00DC2C35" w:rsidRDefault="00DC2C35" w:rsidP="00DC2C35">
            <w:pPr>
              <w:widowControl w:val="0"/>
              <w:shd w:val="clear" w:color="auto" w:fill="FFFFFF"/>
              <w:autoSpaceDE w:val="0"/>
              <w:autoSpaceDN w:val="0"/>
              <w:bidi w:val="0"/>
              <w:adjustRightInd w:val="0"/>
              <w:spacing w:line="240" w:lineRule="auto"/>
              <w:jc w:val="center"/>
              <w:rPr>
                <w:rFonts w:ascii="Times New Roman" w:eastAsia="Times New Roman" w:hAnsi="Times New Roman" w:cs="Times New Roman"/>
                <w:b/>
                <w:bCs/>
                <w:color w:val="000000"/>
                <w:spacing w:val="-5"/>
                <w:sz w:val="28"/>
                <w:szCs w:val="28"/>
              </w:rPr>
            </w:pPr>
            <w:r w:rsidRPr="00DC2C35">
              <w:rPr>
                <w:rFonts w:ascii="Times New Roman" w:eastAsia="Times New Roman" w:hAnsi="Times New Roman" w:cs="Times New Roman"/>
                <w:b/>
                <w:bCs/>
                <w:color w:val="000000"/>
                <w:spacing w:val="-5"/>
                <w:sz w:val="28"/>
                <w:szCs w:val="28"/>
              </w:rPr>
              <w:t>sex</w:t>
            </w:r>
          </w:p>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5"/>
                <w:sz w:val="24"/>
                <w:szCs w:val="24"/>
              </w:rPr>
            </w:pPr>
            <w:r w:rsidRPr="00DC2C35">
              <w:rPr>
                <w:rFonts w:ascii="Times New Roman" w:eastAsia="Times New Roman" w:hAnsi="Times New Roman" w:cs="Times New Roman"/>
                <w:b/>
                <w:bCs/>
                <w:color w:val="000000"/>
                <w:spacing w:val="-5"/>
                <w:sz w:val="24"/>
                <w:szCs w:val="24"/>
              </w:rPr>
              <w:t>M / F</w:t>
            </w:r>
          </w:p>
        </w:tc>
        <w:tc>
          <w:tcPr>
            <w:tcW w:w="2952" w:type="dxa"/>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z w:val="24"/>
                <w:szCs w:val="24"/>
              </w:rPr>
            </w:pPr>
            <w:r w:rsidRPr="00DC2C35">
              <w:rPr>
                <w:rFonts w:ascii="Times New Roman" w:eastAsia="Times New Roman" w:hAnsi="Times New Roman" w:cs="Times New Roman"/>
                <w:b/>
                <w:bCs/>
                <w:color w:val="000000"/>
                <w:sz w:val="24"/>
                <w:szCs w:val="24"/>
              </w:rPr>
              <w:t>68 / 12</w:t>
            </w:r>
          </w:p>
        </w:tc>
        <w:tc>
          <w:tcPr>
            <w:tcW w:w="2520" w:type="dxa"/>
            <w:vAlign w:val="center"/>
          </w:tcPr>
          <w:p w:rsidR="00DC2C35" w:rsidRPr="00DC2C35" w:rsidRDefault="00DC2C35" w:rsidP="00DC2C35">
            <w:pPr>
              <w:autoSpaceDE w:val="0"/>
              <w:autoSpaceDN w:val="0"/>
              <w:bidi w:val="0"/>
              <w:adjustRightInd w:val="0"/>
              <w:spacing w:line="240" w:lineRule="auto"/>
              <w:ind w:right="60"/>
              <w:jc w:val="center"/>
              <w:rPr>
                <w:rFonts w:ascii="Times New Roman" w:eastAsia="Times New Roman" w:hAnsi="Times New Roman" w:cs="Times New Roman"/>
                <w:b/>
                <w:bCs/>
                <w:color w:val="000000"/>
                <w:sz w:val="24"/>
                <w:szCs w:val="24"/>
              </w:rPr>
            </w:pPr>
          </w:p>
          <w:p w:rsidR="00DC2C35" w:rsidRPr="00DC2C35" w:rsidRDefault="00DC2C35" w:rsidP="00DC2C35">
            <w:pPr>
              <w:autoSpaceDE w:val="0"/>
              <w:autoSpaceDN w:val="0"/>
              <w:bidi w:val="0"/>
              <w:adjustRightInd w:val="0"/>
              <w:spacing w:line="240" w:lineRule="auto"/>
              <w:ind w:right="60"/>
              <w:jc w:val="center"/>
              <w:rPr>
                <w:rFonts w:ascii="Times New Roman" w:eastAsia="Times New Roman" w:hAnsi="Times New Roman" w:cs="Times New Roman"/>
                <w:b/>
                <w:bCs/>
                <w:color w:val="000000"/>
                <w:sz w:val="24"/>
                <w:szCs w:val="24"/>
              </w:rPr>
            </w:pPr>
            <w:r w:rsidRPr="00DC2C35">
              <w:rPr>
                <w:rFonts w:ascii="Times New Roman" w:eastAsia="Times New Roman" w:hAnsi="Times New Roman" w:cs="Times New Roman"/>
                <w:b/>
                <w:bCs/>
                <w:color w:val="000000"/>
                <w:sz w:val="24"/>
                <w:szCs w:val="24"/>
              </w:rPr>
              <w:t>9 / 11</w:t>
            </w:r>
          </w:p>
          <w:p w:rsidR="00DC2C35" w:rsidRPr="00DC2C35" w:rsidRDefault="00DC2C35" w:rsidP="00DC2C35">
            <w:pPr>
              <w:autoSpaceDE w:val="0"/>
              <w:autoSpaceDN w:val="0"/>
              <w:bidi w:val="0"/>
              <w:adjustRightInd w:val="0"/>
              <w:spacing w:line="240" w:lineRule="auto"/>
              <w:ind w:right="60"/>
              <w:jc w:val="center"/>
              <w:rPr>
                <w:rFonts w:ascii="Times New Roman" w:eastAsia="Times New Roman" w:hAnsi="Times New Roman" w:cs="Times New Roman"/>
                <w:b/>
                <w:bCs/>
                <w:color w:val="000000"/>
                <w:sz w:val="24"/>
                <w:szCs w:val="24"/>
              </w:rPr>
            </w:pPr>
          </w:p>
        </w:tc>
        <w:tc>
          <w:tcPr>
            <w:tcW w:w="1440" w:type="dxa"/>
            <w:tcBorders>
              <w:top w:val="thinThickSmallGap" w:sz="24" w:space="0" w:color="auto"/>
              <w:right w:val="thinThickSmallGap" w:sz="24" w:space="0" w:color="auto"/>
            </w:tcBorders>
            <w:vAlign w:val="bottom"/>
          </w:tcPr>
          <w:p w:rsidR="00DC2C35" w:rsidRPr="00DC2C35" w:rsidRDefault="00DC2C35" w:rsidP="00DC2C35">
            <w:pPr>
              <w:autoSpaceDE w:val="0"/>
              <w:autoSpaceDN w:val="0"/>
              <w:bidi w:val="0"/>
              <w:adjustRightInd w:val="0"/>
              <w:spacing w:line="320" w:lineRule="atLeast"/>
              <w:ind w:right="60"/>
              <w:rPr>
                <w:rFonts w:ascii="Times New Roman" w:eastAsia="Times New Roman" w:hAnsi="Times New Roman" w:cs="Times New Roman"/>
                <w:b/>
                <w:bCs/>
                <w:color w:val="000000"/>
                <w:sz w:val="24"/>
                <w:szCs w:val="24"/>
                <w:lang w:bidi="ar-EG"/>
              </w:rPr>
            </w:pPr>
            <w:r w:rsidRPr="00DC2C35">
              <w:rPr>
                <w:rFonts w:ascii="Times New Roman" w:eastAsia="Times New Roman" w:hAnsi="Times New Roman" w:cs="Times New Roman"/>
                <w:b/>
                <w:bCs/>
                <w:color w:val="000000"/>
                <w:sz w:val="24"/>
                <w:szCs w:val="24"/>
                <w:lang w:bidi="ar-EG"/>
              </w:rPr>
              <w:t>0.001(S)</w:t>
            </w:r>
          </w:p>
        </w:tc>
      </w:tr>
      <w:tr w:rsidR="00DC2C35" w:rsidRPr="00DC2C35" w:rsidTr="009E48FD">
        <w:trPr>
          <w:cantSplit/>
          <w:trHeight w:val="1681"/>
        </w:trPr>
        <w:tc>
          <w:tcPr>
            <w:tcW w:w="2694" w:type="dxa"/>
            <w:vAlign w:val="center"/>
          </w:tcPr>
          <w:p w:rsidR="00DC2C35" w:rsidRPr="00DC2C35" w:rsidRDefault="00DC2C35" w:rsidP="00DC2C35">
            <w:pPr>
              <w:autoSpaceDE w:val="0"/>
              <w:autoSpaceDN w:val="0"/>
              <w:bidi w:val="0"/>
              <w:adjustRightInd w:val="0"/>
              <w:spacing w:line="320" w:lineRule="atLeast"/>
              <w:ind w:right="60"/>
              <w:jc w:val="center"/>
              <w:rPr>
                <w:rFonts w:ascii="Times New Roman" w:eastAsia="Times New Roman" w:hAnsi="Times New Roman" w:cs="Tahoma"/>
                <w:b/>
                <w:bCs/>
                <w:color w:val="333333"/>
                <w:sz w:val="28"/>
                <w:szCs w:val="28"/>
                <w:shd w:val="clear" w:color="auto" w:fill="FFFFFF"/>
              </w:rPr>
            </w:pPr>
            <w:r w:rsidRPr="00DC2C35">
              <w:rPr>
                <w:rFonts w:ascii="Times New Roman" w:eastAsia="Times New Roman" w:hAnsi="Times New Roman" w:cs="Tahoma"/>
                <w:b/>
                <w:bCs/>
                <w:color w:val="333333"/>
                <w:sz w:val="28"/>
                <w:szCs w:val="28"/>
                <w:shd w:val="clear" w:color="auto" w:fill="FFFFFF"/>
              </w:rPr>
              <w:t xml:space="preserve">Age </w:t>
            </w:r>
          </w:p>
          <w:p w:rsidR="00DC2C35" w:rsidRPr="00DC2C35" w:rsidRDefault="00DC2C35" w:rsidP="00DC2C35">
            <w:pPr>
              <w:autoSpaceDE w:val="0"/>
              <w:autoSpaceDN w:val="0"/>
              <w:bidi w:val="0"/>
              <w:adjustRightInd w:val="0"/>
              <w:spacing w:line="320" w:lineRule="atLeast"/>
              <w:ind w:right="60"/>
              <w:jc w:val="center"/>
              <w:rPr>
                <w:rFonts w:ascii="Times New Roman" w:eastAsia="Times New Roman" w:hAnsi="Times New Roman" w:cs="Tahoma"/>
                <w:b/>
                <w:bCs/>
                <w:color w:val="333333"/>
                <w:sz w:val="28"/>
                <w:szCs w:val="28"/>
                <w:shd w:val="clear" w:color="auto" w:fill="FFFFFF"/>
              </w:rPr>
            </w:pPr>
            <w:r w:rsidRPr="00DC2C35">
              <w:rPr>
                <w:rFonts w:ascii="Times New Roman" w:eastAsia="Calibri" w:hAnsi="Times New Roman" w:cs="Arial"/>
                <w:b/>
                <w:bCs/>
                <w:sz w:val="28"/>
                <w:szCs w:val="28"/>
              </w:rPr>
              <w:t>mean  ± SD value</w:t>
            </w:r>
          </w:p>
          <w:p w:rsidR="00DC2C35" w:rsidRPr="00DC2C35" w:rsidRDefault="00DC2C35" w:rsidP="00DC2C35">
            <w:pPr>
              <w:autoSpaceDE w:val="0"/>
              <w:autoSpaceDN w:val="0"/>
              <w:bidi w:val="0"/>
              <w:adjustRightInd w:val="0"/>
              <w:spacing w:line="320" w:lineRule="atLeast"/>
              <w:ind w:right="60"/>
              <w:jc w:val="center"/>
              <w:rPr>
                <w:rFonts w:ascii="Times New Roman" w:eastAsia="Times New Roman" w:hAnsi="Times New Roman" w:cs="Times New Roman"/>
                <w:b/>
                <w:bCs/>
                <w:color w:val="000000"/>
                <w:sz w:val="24"/>
                <w:szCs w:val="24"/>
              </w:rPr>
            </w:pPr>
          </w:p>
        </w:tc>
        <w:tc>
          <w:tcPr>
            <w:tcW w:w="2952" w:type="dxa"/>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46.05 ± 8.543</w:t>
            </w:r>
          </w:p>
        </w:tc>
        <w:tc>
          <w:tcPr>
            <w:tcW w:w="2520" w:type="dxa"/>
            <w:vAlign w:val="center"/>
          </w:tcPr>
          <w:p w:rsidR="00DC2C35" w:rsidRPr="00DC2C35" w:rsidRDefault="00DC2C35" w:rsidP="00DC2C35">
            <w:pPr>
              <w:autoSpaceDE w:val="0"/>
              <w:autoSpaceDN w:val="0"/>
              <w:bidi w:val="0"/>
              <w:adjustRightInd w:val="0"/>
              <w:spacing w:line="320" w:lineRule="atLeast"/>
              <w:ind w:right="60"/>
              <w:jc w:val="center"/>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30.39 ± 5.972</w:t>
            </w:r>
          </w:p>
        </w:tc>
        <w:tc>
          <w:tcPr>
            <w:tcW w:w="1440" w:type="dxa"/>
            <w:tcBorders>
              <w:top w:val="thinThickSmallGap" w:sz="24" w:space="0" w:color="auto"/>
              <w:right w:val="thinThickSmallGap" w:sz="24" w:space="0" w:color="auto"/>
            </w:tcBorders>
            <w:vAlign w:val="bottom"/>
          </w:tcPr>
          <w:p w:rsidR="00DC2C35" w:rsidRPr="00DC2C35" w:rsidRDefault="00DC2C35" w:rsidP="00DC2C35">
            <w:pPr>
              <w:autoSpaceDE w:val="0"/>
              <w:autoSpaceDN w:val="0"/>
              <w:bidi w:val="0"/>
              <w:adjustRightInd w:val="0"/>
              <w:spacing w:line="320" w:lineRule="atLeast"/>
              <w:ind w:right="60"/>
              <w:rPr>
                <w:rFonts w:ascii="Times New Roman" w:eastAsia="Times New Roman" w:hAnsi="Times New Roman" w:cs="Times New Roman"/>
                <w:b/>
                <w:bCs/>
                <w:sz w:val="24"/>
                <w:szCs w:val="24"/>
              </w:rPr>
            </w:pPr>
            <w:r w:rsidRPr="00DC2C35">
              <w:rPr>
                <w:rFonts w:ascii="Times New Roman" w:eastAsia="Times New Roman" w:hAnsi="Times New Roman" w:cs="Times New Roman"/>
                <w:b/>
                <w:bCs/>
                <w:sz w:val="24"/>
                <w:szCs w:val="24"/>
              </w:rPr>
              <w:t>0.001 (S)</w:t>
            </w:r>
          </w:p>
        </w:tc>
      </w:tr>
    </w:tbl>
    <w:p w:rsidR="00DC2C35" w:rsidRPr="00DC2C35" w:rsidRDefault="00DC2C35" w:rsidP="00DC2C35">
      <w:pPr>
        <w:bidi w:val="0"/>
        <w:spacing w:before="100" w:beforeAutospacing="1" w:after="100" w:afterAutospacing="1" w:line="360" w:lineRule="auto"/>
        <w:ind w:right="-1074"/>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 Significant P value &lt; 0.05 </w:t>
      </w:r>
    </w:p>
    <w:p w:rsidR="00DC2C35" w:rsidRPr="00DC2C35" w:rsidRDefault="00DC2C35" w:rsidP="00DC2C35">
      <w:pPr>
        <w:bidi w:val="0"/>
        <w:spacing w:before="100" w:beforeAutospacing="1" w:after="100" w:afterAutospacing="1" w:line="360" w:lineRule="auto"/>
        <w:ind w:right="-199"/>
        <w:rPr>
          <w:rFonts w:ascii="Times New Roman" w:eastAsia="Times New Roman" w:hAnsi="Times New Roman" w:cs="Times New Roman"/>
          <w:sz w:val="28"/>
          <w:szCs w:val="28"/>
        </w:rPr>
      </w:pPr>
      <w:r w:rsidRPr="00DC2C35">
        <w:rPr>
          <w:rFonts w:ascii="Times New Roman" w:eastAsia="Times New Roman" w:hAnsi="Times New Roman" w:cs="Times New Roman"/>
          <w:color w:val="000000"/>
          <w:spacing w:val="-3"/>
          <w:sz w:val="28"/>
          <w:szCs w:val="28"/>
        </w:rPr>
        <w:t xml:space="preserve">There </w:t>
      </w:r>
      <w:proofErr w:type="gramStart"/>
      <w:r w:rsidRPr="00DC2C35">
        <w:rPr>
          <w:rFonts w:ascii="Times New Roman" w:eastAsia="Times New Roman" w:hAnsi="Times New Roman" w:cs="Times New Roman"/>
          <w:color w:val="000000"/>
          <w:spacing w:val="-3"/>
          <w:sz w:val="28"/>
          <w:szCs w:val="28"/>
        </w:rPr>
        <w:t>was  significant</w:t>
      </w:r>
      <w:proofErr w:type="gramEnd"/>
      <w:r w:rsidRPr="00DC2C35">
        <w:rPr>
          <w:rFonts w:ascii="Times New Roman" w:eastAsia="Times New Roman" w:hAnsi="Times New Roman" w:cs="Times New Roman"/>
          <w:color w:val="000000"/>
          <w:spacing w:val="-3"/>
          <w:sz w:val="28"/>
          <w:szCs w:val="28"/>
        </w:rPr>
        <w:t xml:space="preserve"> difference among  HCV patients and control groups </w:t>
      </w:r>
      <w:r w:rsidRPr="00DC2C35">
        <w:rPr>
          <w:rFonts w:ascii="Times New Roman" w:eastAsia="Times New Roman" w:hAnsi="Times New Roman" w:cs="Times New Roman"/>
          <w:color w:val="000000"/>
          <w:sz w:val="28"/>
          <w:szCs w:val="28"/>
        </w:rPr>
        <w:t xml:space="preserve"> as regards </w:t>
      </w:r>
      <w:r w:rsidRPr="00DC2C35">
        <w:rPr>
          <w:rFonts w:ascii="Times New Roman" w:eastAsia="Times New Roman" w:hAnsi="Times New Roman" w:cs="Times New Roman"/>
          <w:color w:val="000000"/>
          <w:spacing w:val="-4"/>
          <w:sz w:val="28"/>
          <w:szCs w:val="28"/>
        </w:rPr>
        <w:t>age, sex  as shown in table 3.</w:t>
      </w:r>
    </w:p>
    <w:p w:rsidR="00DC2C35" w:rsidRPr="00DC2C35" w:rsidRDefault="00DC2C35" w:rsidP="00DC2C35">
      <w:pPr>
        <w:bidi w:val="0"/>
        <w:rPr>
          <w:rFonts w:ascii="Times New Roman" w:eastAsia="Calibri" w:hAnsi="Times New Roman" w:cs="Arial"/>
          <w:b/>
          <w:bCs/>
          <w:sz w:val="28"/>
          <w:szCs w:val="28"/>
          <w:rtl/>
          <w:lang w:bidi="ar-EG"/>
        </w:rPr>
      </w:pPr>
    </w:p>
    <w:p w:rsidR="00DC2C35" w:rsidRPr="00DC2C35" w:rsidRDefault="00DC2C35" w:rsidP="00DC2C35">
      <w:pPr>
        <w:spacing w:line="360" w:lineRule="auto"/>
        <w:jc w:val="center"/>
        <w:rPr>
          <w:rFonts w:ascii="Times New Roman" w:eastAsia="Calibri" w:hAnsi="Times New Roman" w:cs="Arial"/>
          <w:b/>
          <w:bCs/>
          <w:sz w:val="28"/>
          <w:szCs w:val="28"/>
          <w:rtl/>
          <w:lang w:bidi="ar-EG"/>
        </w:rPr>
      </w:pPr>
    </w:p>
    <w:p w:rsidR="00DC2C35" w:rsidRPr="00DC2C35" w:rsidRDefault="00DC2C35" w:rsidP="00DC2C35">
      <w:pPr>
        <w:bidi w:val="0"/>
        <w:rPr>
          <w:rFonts w:ascii="Times New Roman" w:eastAsia="Calibri" w:hAnsi="Times New Roman" w:cs="Arial"/>
          <w:b/>
          <w:bCs/>
          <w:sz w:val="28"/>
          <w:szCs w:val="28"/>
          <w:rtl/>
          <w:lang w:bidi="ar-EG"/>
        </w:rPr>
      </w:pPr>
    </w:p>
    <w:p w:rsidR="00DC2C35" w:rsidRPr="00DC2C35" w:rsidRDefault="00DC2C35" w:rsidP="00DC2C35">
      <w:pPr>
        <w:bidi w:val="0"/>
        <w:rPr>
          <w:rFonts w:ascii="Times New Roman" w:eastAsia="Calibri" w:hAnsi="Times New Roman" w:cs="Arial"/>
          <w:b/>
          <w:bCs/>
          <w:sz w:val="28"/>
          <w:szCs w:val="28"/>
          <w:rtl/>
          <w:lang w:bidi="ar-EG"/>
        </w:rPr>
      </w:pPr>
    </w:p>
    <w:p w:rsidR="00DC2C35" w:rsidRPr="00DC2C35" w:rsidRDefault="00DC2C35" w:rsidP="00DC2C35">
      <w:pPr>
        <w:bidi w:val="0"/>
        <w:rPr>
          <w:rFonts w:ascii="Times New Roman" w:eastAsia="Calibri" w:hAnsi="Times New Roman" w:cs="Arial"/>
          <w:b/>
          <w:bCs/>
          <w:sz w:val="28"/>
          <w:szCs w:val="28"/>
          <w:rtl/>
          <w:lang w:bidi="ar-EG"/>
        </w:rPr>
      </w:pPr>
    </w:p>
    <w:p w:rsidR="00DC2C35" w:rsidRPr="00DC2C35" w:rsidRDefault="00DC2C35" w:rsidP="00DC2C35">
      <w:pPr>
        <w:bidi w:val="0"/>
        <w:rPr>
          <w:rFonts w:ascii="Times New Roman" w:eastAsia="Calibri" w:hAnsi="Times New Roman" w:cs="Arial"/>
          <w:b/>
          <w:bCs/>
          <w:sz w:val="28"/>
          <w:szCs w:val="28"/>
          <w:rtl/>
          <w:lang w:bidi="ar-EG"/>
        </w:rPr>
      </w:pPr>
    </w:p>
    <w:p w:rsidR="00DC2C35" w:rsidRPr="00DC2C35" w:rsidRDefault="00DC2C35" w:rsidP="00DC2C35">
      <w:pPr>
        <w:bidi w:val="0"/>
        <w:rPr>
          <w:rFonts w:ascii="Times New Roman" w:eastAsia="Calibri" w:hAnsi="Times New Roman" w:cs="Arial"/>
          <w:b/>
          <w:bCs/>
          <w:sz w:val="28"/>
          <w:szCs w:val="28"/>
          <w:rtl/>
          <w:lang w:bidi="ar-EG"/>
        </w:rPr>
      </w:pPr>
    </w:p>
    <w:p w:rsidR="00DC2C35" w:rsidRPr="00DC2C35" w:rsidRDefault="00DC2C35" w:rsidP="00DC2C35">
      <w:pPr>
        <w:bidi w:val="0"/>
        <w:rPr>
          <w:rFonts w:ascii="Times New Roman" w:eastAsia="Calibri" w:hAnsi="Times New Roman" w:cs="Arial"/>
          <w:b/>
          <w:bCs/>
          <w:sz w:val="28"/>
          <w:szCs w:val="28"/>
          <w:rtl/>
          <w:lang w:bidi="ar-EG"/>
        </w:rPr>
      </w:pPr>
    </w:p>
    <w:p w:rsidR="00DC2C35" w:rsidRPr="00DC2C35" w:rsidRDefault="00DC2C35" w:rsidP="00DC2C35">
      <w:pPr>
        <w:bidi w:val="0"/>
        <w:rPr>
          <w:rFonts w:ascii="Times New Roman" w:eastAsia="Calibri" w:hAnsi="Times New Roman" w:cs="Arial"/>
          <w:b/>
          <w:bCs/>
          <w:sz w:val="28"/>
          <w:szCs w:val="28"/>
          <w:rtl/>
          <w:lang w:bidi="ar-EG"/>
        </w:rPr>
      </w:pPr>
    </w:p>
    <w:p w:rsidR="00DC2C35" w:rsidRPr="00DC2C35" w:rsidRDefault="00DC2C35" w:rsidP="00DC2C35">
      <w:pPr>
        <w:bidi w:val="0"/>
        <w:rPr>
          <w:rFonts w:ascii="Times New Roman" w:eastAsia="Calibri" w:hAnsi="Times New Roman" w:cs="Arial"/>
          <w:b/>
          <w:bCs/>
          <w:sz w:val="28"/>
          <w:szCs w:val="28"/>
          <w:rtl/>
          <w:lang w:bidi="ar-EG"/>
        </w:rPr>
      </w:pPr>
      <w:r w:rsidRPr="00DC2C35">
        <w:rPr>
          <w:rFonts w:ascii="Times New Roman" w:eastAsia="Calibri" w:hAnsi="Times New Roman" w:cs="Arial"/>
          <w:b/>
          <w:bCs/>
          <w:sz w:val="28"/>
          <w:szCs w:val="28"/>
          <w:rtl/>
          <w:lang w:bidi="ar-EG"/>
        </w:rPr>
        <w:tab/>
      </w: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rtl/>
          <w:lang w:bidi="ar-EG"/>
        </w:rPr>
      </w:pPr>
      <w:r w:rsidRPr="00DC2C35">
        <w:rPr>
          <w:rFonts w:ascii="Times New Roman" w:eastAsia="Calibri" w:hAnsi="Times New Roman" w:cs="Arial"/>
          <w:b/>
          <w:bCs/>
          <w:sz w:val="36"/>
          <w:szCs w:val="36"/>
          <w:u w:val="single"/>
          <w:lang w:bidi="ar-EG"/>
        </w:rPr>
        <w:lastRenderedPageBreak/>
        <w:t xml:space="preserve">3-Liver function test:  (Table </w:t>
      </w:r>
      <w:proofErr w:type="gramStart"/>
      <w:r w:rsidRPr="00DC2C35">
        <w:rPr>
          <w:rFonts w:ascii="Times New Roman" w:eastAsia="Calibri" w:hAnsi="Times New Roman" w:cs="Times New Roman"/>
          <w:b/>
          <w:bCs/>
          <w:sz w:val="36"/>
          <w:szCs w:val="36"/>
          <w:u w:val="single"/>
          <w:lang w:bidi="ar-EG"/>
        </w:rPr>
        <w:t>4</w:t>
      </w:r>
      <w:r w:rsidRPr="00DC2C35">
        <w:rPr>
          <w:rFonts w:ascii="Times New Roman" w:eastAsia="Calibri" w:hAnsi="Times New Roman" w:cs="Arial"/>
          <w:b/>
          <w:bCs/>
          <w:sz w:val="36"/>
          <w:szCs w:val="36"/>
          <w:u w:val="single"/>
          <w:lang w:bidi="ar-EG"/>
        </w:rPr>
        <w:t xml:space="preserve"> )</w:t>
      </w:r>
      <w:proofErr w:type="gramEnd"/>
      <w:r w:rsidRPr="00DC2C35">
        <w:rPr>
          <w:rFonts w:ascii="Times New Roman" w:eastAsia="Calibri" w:hAnsi="Times New Roman" w:cs="Arial"/>
          <w:b/>
          <w:bCs/>
          <w:sz w:val="36"/>
          <w:szCs w:val="36"/>
          <w:u w:val="single"/>
          <w:lang w:bidi="ar-EG"/>
        </w:rPr>
        <w:t>.</w:t>
      </w:r>
    </w:p>
    <w:p w:rsidR="00DC2C35" w:rsidRPr="00DC2C35" w:rsidRDefault="00DC2C35" w:rsidP="00DC2C35">
      <w:pPr>
        <w:bidi w:val="0"/>
        <w:spacing w:line="360" w:lineRule="auto"/>
        <w:jc w:val="lowKashida"/>
        <w:rPr>
          <w:rFonts w:ascii="Times New Roman" w:eastAsia="Times New Roman" w:hAnsi="Times New Roman" w:cs="Times New Roman"/>
          <w:b/>
          <w:bCs/>
          <w:sz w:val="32"/>
          <w:szCs w:val="32"/>
        </w:rPr>
      </w:pPr>
      <w:r w:rsidRPr="00DC2C35">
        <w:rPr>
          <w:rFonts w:ascii="Times New Roman" w:eastAsia="Times New Roman" w:hAnsi="Times New Roman" w:cs="Times New Roman"/>
          <w:b/>
          <w:bCs/>
          <w:sz w:val="28"/>
          <w:szCs w:val="28"/>
        </w:rPr>
        <w:t>A.Aspartate aminotransferase (AST):</w:t>
      </w:r>
      <w:r w:rsidRPr="00DC2C35">
        <w:rPr>
          <w:rFonts w:ascii="Times New Roman" w:eastAsia="Times New Roman" w:hAnsi="Times New Roman" w:cs="Times New Roman"/>
          <w:b/>
          <w:bCs/>
          <w:sz w:val="32"/>
          <w:szCs w:val="32"/>
        </w:rPr>
        <w:t xml:space="preserve"> </w:t>
      </w:r>
      <w:proofErr w:type="gramStart"/>
      <w:r w:rsidRPr="00DC2C35">
        <w:rPr>
          <w:rFonts w:ascii="Times New Roman" w:eastAsia="Times New Roman" w:hAnsi="Times New Roman" w:cs="Times New Roman"/>
          <w:b/>
          <w:bCs/>
          <w:sz w:val="32"/>
          <w:szCs w:val="32"/>
        </w:rPr>
        <w:t>figure(</w:t>
      </w:r>
      <w:proofErr w:type="gramEnd"/>
      <w:r w:rsidRPr="00DC2C35">
        <w:rPr>
          <w:rFonts w:ascii="Times New Roman" w:eastAsia="Times New Roman" w:hAnsi="Times New Roman" w:cs="Times New Roman"/>
          <w:b/>
          <w:bCs/>
          <w:sz w:val="32"/>
          <w:szCs w:val="32"/>
        </w:rPr>
        <w:t>3).</w:t>
      </w:r>
    </w:p>
    <w:p w:rsidR="00DC2C35" w:rsidRPr="00DC2C35" w:rsidRDefault="00DC2C35" w:rsidP="00DC2C35">
      <w:pPr>
        <w:tabs>
          <w:tab w:val="right" w:pos="180"/>
        </w:tabs>
        <w:bidi w:val="0"/>
        <w:spacing w:line="360" w:lineRule="auto"/>
        <w:jc w:val="both"/>
        <w:rPr>
          <w:rFonts w:ascii="Times New Roman" w:eastAsia="Times New Roman" w:hAnsi="Times New Roman" w:cs="Times New Roman"/>
          <w:sz w:val="28"/>
          <w:szCs w:val="28"/>
        </w:rPr>
      </w:pPr>
      <w:proofErr w:type="gramStart"/>
      <w:r w:rsidRPr="00DC2C35">
        <w:rPr>
          <w:rFonts w:ascii="Times New Roman" w:eastAsia="Times New Roman" w:hAnsi="Times New Roman" w:cs="Times New Roman"/>
          <w:sz w:val="28"/>
          <w:szCs w:val="28"/>
        </w:rPr>
        <w:t>AST  level</w:t>
      </w:r>
      <w:proofErr w:type="gramEnd"/>
      <w:r w:rsidRPr="00DC2C35">
        <w:rPr>
          <w:rFonts w:ascii="Times New Roman" w:eastAsia="Times New Roman" w:hAnsi="Times New Roman" w:cs="Times New Roman"/>
          <w:b/>
          <w:bCs/>
          <w:sz w:val="32"/>
          <w:szCs w:val="32"/>
        </w:rPr>
        <w:t xml:space="preserve"> </w:t>
      </w:r>
      <w:r w:rsidRPr="00DC2C35">
        <w:rPr>
          <w:rFonts w:ascii="Times New Roman" w:eastAsia="Times New Roman" w:hAnsi="Times New Roman" w:cs="Times New Roman"/>
          <w:sz w:val="28"/>
          <w:szCs w:val="28"/>
        </w:rPr>
        <w:t>of HCV patients group ranged from 7 to 85.5</w:t>
      </w:r>
      <w:r w:rsidRPr="00DC2C35">
        <w:rPr>
          <w:rFonts w:ascii="Times New Roman" w:eastAsia="Times New Roman" w:hAnsi="Times New Roman" w:cs="Times New Roman"/>
          <w:color w:val="000000"/>
        </w:rPr>
        <w:t xml:space="preserve"> </w:t>
      </w:r>
      <w:r w:rsidRPr="00DC2C35">
        <w:rPr>
          <w:rFonts w:ascii="Times New Roman" w:eastAsia="Times New Roman" w:hAnsi="Times New Roman" w:cs="Times New Roman"/>
          <w:sz w:val="28"/>
          <w:szCs w:val="28"/>
        </w:rPr>
        <w:t xml:space="preserve">IU/L with mean ± SD value 38.49±19.856. </w:t>
      </w:r>
    </w:p>
    <w:p w:rsidR="00DC2C35" w:rsidRPr="00DC2C35" w:rsidRDefault="00DC2C35" w:rsidP="00DC2C35">
      <w:pPr>
        <w:tabs>
          <w:tab w:val="right" w:pos="180"/>
        </w:tabs>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In control group</w:t>
      </w:r>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it ranged from 6 to 35 IU/L with mean ± SD value 19.56± 9.96.</w:t>
      </w:r>
    </w:p>
    <w:p w:rsidR="00DC2C35" w:rsidRPr="00DC2C35" w:rsidRDefault="00DC2C35" w:rsidP="00DC2C35">
      <w:pPr>
        <w:tabs>
          <w:tab w:val="right" w:pos="180"/>
        </w:tabs>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Mean value of serum AST revealed statistically significant difference in HCV patients group when compared with control group (P &lt; 0.05).</w:t>
      </w:r>
    </w:p>
    <w:p w:rsidR="00DC2C35" w:rsidRPr="00DC2C35" w:rsidRDefault="00DC2C35" w:rsidP="00DC2C35">
      <w:pPr>
        <w:tabs>
          <w:tab w:val="right" w:pos="180"/>
        </w:tabs>
        <w:bidi w:val="0"/>
        <w:spacing w:line="360" w:lineRule="auto"/>
        <w:jc w:val="both"/>
        <w:rPr>
          <w:rFonts w:ascii="Times New Roman" w:eastAsia="Times New Roman" w:hAnsi="Times New Roman" w:cs="Times New Roman"/>
          <w:sz w:val="28"/>
          <w:szCs w:val="28"/>
        </w:rPr>
      </w:pPr>
    </w:p>
    <w:p w:rsidR="00DC2C35" w:rsidRPr="00DC2C35" w:rsidRDefault="00DC2C35" w:rsidP="00DC2C35">
      <w:pPr>
        <w:autoSpaceDE w:val="0"/>
        <w:autoSpaceDN w:val="0"/>
        <w:adjustRightInd w:val="0"/>
        <w:jc w:val="center"/>
        <w:rPr>
          <w:rFonts w:ascii="Calibri" w:eastAsia="Times New Roman" w:hAnsi="Calibri"/>
          <w:b/>
          <w:bCs/>
          <w:sz w:val="28"/>
          <w:szCs w:val="28"/>
          <w:rtl/>
          <w:lang w:bidi="ar-EG"/>
        </w:rPr>
      </w:pPr>
      <w:r w:rsidRPr="00DC2C35">
        <w:rPr>
          <w:rFonts w:ascii="Calibri" w:eastAsia="Times New Roman" w:hAnsi="Calibri" w:cs="Arial"/>
          <w:noProof/>
        </w:rPr>
        <w:drawing>
          <wp:inline distT="0" distB="0" distL="0" distR="0" wp14:anchorId="380B3BFD" wp14:editId="22091EE6">
            <wp:extent cx="3714750" cy="4075211"/>
            <wp:effectExtent l="0" t="0" r="19050" b="20955"/>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DC2C35" w:rsidRPr="00DC2C35" w:rsidRDefault="00DC2C35" w:rsidP="00DC2C35">
      <w:pPr>
        <w:autoSpaceDE w:val="0"/>
        <w:autoSpaceDN w:val="0"/>
        <w:adjustRightInd w:val="0"/>
        <w:jc w:val="center"/>
        <w:rPr>
          <w:rFonts w:ascii="Calibri" w:eastAsia="Times New Roman" w:hAnsi="Calibri"/>
          <w:b/>
          <w:bCs/>
          <w:sz w:val="28"/>
          <w:szCs w:val="28"/>
          <w:rtl/>
          <w:lang w:bidi="ar-EG"/>
        </w:rPr>
      </w:pPr>
      <w:r w:rsidRPr="00DC2C35">
        <w:rPr>
          <w:rFonts w:ascii="Times New Roman" w:eastAsia="Calibri" w:hAnsi="Times New Roman" w:cs="Arial"/>
          <w:b/>
          <w:bCs/>
          <w:sz w:val="28"/>
          <w:szCs w:val="28"/>
          <w:lang w:bidi="ar-EG"/>
        </w:rPr>
        <w:t>Figure (3):</w:t>
      </w:r>
      <w:r w:rsidRPr="00DC2C35">
        <w:rPr>
          <w:rFonts w:ascii="Times New Roman" w:eastAsia="Calibri" w:hAnsi="Times New Roman" w:cs="Arial"/>
          <w:sz w:val="28"/>
          <w:szCs w:val="28"/>
          <w:lang w:bidi="ar-EG"/>
        </w:rPr>
        <w:t xml:space="preserve"> AST in HCV patients and control groups</w:t>
      </w:r>
    </w:p>
    <w:p w:rsidR="00DC2C35" w:rsidRDefault="00DC2C35" w:rsidP="00DC2C35">
      <w:pPr>
        <w:bidi w:val="0"/>
        <w:spacing w:line="360" w:lineRule="auto"/>
        <w:jc w:val="both"/>
        <w:rPr>
          <w:rFonts w:ascii="Times New Roman" w:eastAsia="Times New Roman" w:hAnsi="Times New Roman" w:cs="Times New Roman"/>
          <w:b/>
          <w:bCs/>
          <w:sz w:val="28"/>
          <w:szCs w:val="28"/>
        </w:rPr>
      </w:pPr>
    </w:p>
    <w:p w:rsidR="00DC2C35" w:rsidRPr="00DC2C35" w:rsidRDefault="00DC2C35" w:rsidP="00DC2C35">
      <w:pPr>
        <w:bidi w:val="0"/>
        <w:spacing w:line="360" w:lineRule="auto"/>
        <w:jc w:val="both"/>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lastRenderedPageBreak/>
        <w:t>B. Alanine aminotransferase</w:t>
      </w:r>
      <w:r w:rsidRPr="00DC2C35">
        <w:rPr>
          <w:rFonts w:ascii="Times New Roman" w:eastAsia="Times New Roman" w:hAnsi="Times New Roman" w:cs="Times New Roman"/>
          <w:sz w:val="28"/>
          <w:szCs w:val="28"/>
        </w:rPr>
        <w:t xml:space="preserve"> </w:t>
      </w:r>
      <w:r w:rsidRPr="00DC2C35">
        <w:rPr>
          <w:rFonts w:ascii="Times New Roman" w:eastAsia="Times New Roman" w:hAnsi="Times New Roman" w:cs="Times New Roman"/>
          <w:b/>
          <w:bCs/>
          <w:sz w:val="28"/>
          <w:szCs w:val="28"/>
        </w:rPr>
        <w:t xml:space="preserve">(ALT): </w:t>
      </w:r>
      <w:proofErr w:type="gramStart"/>
      <w:r w:rsidRPr="00DC2C35">
        <w:rPr>
          <w:rFonts w:ascii="Times New Roman" w:eastAsia="Times New Roman" w:hAnsi="Times New Roman" w:cs="Times New Roman"/>
          <w:b/>
          <w:bCs/>
          <w:sz w:val="32"/>
          <w:szCs w:val="32"/>
        </w:rPr>
        <w:t>figure(</w:t>
      </w:r>
      <w:proofErr w:type="gramEnd"/>
      <w:r w:rsidRPr="00DC2C35">
        <w:rPr>
          <w:rFonts w:ascii="Times New Roman" w:eastAsia="Calibri" w:hAnsi="Times New Roman" w:cs="Arial"/>
          <w:b/>
          <w:bCs/>
          <w:sz w:val="32"/>
          <w:szCs w:val="32"/>
          <w:lang w:bidi="ar-EG"/>
        </w:rPr>
        <w:t>4</w:t>
      </w:r>
      <w:r w:rsidRPr="00DC2C35">
        <w:rPr>
          <w:rFonts w:ascii="Times New Roman" w:eastAsia="Times New Roman" w:hAnsi="Times New Roman" w:cs="Times New Roman"/>
          <w:b/>
          <w:bCs/>
          <w:sz w:val="28"/>
          <w:szCs w:val="28"/>
        </w:rPr>
        <w:t>).</w:t>
      </w:r>
    </w:p>
    <w:p w:rsidR="00DC2C35" w:rsidRPr="00DC2C35" w:rsidRDefault="00DC2C35" w:rsidP="00DC2C35">
      <w:pPr>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ALT level of HCV patients group ranged from 4 to 181 IU/L with mean ± SD value 46.26 ± 32.544. </w:t>
      </w:r>
    </w:p>
    <w:p w:rsidR="00DC2C35" w:rsidRPr="00DC2C35" w:rsidRDefault="00DC2C35" w:rsidP="00DC2C35">
      <w:pPr>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In control group</w:t>
      </w:r>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it ranged from 3 to 38 IU/L with mean ± SD value 19.72 ± 10.845.</w:t>
      </w:r>
    </w:p>
    <w:p w:rsidR="00DC2C35" w:rsidRPr="00DC2C35" w:rsidRDefault="00DC2C35" w:rsidP="00DC2C35">
      <w:pPr>
        <w:bidi w:val="0"/>
        <w:spacing w:line="360" w:lineRule="auto"/>
        <w:jc w:val="both"/>
        <w:rPr>
          <w:rFonts w:ascii="Times New Roman" w:eastAsia="Times New Roman" w:hAnsi="Times New Roman" w:cs="Times New Roman"/>
          <w:sz w:val="28"/>
          <w:szCs w:val="28"/>
          <w:lang w:bidi="ar-EG"/>
        </w:rPr>
      </w:pPr>
      <w:r w:rsidRPr="00DC2C35">
        <w:rPr>
          <w:rFonts w:ascii="Times New Roman" w:eastAsia="Times New Roman" w:hAnsi="Times New Roman" w:cs="Times New Roman"/>
          <w:sz w:val="28"/>
          <w:szCs w:val="28"/>
        </w:rPr>
        <w:t>Mean value of serum ALT revealed statistically significant difference in HCV patients group when compared with control group (P&lt;</w:t>
      </w:r>
      <w:r w:rsidRPr="00DC2C35">
        <w:rPr>
          <w:rFonts w:ascii="Times New Roman" w:eastAsia="Times New Roman" w:hAnsi="Times New Roman" w:cs="Times New Roman"/>
          <w:sz w:val="28"/>
          <w:szCs w:val="28"/>
          <w:lang w:bidi="ar-EG"/>
        </w:rPr>
        <w:t xml:space="preserve"> </w:t>
      </w:r>
      <w:r w:rsidRPr="00DC2C35">
        <w:rPr>
          <w:rFonts w:ascii="Times New Roman" w:eastAsia="Times New Roman" w:hAnsi="Times New Roman" w:cs="Times New Roman"/>
          <w:sz w:val="28"/>
          <w:szCs w:val="28"/>
        </w:rPr>
        <w:t>0.05).</w:t>
      </w:r>
    </w:p>
    <w:p w:rsidR="00DC2C35" w:rsidRPr="00DC2C35" w:rsidRDefault="00DC2C35" w:rsidP="00DC2C35">
      <w:pPr>
        <w:bidi w:val="0"/>
        <w:spacing w:line="360" w:lineRule="auto"/>
        <w:jc w:val="both"/>
        <w:rPr>
          <w:rFonts w:ascii="Times New Roman" w:eastAsia="Times New Roman" w:hAnsi="Times New Roman" w:cs="Times New Roman"/>
          <w:sz w:val="28"/>
          <w:szCs w:val="28"/>
          <w:lang w:bidi="ar-EG"/>
        </w:rPr>
      </w:pPr>
    </w:p>
    <w:p w:rsidR="00DC2C35" w:rsidRPr="00DC2C35" w:rsidRDefault="00DC2C35" w:rsidP="00DC2C35">
      <w:pPr>
        <w:spacing w:before="120" w:after="120" w:line="360" w:lineRule="auto"/>
        <w:jc w:val="center"/>
        <w:rPr>
          <w:rFonts w:ascii="Times New Roman" w:eastAsia="Times New Roman" w:hAnsi="Times New Roman" w:cs="Times New Roman"/>
          <w:sz w:val="28"/>
          <w:szCs w:val="28"/>
          <w:lang w:bidi="ar-EG"/>
        </w:rPr>
      </w:pPr>
    </w:p>
    <w:p w:rsidR="00DC2C35" w:rsidRPr="00DC2C35" w:rsidRDefault="00DC2C35" w:rsidP="00DC2C35">
      <w:pPr>
        <w:spacing w:before="120" w:after="120" w:line="360" w:lineRule="auto"/>
        <w:jc w:val="center"/>
        <w:rPr>
          <w:rFonts w:ascii="Times New Roman" w:eastAsia="Calibri" w:hAnsi="Times New Roman" w:cs="Arial"/>
          <w:sz w:val="28"/>
          <w:szCs w:val="28"/>
          <w:rtl/>
          <w:lang w:bidi="ar-EG"/>
        </w:rPr>
      </w:pPr>
    </w:p>
    <w:p w:rsidR="00DC2C35" w:rsidRPr="00DC2C35" w:rsidRDefault="00DC2C35" w:rsidP="00DC2C35">
      <w:pPr>
        <w:bidi w:val="0"/>
        <w:spacing w:line="360" w:lineRule="auto"/>
        <w:jc w:val="both"/>
        <w:rPr>
          <w:rFonts w:ascii="Times New Roman" w:eastAsia="Times New Roman" w:hAnsi="Times New Roman" w:cs="Times New Roman"/>
          <w:sz w:val="28"/>
          <w:szCs w:val="28"/>
          <w:lang w:bidi="ar-EG"/>
        </w:rPr>
      </w:pPr>
      <w:r w:rsidRPr="00DC2C35">
        <w:rPr>
          <w:rFonts w:ascii="Calibri" w:eastAsia="Times New Roman" w:hAnsi="Calibri" w:cs="Arial"/>
          <w:noProof/>
        </w:rPr>
        <w:drawing>
          <wp:inline distT="0" distB="0" distL="0" distR="0" wp14:anchorId="52F31AB2" wp14:editId="535400E5">
            <wp:extent cx="3676650" cy="4045339"/>
            <wp:effectExtent l="0" t="0" r="19050" b="12700"/>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DC2C35" w:rsidRPr="00DC2C35" w:rsidRDefault="00DC2C35" w:rsidP="00DC2C35">
      <w:pPr>
        <w:autoSpaceDE w:val="0"/>
        <w:autoSpaceDN w:val="0"/>
        <w:adjustRightInd w:val="0"/>
        <w:jc w:val="center"/>
        <w:rPr>
          <w:rFonts w:ascii="Calibri" w:eastAsia="Times New Roman" w:hAnsi="Calibri"/>
          <w:b/>
          <w:bCs/>
          <w:sz w:val="28"/>
          <w:szCs w:val="28"/>
          <w:rtl/>
          <w:lang w:bidi="ar-EG"/>
        </w:rPr>
      </w:pPr>
      <w:r w:rsidRPr="00DC2C35">
        <w:rPr>
          <w:rFonts w:ascii="Times New Roman" w:eastAsia="Calibri" w:hAnsi="Times New Roman" w:cs="Arial"/>
          <w:b/>
          <w:bCs/>
          <w:sz w:val="28"/>
          <w:szCs w:val="28"/>
          <w:lang w:bidi="ar-EG"/>
        </w:rPr>
        <w:t>Figure (4):</w:t>
      </w:r>
      <w:r w:rsidRPr="00DC2C35">
        <w:rPr>
          <w:rFonts w:ascii="Times New Roman" w:eastAsia="Calibri" w:hAnsi="Times New Roman" w:cs="Arial"/>
          <w:sz w:val="28"/>
          <w:szCs w:val="28"/>
          <w:lang w:bidi="ar-EG"/>
        </w:rPr>
        <w:t xml:space="preserve"> ALT in HCV patients and control groups</w:t>
      </w:r>
    </w:p>
    <w:p w:rsidR="00DC2C35" w:rsidRDefault="00DC2C35" w:rsidP="00DC2C35">
      <w:pPr>
        <w:bidi w:val="0"/>
        <w:spacing w:line="360" w:lineRule="auto"/>
        <w:jc w:val="both"/>
        <w:rPr>
          <w:rFonts w:ascii="Times New Roman" w:eastAsia="Times New Roman" w:hAnsi="Times New Roman" w:cs="Times New Roman"/>
          <w:b/>
          <w:bCs/>
          <w:sz w:val="28"/>
          <w:szCs w:val="28"/>
        </w:rPr>
      </w:pPr>
    </w:p>
    <w:p w:rsidR="00DC2C35" w:rsidRPr="00DC2C35" w:rsidRDefault="00DC2C35" w:rsidP="00DC2C35">
      <w:pPr>
        <w:bidi w:val="0"/>
        <w:spacing w:line="360" w:lineRule="auto"/>
        <w:jc w:val="both"/>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lastRenderedPageBreak/>
        <w:t xml:space="preserve">C. Total protein (TP): </w:t>
      </w:r>
      <w:proofErr w:type="gramStart"/>
      <w:r w:rsidRPr="00DC2C35">
        <w:rPr>
          <w:rFonts w:ascii="Times New Roman" w:eastAsia="Times New Roman" w:hAnsi="Times New Roman" w:cs="Times New Roman"/>
          <w:b/>
          <w:bCs/>
          <w:sz w:val="32"/>
          <w:szCs w:val="32"/>
        </w:rPr>
        <w:t>figure</w:t>
      </w:r>
      <w:r w:rsidRPr="00DC2C35">
        <w:rPr>
          <w:rFonts w:ascii="Times New Roman" w:eastAsia="Calibri" w:hAnsi="Times New Roman" w:cs="Arial"/>
          <w:b/>
          <w:bCs/>
          <w:sz w:val="32"/>
          <w:szCs w:val="32"/>
          <w:lang w:bidi="ar-EG"/>
        </w:rPr>
        <w:t>(</w:t>
      </w:r>
      <w:proofErr w:type="gramEnd"/>
      <w:r w:rsidRPr="00DC2C35">
        <w:rPr>
          <w:rFonts w:ascii="Times New Roman" w:eastAsia="Calibri" w:hAnsi="Times New Roman" w:cs="Arial"/>
          <w:b/>
          <w:bCs/>
          <w:sz w:val="32"/>
          <w:szCs w:val="32"/>
          <w:lang w:bidi="ar-EG"/>
        </w:rPr>
        <w:t>5</w:t>
      </w:r>
      <w:r w:rsidRPr="00DC2C35">
        <w:rPr>
          <w:rFonts w:ascii="Times New Roman" w:eastAsia="Times New Roman" w:hAnsi="Times New Roman" w:cs="Times New Roman"/>
          <w:b/>
          <w:bCs/>
          <w:sz w:val="28"/>
          <w:szCs w:val="28"/>
        </w:rPr>
        <w:t>).</w:t>
      </w:r>
    </w:p>
    <w:p w:rsidR="00DC2C35" w:rsidRPr="00DC2C35" w:rsidRDefault="00DC2C35" w:rsidP="00DC2C35">
      <w:pPr>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 TP level of HCV patients group ranged from 6.8 to 8.5 g/dl with mean ± SD value 7.571 ± 0.45.</w:t>
      </w:r>
    </w:p>
    <w:p w:rsidR="00DC2C35" w:rsidRPr="00DC2C35" w:rsidRDefault="00DC2C35" w:rsidP="00DC2C35">
      <w:pPr>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In control group, it ranged from 6.8 to 8.6 g/dl with mean ± SD value 7.683 ± 0.638.  </w:t>
      </w:r>
    </w:p>
    <w:p w:rsidR="00DC2C35" w:rsidRPr="00DC2C35" w:rsidRDefault="00DC2C35" w:rsidP="00DC2C35">
      <w:pPr>
        <w:bidi w:val="0"/>
        <w:spacing w:line="360" w:lineRule="auto"/>
        <w:jc w:val="both"/>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 xml:space="preserve">Mean value of total protein revealed no statistically significant difference in HCV patients group when compared with control group (P </w:t>
      </w:r>
      <w:r w:rsidRPr="00DC2C35">
        <w:rPr>
          <w:rFonts w:ascii="Times New Roman" w:eastAsia="Times New Roman" w:hAnsi="Times New Roman" w:cs="Times New Roman"/>
          <w:sz w:val="28"/>
          <w:szCs w:val="28"/>
          <w:rtl/>
        </w:rPr>
        <w:t>&lt;</w:t>
      </w:r>
      <w:r w:rsidRPr="00DC2C35">
        <w:rPr>
          <w:rFonts w:ascii="Times New Roman" w:eastAsia="Times New Roman" w:hAnsi="Times New Roman" w:cs="Times New Roman"/>
          <w:sz w:val="28"/>
          <w:szCs w:val="28"/>
        </w:rPr>
        <w:t xml:space="preserve"> 0.05).</w:t>
      </w:r>
    </w:p>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sz w:val="28"/>
          <w:szCs w:val="28"/>
          <w:rtl/>
          <w:lang w:bidi="ar-EG"/>
        </w:rPr>
      </w:pPr>
      <w:r w:rsidRPr="00DC2C35">
        <w:rPr>
          <w:rFonts w:ascii="Calibri" w:eastAsia="Times New Roman" w:hAnsi="Calibri" w:cs="Arial"/>
          <w:noProof/>
        </w:rPr>
        <w:drawing>
          <wp:inline distT="0" distB="0" distL="0" distR="0" wp14:anchorId="58B3300D" wp14:editId="6D473AE9">
            <wp:extent cx="3781425" cy="4161623"/>
            <wp:effectExtent l="0" t="0" r="9525" b="10795"/>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DC2C35" w:rsidRPr="00DC2C35" w:rsidRDefault="00DC2C35" w:rsidP="00DC2C35">
      <w:pPr>
        <w:autoSpaceDE w:val="0"/>
        <w:autoSpaceDN w:val="0"/>
        <w:adjustRightInd w:val="0"/>
        <w:jc w:val="center"/>
        <w:rPr>
          <w:rFonts w:ascii="Calibri" w:eastAsia="Times New Roman" w:hAnsi="Calibri"/>
          <w:b/>
          <w:bCs/>
          <w:sz w:val="28"/>
          <w:szCs w:val="28"/>
          <w:rtl/>
          <w:lang w:bidi="ar-EG"/>
        </w:rPr>
      </w:pPr>
      <w:r w:rsidRPr="00DC2C35">
        <w:rPr>
          <w:rFonts w:ascii="Times New Roman" w:eastAsia="Calibri" w:hAnsi="Times New Roman" w:cs="Arial"/>
          <w:b/>
          <w:bCs/>
          <w:sz w:val="28"/>
          <w:szCs w:val="28"/>
          <w:lang w:bidi="ar-EG"/>
        </w:rPr>
        <w:t>Figure (5)</w:t>
      </w:r>
      <w:proofErr w:type="gramStart"/>
      <w:r w:rsidRPr="00DC2C35">
        <w:rPr>
          <w:rFonts w:ascii="Times New Roman" w:eastAsia="Calibri" w:hAnsi="Times New Roman" w:cs="Arial"/>
          <w:b/>
          <w:bCs/>
          <w:sz w:val="28"/>
          <w:szCs w:val="28"/>
          <w:lang w:bidi="ar-EG"/>
        </w:rPr>
        <w:t>:</w:t>
      </w:r>
      <w:r w:rsidRPr="00DC2C35">
        <w:rPr>
          <w:rFonts w:ascii="Times New Roman" w:eastAsia="Calibri" w:hAnsi="Times New Roman" w:cs="Arial"/>
          <w:sz w:val="28"/>
          <w:szCs w:val="28"/>
          <w:lang w:bidi="ar-EG"/>
        </w:rPr>
        <w:t>Total</w:t>
      </w:r>
      <w:proofErr w:type="gramEnd"/>
      <w:r w:rsidRPr="00DC2C35">
        <w:rPr>
          <w:rFonts w:ascii="Times New Roman" w:eastAsia="Calibri" w:hAnsi="Times New Roman" w:cs="Arial"/>
          <w:sz w:val="28"/>
          <w:szCs w:val="28"/>
          <w:lang w:bidi="ar-EG"/>
        </w:rPr>
        <w:t xml:space="preserve"> protein in HCV patients and control groups</w:t>
      </w:r>
    </w:p>
    <w:p w:rsidR="00DC2C35" w:rsidRPr="00DC2C35" w:rsidRDefault="00DC2C35" w:rsidP="00DC2C35">
      <w:pPr>
        <w:bidi w:val="0"/>
        <w:spacing w:line="360" w:lineRule="auto"/>
        <w:ind w:right="540"/>
        <w:rPr>
          <w:rFonts w:ascii="Times New Roman" w:eastAsia="Times New Roman" w:hAnsi="Times New Roman" w:cs="Times New Roman"/>
          <w:color w:val="000000"/>
          <w:spacing w:val="-5"/>
          <w:sz w:val="28"/>
          <w:szCs w:val="28"/>
        </w:rPr>
      </w:pPr>
    </w:p>
    <w:p w:rsidR="00DC2C35" w:rsidRPr="00DC2C35" w:rsidRDefault="00DC2C35" w:rsidP="00DC2C35">
      <w:pPr>
        <w:bidi w:val="0"/>
        <w:spacing w:line="360" w:lineRule="auto"/>
        <w:ind w:right="540"/>
        <w:rPr>
          <w:rFonts w:ascii="Times New Roman" w:eastAsia="Times New Roman" w:hAnsi="Times New Roman" w:cs="Times New Roman"/>
          <w:color w:val="000000"/>
          <w:spacing w:val="-5"/>
          <w:sz w:val="28"/>
          <w:szCs w:val="28"/>
        </w:rPr>
      </w:pPr>
    </w:p>
    <w:p w:rsidR="00DC2C35" w:rsidRDefault="00DC2C35" w:rsidP="00DC2C35">
      <w:pPr>
        <w:bidi w:val="0"/>
        <w:spacing w:line="360" w:lineRule="auto"/>
        <w:ind w:right="540"/>
        <w:rPr>
          <w:rFonts w:ascii="Times New Roman" w:eastAsia="Times New Roman" w:hAnsi="Times New Roman" w:cs="Times New Roman"/>
          <w:b/>
          <w:bCs/>
          <w:color w:val="000000"/>
          <w:spacing w:val="-5"/>
          <w:sz w:val="28"/>
          <w:szCs w:val="28"/>
        </w:rPr>
      </w:pPr>
    </w:p>
    <w:p w:rsidR="00DC2C35" w:rsidRPr="00DC2C35" w:rsidRDefault="00DC2C35" w:rsidP="00DC2C35">
      <w:pPr>
        <w:bidi w:val="0"/>
        <w:spacing w:line="360" w:lineRule="auto"/>
        <w:ind w:right="540"/>
        <w:rPr>
          <w:rFonts w:ascii="Times New Roman" w:eastAsia="Times New Roman" w:hAnsi="Times New Roman" w:cs="Times New Roman"/>
          <w:b/>
          <w:bCs/>
          <w:sz w:val="28"/>
          <w:szCs w:val="28"/>
        </w:rPr>
      </w:pPr>
      <w:r w:rsidRPr="00DC2C35">
        <w:rPr>
          <w:rFonts w:ascii="Times New Roman" w:eastAsia="Times New Roman" w:hAnsi="Times New Roman" w:cs="Times New Roman"/>
          <w:b/>
          <w:bCs/>
          <w:color w:val="000000"/>
          <w:spacing w:val="-5"/>
          <w:sz w:val="28"/>
          <w:szCs w:val="28"/>
        </w:rPr>
        <w:lastRenderedPageBreak/>
        <w:t>D</w:t>
      </w:r>
      <w:r w:rsidRPr="00DC2C35">
        <w:rPr>
          <w:rFonts w:ascii="Times New Roman" w:eastAsia="Times New Roman" w:hAnsi="Times New Roman" w:cs="Times New Roman"/>
          <w:b/>
          <w:bCs/>
          <w:sz w:val="28"/>
          <w:szCs w:val="28"/>
        </w:rPr>
        <w:t xml:space="preserve">. Albumin (ALB): </w:t>
      </w:r>
      <w:proofErr w:type="gramStart"/>
      <w:r w:rsidRPr="00DC2C35">
        <w:rPr>
          <w:rFonts w:ascii="Times New Roman" w:eastAsia="Times New Roman" w:hAnsi="Times New Roman" w:cs="Times New Roman"/>
          <w:b/>
          <w:bCs/>
          <w:sz w:val="32"/>
          <w:szCs w:val="32"/>
        </w:rPr>
        <w:t>figure</w:t>
      </w:r>
      <w:r w:rsidRPr="00DC2C35">
        <w:rPr>
          <w:rFonts w:ascii="Times New Roman" w:eastAsia="Calibri" w:hAnsi="Times New Roman" w:cs="Arial"/>
          <w:b/>
          <w:bCs/>
          <w:sz w:val="32"/>
          <w:szCs w:val="32"/>
          <w:lang w:bidi="ar-EG"/>
        </w:rPr>
        <w:t>(</w:t>
      </w:r>
      <w:proofErr w:type="gramEnd"/>
      <w:r w:rsidRPr="00DC2C35">
        <w:rPr>
          <w:rFonts w:ascii="Times New Roman" w:eastAsia="Calibri" w:hAnsi="Times New Roman" w:cs="Arial"/>
          <w:b/>
          <w:bCs/>
          <w:sz w:val="32"/>
          <w:szCs w:val="32"/>
          <w:lang w:bidi="ar-EG"/>
        </w:rPr>
        <w:t>6</w:t>
      </w:r>
      <w:r w:rsidRPr="00DC2C35">
        <w:rPr>
          <w:rFonts w:ascii="Times New Roman" w:eastAsia="Times New Roman" w:hAnsi="Times New Roman" w:cs="Times New Roman"/>
          <w:b/>
          <w:bCs/>
          <w:sz w:val="28"/>
          <w:szCs w:val="28"/>
        </w:rPr>
        <w:t>).</w:t>
      </w:r>
    </w:p>
    <w:p w:rsidR="00DC2C35" w:rsidRPr="00DC2C35" w:rsidRDefault="00DC2C35" w:rsidP="00DC2C35">
      <w:pPr>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ALB level of HCV patients group ranged from 3.34 to 5.1 g/dl with mean ± SD value 4.45 ± 0.402.</w:t>
      </w:r>
    </w:p>
    <w:p w:rsidR="00DC2C35" w:rsidRPr="00DC2C35" w:rsidRDefault="00DC2C35" w:rsidP="00DC2C35">
      <w:pPr>
        <w:bidi w:val="0"/>
        <w:spacing w:line="360" w:lineRule="auto"/>
        <w:jc w:val="both"/>
        <w:rPr>
          <w:rFonts w:ascii="Times New Roman" w:eastAsia="Times New Roman" w:hAnsi="Times New Roman" w:cs="Times New Roman"/>
          <w:sz w:val="28"/>
          <w:szCs w:val="28"/>
          <w:rtl/>
        </w:rPr>
      </w:pPr>
      <w:r w:rsidRPr="00DC2C35">
        <w:rPr>
          <w:rFonts w:ascii="Times New Roman" w:eastAsia="Times New Roman" w:hAnsi="Times New Roman" w:cs="Times New Roman"/>
          <w:sz w:val="28"/>
          <w:szCs w:val="28"/>
        </w:rPr>
        <w:t xml:space="preserve">In control group, it ranged from 3.5 to 4.5 g/dl with mean ± SD value 4.06 ± 0.36.  </w:t>
      </w:r>
    </w:p>
    <w:p w:rsidR="00DC2C35" w:rsidRPr="00DC2C35" w:rsidRDefault="00DC2C35" w:rsidP="00DC2C35">
      <w:pPr>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Mean value of serum albumin revealed statistically significant difference in HCV patients group when compared with control group (P</w:t>
      </w:r>
      <w:proofErr w:type="gramStart"/>
      <w:r w:rsidRPr="00DC2C35">
        <w:rPr>
          <w:rFonts w:ascii="Times New Roman" w:eastAsia="Times New Roman" w:hAnsi="Times New Roman" w:cs="Times New Roman"/>
          <w:sz w:val="28"/>
          <w:szCs w:val="28"/>
          <w:lang w:bidi="ar-EG"/>
        </w:rPr>
        <w:t>&lt;</w:t>
      </w:r>
      <w:r w:rsidRPr="00DC2C35">
        <w:rPr>
          <w:rFonts w:ascii="Times New Roman" w:eastAsia="Times New Roman" w:hAnsi="Times New Roman" w:cs="Times New Roman" w:hint="cs"/>
          <w:sz w:val="28"/>
          <w:szCs w:val="28"/>
          <w:rtl/>
          <w:lang w:bidi="ar-EG"/>
        </w:rPr>
        <w:t xml:space="preserve"> </w:t>
      </w:r>
      <w:r w:rsidRPr="00DC2C35">
        <w:rPr>
          <w:rFonts w:ascii="Times New Roman" w:eastAsia="Times New Roman" w:hAnsi="Times New Roman" w:cs="Times New Roman"/>
          <w:sz w:val="28"/>
          <w:szCs w:val="28"/>
          <w:lang w:bidi="ar-EG"/>
        </w:rPr>
        <w:t xml:space="preserve"> </w:t>
      </w:r>
      <w:r w:rsidRPr="00DC2C35">
        <w:rPr>
          <w:rFonts w:ascii="Times New Roman" w:eastAsia="Times New Roman" w:hAnsi="Times New Roman" w:cs="Times New Roman"/>
          <w:color w:val="000000"/>
          <w:spacing w:val="-5"/>
          <w:sz w:val="28"/>
          <w:szCs w:val="28"/>
        </w:rPr>
        <w:t>0.05</w:t>
      </w:r>
      <w:proofErr w:type="gramEnd"/>
      <w:r w:rsidRPr="00DC2C35">
        <w:rPr>
          <w:rFonts w:ascii="Times New Roman" w:eastAsia="Times New Roman" w:hAnsi="Times New Roman" w:cs="Times New Roman"/>
          <w:color w:val="000000"/>
          <w:spacing w:val="-5"/>
          <w:sz w:val="28"/>
          <w:szCs w:val="28"/>
        </w:rPr>
        <w:t>).</w:t>
      </w:r>
    </w:p>
    <w:p w:rsidR="00DC2C35" w:rsidRPr="00DC2C35" w:rsidRDefault="00DC2C35" w:rsidP="00DC2C35">
      <w:pPr>
        <w:bidi w:val="0"/>
        <w:spacing w:line="360" w:lineRule="auto"/>
        <w:jc w:val="both"/>
        <w:rPr>
          <w:rFonts w:ascii="Times New Roman" w:eastAsia="Times New Roman" w:hAnsi="Times New Roman" w:cs="Times New Roman"/>
          <w:sz w:val="28"/>
          <w:szCs w:val="28"/>
        </w:rPr>
      </w:pPr>
    </w:p>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hint="cs"/>
          <w:sz w:val="28"/>
          <w:szCs w:val="28"/>
          <w:rtl/>
          <w:lang w:bidi="ar-EG"/>
        </w:rPr>
      </w:pPr>
      <w:r w:rsidRPr="00DC2C35">
        <w:rPr>
          <w:rFonts w:ascii="Calibri" w:eastAsia="Times New Roman" w:hAnsi="Calibri" w:cs="Arial"/>
          <w:noProof/>
        </w:rPr>
        <w:drawing>
          <wp:inline distT="0" distB="0" distL="0" distR="0" wp14:anchorId="60ABF4D4" wp14:editId="3FDC5058">
            <wp:extent cx="3810000" cy="4175342"/>
            <wp:effectExtent l="0" t="0" r="19050" b="15875"/>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DC2C35" w:rsidRPr="00DC2C35" w:rsidRDefault="00DC2C35" w:rsidP="00DC2C35">
      <w:pPr>
        <w:autoSpaceDE w:val="0"/>
        <w:autoSpaceDN w:val="0"/>
        <w:adjustRightInd w:val="0"/>
        <w:jc w:val="center"/>
        <w:rPr>
          <w:rFonts w:ascii="Calibri" w:eastAsia="Times New Roman" w:hAnsi="Calibri"/>
          <w:b/>
          <w:bCs/>
          <w:sz w:val="28"/>
          <w:szCs w:val="28"/>
          <w:rtl/>
          <w:lang w:bidi="ar-EG"/>
        </w:rPr>
      </w:pPr>
      <w:r w:rsidRPr="00DC2C35">
        <w:rPr>
          <w:rFonts w:ascii="Times New Roman" w:eastAsia="Calibri" w:hAnsi="Times New Roman" w:cs="Arial"/>
          <w:b/>
          <w:bCs/>
          <w:sz w:val="28"/>
          <w:szCs w:val="28"/>
          <w:lang w:bidi="ar-EG"/>
        </w:rPr>
        <w:t>Figure (6)</w:t>
      </w:r>
      <w:proofErr w:type="gramStart"/>
      <w:r w:rsidRPr="00DC2C35">
        <w:rPr>
          <w:rFonts w:ascii="Times New Roman" w:eastAsia="Calibri" w:hAnsi="Times New Roman" w:cs="Arial"/>
          <w:b/>
          <w:bCs/>
          <w:sz w:val="28"/>
          <w:szCs w:val="28"/>
          <w:lang w:bidi="ar-EG"/>
        </w:rPr>
        <w:t>:</w:t>
      </w:r>
      <w:r w:rsidRPr="00DC2C35">
        <w:rPr>
          <w:rFonts w:ascii="Times New Roman" w:eastAsia="Calibri" w:hAnsi="Times New Roman" w:cs="Arial"/>
          <w:sz w:val="28"/>
          <w:szCs w:val="28"/>
          <w:lang w:bidi="ar-EG"/>
        </w:rPr>
        <w:t>ALB</w:t>
      </w:r>
      <w:proofErr w:type="gramEnd"/>
      <w:r w:rsidRPr="00DC2C35">
        <w:rPr>
          <w:rFonts w:ascii="Times New Roman" w:eastAsia="Calibri" w:hAnsi="Times New Roman" w:cs="Arial"/>
          <w:sz w:val="28"/>
          <w:szCs w:val="28"/>
          <w:lang w:bidi="ar-EG"/>
        </w:rPr>
        <w:t xml:space="preserve"> in HCV patients and control groups</w:t>
      </w:r>
    </w:p>
    <w:p w:rsidR="00DC2C35" w:rsidRDefault="00DC2C35" w:rsidP="00DC2C35">
      <w:pPr>
        <w:bidi w:val="0"/>
        <w:spacing w:line="360" w:lineRule="auto"/>
        <w:jc w:val="both"/>
        <w:rPr>
          <w:rFonts w:ascii="Times New Roman" w:eastAsia="Times New Roman" w:hAnsi="Times New Roman" w:cs="Times New Roman"/>
          <w:b/>
          <w:bCs/>
          <w:sz w:val="28"/>
          <w:szCs w:val="28"/>
        </w:rPr>
      </w:pPr>
    </w:p>
    <w:p w:rsidR="00DC2C35" w:rsidRDefault="00DC2C35" w:rsidP="00DC2C35">
      <w:pPr>
        <w:bidi w:val="0"/>
        <w:spacing w:line="360" w:lineRule="auto"/>
        <w:jc w:val="both"/>
        <w:rPr>
          <w:rFonts w:ascii="Times New Roman" w:eastAsia="Times New Roman" w:hAnsi="Times New Roman" w:cs="Times New Roman"/>
          <w:b/>
          <w:bCs/>
          <w:sz w:val="28"/>
          <w:szCs w:val="28"/>
        </w:rPr>
      </w:pPr>
    </w:p>
    <w:p w:rsidR="00DC2C35" w:rsidRPr="00DC2C35" w:rsidRDefault="00DC2C35" w:rsidP="00DC2C35">
      <w:pPr>
        <w:bidi w:val="0"/>
        <w:spacing w:line="360" w:lineRule="auto"/>
        <w:jc w:val="both"/>
        <w:rPr>
          <w:rFonts w:ascii="Times New Roman" w:eastAsia="Times New Roman" w:hAnsi="Times New Roman" w:cs="Times New Roman"/>
          <w:sz w:val="28"/>
          <w:szCs w:val="28"/>
          <w:rtl/>
        </w:rPr>
      </w:pPr>
      <w:r w:rsidRPr="00DC2C35">
        <w:rPr>
          <w:rFonts w:ascii="Times New Roman" w:eastAsia="Times New Roman" w:hAnsi="Times New Roman" w:cs="Times New Roman"/>
          <w:b/>
          <w:bCs/>
          <w:sz w:val="28"/>
          <w:szCs w:val="28"/>
        </w:rPr>
        <w:lastRenderedPageBreak/>
        <w:t>E</w:t>
      </w:r>
      <w:r w:rsidRPr="00DC2C35">
        <w:rPr>
          <w:rFonts w:ascii="Times New Roman" w:eastAsia="Times New Roman" w:hAnsi="Times New Roman" w:cs="Times New Roman"/>
          <w:sz w:val="28"/>
          <w:szCs w:val="28"/>
        </w:rPr>
        <w:t>.</w:t>
      </w:r>
      <w:r w:rsidR="003A2EB0">
        <w:rPr>
          <w:rFonts w:ascii="Times New Roman" w:eastAsia="Times New Roman" w:hAnsi="Times New Roman" w:cs="Times New Roman"/>
          <w:sz w:val="28"/>
          <w:szCs w:val="28"/>
        </w:rPr>
        <w:t xml:space="preserve"> </w:t>
      </w:r>
      <w:r w:rsidRPr="00DC2C35">
        <w:rPr>
          <w:rFonts w:ascii="Times New Roman" w:eastAsia="Times New Roman" w:hAnsi="Times New Roman" w:cs="Times New Roman"/>
          <w:b/>
          <w:bCs/>
          <w:sz w:val="28"/>
          <w:szCs w:val="28"/>
        </w:rPr>
        <w:t>Total Bilirubin:</w:t>
      </w:r>
      <w:r w:rsidRPr="00DC2C35">
        <w:rPr>
          <w:rFonts w:ascii="Times New Roman" w:eastAsia="Times New Roman" w:hAnsi="Times New Roman" w:cs="Times New Roman"/>
          <w:b/>
          <w:bCs/>
          <w:sz w:val="32"/>
          <w:szCs w:val="32"/>
        </w:rPr>
        <w:t xml:space="preserve"> </w:t>
      </w:r>
      <w:proofErr w:type="gramStart"/>
      <w:r w:rsidRPr="00DC2C35">
        <w:rPr>
          <w:rFonts w:ascii="Times New Roman" w:eastAsia="Times New Roman" w:hAnsi="Times New Roman" w:cs="Times New Roman"/>
          <w:b/>
          <w:bCs/>
          <w:sz w:val="32"/>
          <w:szCs w:val="32"/>
        </w:rPr>
        <w:t>figure</w:t>
      </w:r>
      <w:r w:rsidRPr="00DC2C35">
        <w:rPr>
          <w:rFonts w:ascii="Times New Roman" w:eastAsia="Calibri" w:hAnsi="Times New Roman" w:cs="Arial"/>
          <w:b/>
          <w:bCs/>
          <w:sz w:val="32"/>
          <w:szCs w:val="32"/>
          <w:lang w:bidi="ar-EG"/>
        </w:rPr>
        <w:t>(</w:t>
      </w:r>
      <w:proofErr w:type="gramEnd"/>
      <w:r w:rsidRPr="00DC2C35">
        <w:rPr>
          <w:rFonts w:ascii="Times New Roman" w:eastAsia="Calibri" w:hAnsi="Times New Roman" w:cs="Arial"/>
          <w:b/>
          <w:bCs/>
          <w:sz w:val="32"/>
          <w:szCs w:val="32"/>
          <w:lang w:bidi="ar-EG"/>
        </w:rPr>
        <w:t>7</w:t>
      </w:r>
      <w:r w:rsidRPr="00DC2C35">
        <w:rPr>
          <w:rFonts w:ascii="Times New Roman" w:eastAsia="Times New Roman" w:hAnsi="Times New Roman" w:cs="Times New Roman"/>
          <w:b/>
          <w:bCs/>
          <w:sz w:val="28"/>
          <w:szCs w:val="28"/>
        </w:rPr>
        <w:t>).</w:t>
      </w:r>
    </w:p>
    <w:p w:rsidR="00DC2C35" w:rsidRPr="00DC2C35" w:rsidRDefault="00DC2C35" w:rsidP="00DC2C35">
      <w:pPr>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Total bilirubin level of HCV patients group ranged from 0.2 to 11.8</w:t>
      </w:r>
      <w:r w:rsidRPr="00DC2C35">
        <w:rPr>
          <w:rFonts w:ascii="Times New Roman" w:eastAsia="Times New Roman" w:hAnsi="Times New Roman" w:cs="Times New Roman"/>
          <w:color w:val="000000"/>
        </w:rPr>
        <w:t xml:space="preserve"> </w:t>
      </w:r>
      <w:r w:rsidRPr="00DC2C35">
        <w:rPr>
          <w:rFonts w:ascii="Times New Roman" w:eastAsia="Times New Roman" w:hAnsi="Times New Roman" w:cs="Times New Roman"/>
          <w:sz w:val="28"/>
          <w:szCs w:val="28"/>
        </w:rPr>
        <w:t>mg/dl with mean ± SD value 0.78 ± 1.27.</w:t>
      </w:r>
    </w:p>
    <w:p w:rsidR="00DC2C35" w:rsidRPr="00DC2C35" w:rsidRDefault="00DC2C35" w:rsidP="00DC2C35">
      <w:pPr>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In control group, it ranged from 0.4 to 1</w:t>
      </w:r>
      <w:r w:rsidRPr="00DC2C35">
        <w:rPr>
          <w:rFonts w:ascii="Times New Roman" w:eastAsia="Times New Roman" w:hAnsi="Times New Roman" w:cs="Times New Roman"/>
          <w:color w:val="000000"/>
        </w:rPr>
        <w:t xml:space="preserve"> </w:t>
      </w:r>
      <w:r w:rsidRPr="00DC2C35">
        <w:rPr>
          <w:rFonts w:ascii="Times New Roman" w:eastAsia="Times New Roman" w:hAnsi="Times New Roman" w:cs="Times New Roman"/>
          <w:sz w:val="28"/>
          <w:szCs w:val="28"/>
        </w:rPr>
        <w:t xml:space="preserve">mg/dl with mean ± SD value 0.66 ± 0.19. </w:t>
      </w:r>
    </w:p>
    <w:p w:rsidR="00DC2C35" w:rsidRPr="00DC2C35" w:rsidRDefault="00DC2C35" w:rsidP="00DC2C35">
      <w:pPr>
        <w:bidi w:val="0"/>
        <w:spacing w:line="360" w:lineRule="auto"/>
        <w:jc w:val="lowKashida"/>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Mean value of total bilirubin revealed no statistically significant difference in HCV patients group when compared with control group (</w:t>
      </w:r>
      <w:r w:rsidRPr="00DC2C35">
        <w:rPr>
          <w:rFonts w:ascii="Times New Roman" w:eastAsia="Times New Roman" w:hAnsi="Times New Roman" w:cs="Times New Roman"/>
          <w:sz w:val="28"/>
          <w:szCs w:val="28"/>
          <w:lang w:bidi="ar-EG"/>
        </w:rPr>
        <w:t xml:space="preserve">P </w:t>
      </w:r>
      <w:r w:rsidRPr="00DC2C35">
        <w:rPr>
          <w:rFonts w:ascii="Times New Roman" w:eastAsia="Times New Roman" w:hAnsi="Times New Roman" w:cs="Times New Roman"/>
          <w:sz w:val="28"/>
          <w:szCs w:val="28"/>
          <w:rtl/>
          <w:lang w:bidi="ar-EG"/>
        </w:rPr>
        <w:t>&lt;</w:t>
      </w:r>
      <w:r w:rsidRPr="00DC2C35">
        <w:rPr>
          <w:rFonts w:ascii="Times New Roman" w:eastAsia="Times New Roman" w:hAnsi="Times New Roman" w:cs="Times New Roman"/>
          <w:sz w:val="28"/>
          <w:szCs w:val="28"/>
          <w:lang w:bidi="ar-EG"/>
        </w:rPr>
        <w:t xml:space="preserve"> </w:t>
      </w:r>
      <w:r w:rsidRPr="00DC2C35">
        <w:rPr>
          <w:rFonts w:ascii="Times New Roman" w:eastAsia="Times New Roman" w:hAnsi="Times New Roman" w:cs="Times New Roman"/>
          <w:color w:val="000000"/>
          <w:spacing w:val="-5"/>
          <w:sz w:val="28"/>
          <w:szCs w:val="28"/>
        </w:rPr>
        <w:t>0.05).</w:t>
      </w:r>
    </w:p>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hint="cs"/>
          <w:sz w:val="28"/>
          <w:szCs w:val="28"/>
          <w:lang w:bidi="ar-EG"/>
        </w:rPr>
      </w:pPr>
    </w:p>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sz w:val="28"/>
          <w:szCs w:val="28"/>
          <w:rtl/>
          <w:lang w:bidi="ar-EG"/>
        </w:rPr>
      </w:pPr>
      <w:r w:rsidRPr="00DC2C35">
        <w:rPr>
          <w:rFonts w:ascii="Calibri" w:eastAsia="Times New Roman" w:hAnsi="Calibri" w:cs="Arial"/>
          <w:noProof/>
        </w:rPr>
        <w:drawing>
          <wp:inline distT="0" distB="0" distL="0" distR="0" wp14:anchorId="020305F5" wp14:editId="49082E24">
            <wp:extent cx="3905250" cy="4292548"/>
            <wp:effectExtent l="0" t="0" r="19050" b="13335"/>
            <wp:docPr id="17" name="Char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DC2C35" w:rsidRPr="00DC2C35" w:rsidRDefault="00DC2C35" w:rsidP="00DC2C35">
      <w:pPr>
        <w:autoSpaceDE w:val="0"/>
        <w:autoSpaceDN w:val="0"/>
        <w:adjustRightInd w:val="0"/>
        <w:jc w:val="center"/>
        <w:rPr>
          <w:rFonts w:ascii="Calibri" w:eastAsia="Times New Roman" w:hAnsi="Calibri"/>
          <w:b/>
          <w:bCs/>
          <w:sz w:val="28"/>
          <w:szCs w:val="28"/>
          <w:lang w:bidi="ar-EG"/>
        </w:rPr>
      </w:pPr>
      <w:r w:rsidRPr="00DC2C35">
        <w:rPr>
          <w:rFonts w:ascii="Times New Roman" w:eastAsia="Calibri" w:hAnsi="Times New Roman" w:cs="Arial"/>
          <w:b/>
          <w:bCs/>
          <w:sz w:val="28"/>
          <w:szCs w:val="28"/>
          <w:lang w:bidi="ar-EG"/>
        </w:rPr>
        <w:t>Figure (7)</w:t>
      </w:r>
      <w:proofErr w:type="gramStart"/>
      <w:r w:rsidRPr="00DC2C35">
        <w:rPr>
          <w:rFonts w:ascii="Times New Roman" w:eastAsia="Calibri" w:hAnsi="Times New Roman" w:cs="Arial"/>
          <w:b/>
          <w:bCs/>
          <w:sz w:val="28"/>
          <w:szCs w:val="28"/>
          <w:lang w:bidi="ar-EG"/>
        </w:rPr>
        <w:t>:</w:t>
      </w:r>
      <w:r w:rsidRPr="00DC2C35">
        <w:rPr>
          <w:rFonts w:ascii="Times New Roman" w:eastAsia="Calibri" w:hAnsi="Times New Roman" w:cs="Arial"/>
          <w:sz w:val="28"/>
          <w:szCs w:val="28"/>
          <w:lang w:bidi="ar-EG"/>
        </w:rPr>
        <w:t>Total</w:t>
      </w:r>
      <w:proofErr w:type="gramEnd"/>
      <w:r w:rsidRPr="00DC2C35">
        <w:rPr>
          <w:rFonts w:ascii="Times New Roman" w:eastAsia="Calibri" w:hAnsi="Times New Roman" w:cs="Arial"/>
          <w:sz w:val="28"/>
          <w:szCs w:val="28"/>
          <w:lang w:bidi="ar-EG"/>
        </w:rPr>
        <w:t xml:space="preserve"> bilirubin in HCV patients and control groups</w:t>
      </w:r>
    </w:p>
    <w:p w:rsidR="00DC2C35" w:rsidRPr="00DC2C35" w:rsidRDefault="00DC2C35" w:rsidP="00DC2C35">
      <w:pPr>
        <w:spacing w:line="360" w:lineRule="auto"/>
        <w:rPr>
          <w:rFonts w:ascii="Times New Roman" w:eastAsia="Calibri" w:hAnsi="Times New Roman" w:cs="Arial"/>
          <w:b/>
          <w:bCs/>
          <w:sz w:val="28"/>
          <w:szCs w:val="28"/>
          <w:lang w:bidi="ar-EG"/>
        </w:rPr>
      </w:pPr>
    </w:p>
    <w:p w:rsidR="00DC2C35" w:rsidRDefault="00DC2C35" w:rsidP="00DC2C35">
      <w:pPr>
        <w:bidi w:val="0"/>
        <w:spacing w:line="360" w:lineRule="auto"/>
        <w:rPr>
          <w:rFonts w:ascii="Times New Roman" w:eastAsia="Times New Roman" w:hAnsi="Times New Roman" w:cs="Times New Roman"/>
          <w:b/>
          <w:bCs/>
          <w:sz w:val="28"/>
          <w:szCs w:val="28"/>
        </w:rPr>
      </w:pPr>
    </w:p>
    <w:p w:rsidR="00DC2C35" w:rsidRPr="00DC2C35" w:rsidRDefault="00DC2C35" w:rsidP="00DC2C35">
      <w:pPr>
        <w:bidi w:val="0"/>
        <w:spacing w:line="360" w:lineRule="auto"/>
        <w:rPr>
          <w:rFonts w:ascii="Times New Roman" w:eastAsia="Times New Roman" w:hAnsi="Times New Roman" w:cs="Times New Roman"/>
          <w:color w:val="000000"/>
          <w:spacing w:val="-5"/>
          <w:sz w:val="28"/>
          <w:szCs w:val="28"/>
        </w:rPr>
      </w:pPr>
      <w:proofErr w:type="gramStart"/>
      <w:r w:rsidRPr="00DC2C35">
        <w:rPr>
          <w:rFonts w:ascii="Times New Roman" w:eastAsia="Times New Roman" w:hAnsi="Times New Roman" w:cs="Times New Roman"/>
          <w:b/>
          <w:bCs/>
          <w:sz w:val="28"/>
          <w:szCs w:val="28"/>
        </w:rPr>
        <w:lastRenderedPageBreak/>
        <w:t>Table  (</w:t>
      </w:r>
      <w:proofErr w:type="gramEnd"/>
      <w:r w:rsidRPr="00DC2C35">
        <w:rPr>
          <w:rFonts w:ascii="Times New Roman" w:eastAsia="Times New Roman" w:hAnsi="Times New Roman" w:cs="Times New Roman"/>
          <w:b/>
          <w:bCs/>
          <w:sz w:val="28"/>
          <w:szCs w:val="28"/>
        </w:rPr>
        <w:t>4)</w:t>
      </w:r>
      <w:r w:rsidRPr="00DC2C35">
        <w:rPr>
          <w:rFonts w:ascii="Times New Roman" w:eastAsia="Times New Roman" w:hAnsi="Times New Roman" w:cs="Times New Roman"/>
          <w:sz w:val="28"/>
          <w:szCs w:val="28"/>
        </w:rPr>
        <w:t>: Liver function test for HCV patients and control groups.</w:t>
      </w:r>
    </w:p>
    <w:tbl>
      <w:tblPr>
        <w:tblW w:w="9267" w:type="dxa"/>
        <w:jc w:val="center"/>
        <w:tblInd w:w="-25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2059"/>
        <w:gridCol w:w="1643"/>
        <w:gridCol w:w="1775"/>
        <w:gridCol w:w="1731"/>
        <w:gridCol w:w="2059"/>
      </w:tblGrid>
      <w:tr w:rsidR="00DC2C35" w:rsidRPr="00DC2C35" w:rsidTr="009E48FD">
        <w:trPr>
          <w:cantSplit/>
          <w:trHeight w:val="657"/>
          <w:jc w:val="center"/>
        </w:trPr>
        <w:tc>
          <w:tcPr>
            <w:tcW w:w="3702" w:type="dxa"/>
            <w:gridSpan w:val="2"/>
            <w:tcBorders>
              <w:bottom w:val="thinThickSmallGap" w:sz="24"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p>
        </w:tc>
        <w:tc>
          <w:tcPr>
            <w:tcW w:w="1775" w:type="dxa"/>
            <w:tcBorders>
              <w:bottom w:val="thinThickSmallGap" w:sz="24" w:space="0" w:color="auto"/>
            </w:tcBorders>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tl/>
              </w:rPr>
            </w:pPr>
            <w:r w:rsidRPr="00DC2C35">
              <w:rPr>
                <w:rFonts w:ascii="Times New Roman" w:eastAsia="Times New Roman" w:hAnsi="Times New Roman" w:cs="Times New Roman"/>
                <w:b/>
                <w:bCs/>
                <w:color w:val="000000"/>
                <w:spacing w:val="-10"/>
                <w:sz w:val="32"/>
                <w:szCs w:val="32"/>
              </w:rPr>
              <w:t>HCV patients</w:t>
            </w:r>
          </w:p>
        </w:tc>
        <w:tc>
          <w:tcPr>
            <w:tcW w:w="1731" w:type="dxa"/>
            <w:tcBorders>
              <w:bottom w:val="thinThickSmallGap" w:sz="24" w:space="0" w:color="auto"/>
            </w:tcBorders>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tl/>
              </w:rPr>
            </w:pPr>
            <w:r w:rsidRPr="00DC2C35">
              <w:rPr>
                <w:rFonts w:ascii="Times New Roman" w:eastAsia="Times New Roman" w:hAnsi="Times New Roman" w:cs="Times New Roman"/>
                <w:b/>
                <w:bCs/>
                <w:color w:val="000000"/>
                <w:spacing w:val="-10"/>
                <w:sz w:val="32"/>
                <w:szCs w:val="32"/>
              </w:rPr>
              <w:t>Control</w:t>
            </w:r>
          </w:p>
        </w:tc>
        <w:tc>
          <w:tcPr>
            <w:tcW w:w="2059" w:type="dxa"/>
            <w:tcBorders>
              <w:top w:val="thinThickSmallGap" w:sz="24" w:space="0" w:color="auto"/>
              <w:bottom w:val="thinThickSmallGap" w:sz="24" w:space="0" w:color="auto"/>
              <w:right w:val="thinThickSmallGap" w:sz="24" w:space="0" w:color="auto"/>
            </w:tcBorders>
            <w:vAlign w:val="bottom"/>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tl/>
              </w:rPr>
            </w:pPr>
            <w:r w:rsidRPr="00DC2C35">
              <w:rPr>
                <w:rFonts w:ascii="Times New Roman" w:eastAsia="Times New Roman" w:hAnsi="Times New Roman" w:cs="Times New Roman"/>
                <w:b/>
                <w:bCs/>
                <w:color w:val="000000"/>
                <w:spacing w:val="-10"/>
                <w:sz w:val="32"/>
                <w:szCs w:val="32"/>
              </w:rPr>
              <w:t>P value</w:t>
            </w:r>
          </w:p>
        </w:tc>
      </w:tr>
      <w:tr w:rsidR="00DC2C35" w:rsidRPr="00DC2C35" w:rsidTr="009E48FD">
        <w:trPr>
          <w:cantSplit/>
          <w:trHeight w:val="623"/>
          <w:jc w:val="center"/>
        </w:trPr>
        <w:tc>
          <w:tcPr>
            <w:tcW w:w="2059" w:type="dxa"/>
            <w:vMerge w:val="restart"/>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Pr>
            </w:pPr>
            <w:r w:rsidRPr="00DC2C35">
              <w:rPr>
                <w:rFonts w:ascii="Times New Roman" w:eastAsia="Times New Roman" w:hAnsi="Times New Roman" w:cs="Times New Roman"/>
                <w:b/>
                <w:bCs/>
                <w:color w:val="000000"/>
                <w:spacing w:val="-10"/>
                <w:sz w:val="32"/>
                <w:szCs w:val="32"/>
              </w:rPr>
              <w:t>AST</w:t>
            </w:r>
          </w:p>
        </w:tc>
        <w:tc>
          <w:tcPr>
            <w:tcW w:w="1643" w:type="dxa"/>
            <w:tcBorders>
              <w:bottom w:val="single" w:sz="12" w:space="0" w:color="auto"/>
            </w:tcBorders>
            <w:vAlign w:val="center"/>
          </w:tcPr>
          <w:p w:rsidR="00DC2C35" w:rsidRPr="00DC2C35" w:rsidRDefault="00DC2C35" w:rsidP="00DC2C35">
            <w:pPr>
              <w:widowControl w:val="0"/>
              <w:shd w:val="clear" w:color="auto" w:fill="FFFFFF"/>
              <w:autoSpaceDE w:val="0"/>
              <w:autoSpaceDN w:val="0"/>
              <w:bidi w:val="0"/>
              <w:adjustRightInd w:val="0"/>
              <w:jc w:val="center"/>
              <w:rPr>
                <w:rFonts w:ascii="Times New Roman" w:eastAsia="Times New Roman" w:hAnsi="Times New Roman" w:cs="Times New Roman"/>
                <w:color w:val="000000"/>
                <w:spacing w:val="-10"/>
                <w:sz w:val="28"/>
                <w:szCs w:val="28"/>
              </w:rPr>
            </w:pPr>
            <w:r w:rsidRPr="00DC2C35">
              <w:rPr>
                <w:rFonts w:ascii="Times New Roman" w:eastAsia="Times New Roman" w:hAnsi="Times New Roman" w:cs="Times New Roman"/>
                <w:color w:val="000000"/>
                <w:spacing w:val="-10"/>
                <w:sz w:val="28"/>
                <w:szCs w:val="28"/>
              </w:rPr>
              <w:t>Range</w:t>
            </w:r>
          </w:p>
        </w:tc>
        <w:tc>
          <w:tcPr>
            <w:tcW w:w="1775" w:type="dxa"/>
            <w:tcBorders>
              <w:bottom w:val="single" w:sz="12" w:space="0" w:color="auto"/>
            </w:tcBorders>
            <w:vAlign w:val="center"/>
          </w:tcPr>
          <w:p w:rsidR="00DC2C35" w:rsidRPr="00DC2C35" w:rsidRDefault="00DC2C35" w:rsidP="00DC2C35">
            <w:pPr>
              <w:widowControl w:val="0"/>
              <w:shd w:val="clear" w:color="auto" w:fill="FFFFFF"/>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7-85.5</w:t>
            </w:r>
          </w:p>
        </w:tc>
        <w:tc>
          <w:tcPr>
            <w:tcW w:w="1731" w:type="dxa"/>
            <w:tcBorders>
              <w:bottom w:val="single" w:sz="12" w:space="0" w:color="auto"/>
            </w:tcBorders>
            <w:vAlign w:val="center"/>
          </w:tcPr>
          <w:p w:rsidR="00DC2C35" w:rsidRPr="00DC2C35" w:rsidRDefault="00DC2C35" w:rsidP="00DC2C35">
            <w:pPr>
              <w:bidi w:val="0"/>
              <w:spacing w:before="100" w:beforeAutospacing="1" w:after="100" w:afterAutospacing="1" w:line="360" w:lineRule="auto"/>
              <w:jc w:val="center"/>
              <w:rPr>
                <w:rFonts w:ascii="Times New Roman" w:eastAsia="Times New Roman" w:hAnsi="Times New Roman" w:cs="Times New Roman"/>
                <w:b/>
                <w:bCs/>
                <w:sz w:val="32"/>
                <w:szCs w:val="32"/>
              </w:rPr>
            </w:pPr>
            <w:r w:rsidRPr="00DC2C35">
              <w:rPr>
                <w:rFonts w:ascii="Times New Roman" w:eastAsia="Times New Roman" w:hAnsi="Times New Roman" w:cs="Times New Roman"/>
                <w:sz w:val="28"/>
                <w:szCs w:val="28"/>
              </w:rPr>
              <w:t>6 – 35</w:t>
            </w:r>
          </w:p>
        </w:tc>
        <w:tc>
          <w:tcPr>
            <w:tcW w:w="2059" w:type="dxa"/>
            <w:vMerge w:val="restart"/>
            <w:tcBorders>
              <w:top w:val="thinThickSmallGap" w:sz="24" w:space="0" w:color="auto"/>
              <w:right w:val="thinThickSmallGap" w:sz="24" w:space="0" w:color="auto"/>
            </w:tcBorders>
            <w:vAlign w:val="bottom"/>
          </w:tcPr>
          <w:p w:rsidR="00DC2C35" w:rsidRPr="00DC2C35" w:rsidRDefault="00DC2C35" w:rsidP="00DC2C35">
            <w:pPr>
              <w:bidi w:val="0"/>
              <w:jc w:val="center"/>
              <w:rPr>
                <w:rFonts w:ascii="Times New Roman" w:eastAsia="Times New Roman" w:hAnsi="Times New Roman" w:cs="Times New Roman"/>
                <w:color w:val="000000"/>
                <w:spacing w:val="-5"/>
                <w:sz w:val="28"/>
                <w:szCs w:val="28"/>
                <w:lang w:bidi="ar-EG"/>
              </w:rPr>
            </w:pPr>
            <w:r w:rsidRPr="00DC2C35">
              <w:rPr>
                <w:rFonts w:ascii="Times New Roman" w:eastAsia="Times New Roman" w:hAnsi="Times New Roman" w:cs="Times New Roman"/>
                <w:color w:val="000000"/>
                <w:spacing w:val="-5"/>
                <w:sz w:val="28"/>
                <w:szCs w:val="28"/>
              </w:rPr>
              <w:t>0.002(S)</w:t>
            </w:r>
          </w:p>
        </w:tc>
      </w:tr>
      <w:tr w:rsidR="00DC2C35" w:rsidRPr="00DC2C35" w:rsidTr="009E48FD">
        <w:trPr>
          <w:cantSplit/>
          <w:trHeight w:val="683"/>
          <w:jc w:val="center"/>
        </w:trPr>
        <w:tc>
          <w:tcPr>
            <w:tcW w:w="2059" w:type="dxa"/>
            <w:vMerge/>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Pr>
            </w:pPr>
          </w:p>
        </w:tc>
        <w:tc>
          <w:tcPr>
            <w:tcW w:w="1643" w:type="dxa"/>
            <w:tcBorders>
              <w:top w:val="single" w:sz="12" w:space="0" w:color="auto"/>
            </w:tcBorders>
            <w:vAlign w:val="center"/>
          </w:tcPr>
          <w:p w:rsidR="00DC2C35" w:rsidRPr="00DC2C35" w:rsidRDefault="00DC2C35" w:rsidP="00DC2C35">
            <w:pPr>
              <w:widowControl w:val="0"/>
              <w:shd w:val="clear" w:color="auto" w:fill="FFFFFF"/>
              <w:autoSpaceDE w:val="0"/>
              <w:autoSpaceDN w:val="0"/>
              <w:bidi w:val="0"/>
              <w:adjustRightInd w:val="0"/>
              <w:jc w:val="center"/>
              <w:rPr>
                <w:rFonts w:ascii="Times New Roman" w:eastAsia="Times New Roman" w:hAnsi="Times New Roman" w:cs="Times New Roman"/>
                <w:i/>
                <w:iCs/>
                <w:color w:val="000000"/>
                <w:w w:val="102"/>
                <w:sz w:val="28"/>
                <w:szCs w:val="28"/>
              </w:rPr>
            </w:pPr>
            <w:r w:rsidRPr="00DC2C35">
              <w:rPr>
                <w:rFonts w:ascii="Times New Roman" w:eastAsia="Times New Roman" w:hAnsi="Times New Roman" w:cs="Times New Roman"/>
                <w:color w:val="000000"/>
                <w:w w:val="104"/>
                <w:sz w:val="28"/>
                <w:szCs w:val="28"/>
              </w:rPr>
              <w:t>Mean ±SD</w:t>
            </w:r>
          </w:p>
        </w:tc>
        <w:tc>
          <w:tcPr>
            <w:tcW w:w="1775" w:type="dxa"/>
            <w:tcBorders>
              <w:top w:val="single" w:sz="12" w:space="0" w:color="auto"/>
            </w:tcBorders>
            <w:vAlign w:val="center"/>
          </w:tcPr>
          <w:p w:rsidR="00DC2C35" w:rsidRPr="00DC2C35" w:rsidRDefault="00DC2C35" w:rsidP="00DC2C35">
            <w:pPr>
              <w:widowControl w:val="0"/>
              <w:shd w:val="clear" w:color="auto" w:fill="FFFFFF"/>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38.49±19.856</w:t>
            </w:r>
          </w:p>
        </w:tc>
        <w:tc>
          <w:tcPr>
            <w:tcW w:w="1731" w:type="dxa"/>
            <w:tcBorders>
              <w:top w:val="single" w:sz="12" w:space="0" w:color="auto"/>
            </w:tcBorders>
            <w:vAlign w:val="center"/>
          </w:tcPr>
          <w:p w:rsidR="00DC2C35" w:rsidRPr="00DC2C35" w:rsidRDefault="00DC2C35" w:rsidP="00DC2C35">
            <w:pPr>
              <w:bidi w:val="0"/>
              <w:spacing w:before="100" w:beforeAutospacing="1" w:after="100" w:afterAutospacing="1" w:line="360" w:lineRule="auto"/>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19.56±9.96</w:t>
            </w:r>
          </w:p>
        </w:tc>
        <w:tc>
          <w:tcPr>
            <w:tcW w:w="2059" w:type="dxa"/>
            <w:vMerge/>
            <w:tcBorders>
              <w:bottom w:val="thinThickSmallGap" w:sz="24" w:space="0" w:color="auto"/>
              <w:right w:val="thinThickSmallGap" w:sz="24" w:space="0" w:color="auto"/>
            </w:tcBorders>
            <w:vAlign w:val="bottom"/>
          </w:tcPr>
          <w:p w:rsidR="00DC2C35" w:rsidRPr="00DC2C35" w:rsidRDefault="00DC2C35" w:rsidP="00DC2C35">
            <w:pPr>
              <w:bidi w:val="0"/>
              <w:jc w:val="center"/>
              <w:rPr>
                <w:rFonts w:ascii="Times New Roman" w:eastAsia="Times New Roman" w:hAnsi="Times New Roman" w:cs="Times New Roman"/>
                <w:color w:val="000000"/>
                <w:spacing w:val="-5"/>
                <w:sz w:val="28"/>
                <w:szCs w:val="28"/>
              </w:rPr>
            </w:pPr>
          </w:p>
        </w:tc>
      </w:tr>
      <w:tr w:rsidR="00DC2C35" w:rsidRPr="00DC2C35" w:rsidTr="009E48FD">
        <w:trPr>
          <w:cantSplit/>
          <w:trHeight w:val="602"/>
          <w:jc w:val="center"/>
        </w:trPr>
        <w:tc>
          <w:tcPr>
            <w:tcW w:w="2059" w:type="dxa"/>
            <w:vMerge w:val="restart"/>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Pr>
            </w:pPr>
            <w:r w:rsidRPr="00DC2C35">
              <w:rPr>
                <w:rFonts w:ascii="Times New Roman" w:eastAsia="Times New Roman" w:hAnsi="Times New Roman" w:cs="Times New Roman"/>
                <w:b/>
                <w:bCs/>
                <w:color w:val="000000"/>
                <w:spacing w:val="-10"/>
                <w:sz w:val="32"/>
                <w:szCs w:val="32"/>
              </w:rPr>
              <w:t>ALT</w:t>
            </w:r>
          </w:p>
        </w:tc>
        <w:tc>
          <w:tcPr>
            <w:tcW w:w="1643" w:type="dxa"/>
            <w:tcBorders>
              <w:bottom w:val="single" w:sz="12" w:space="0" w:color="auto"/>
            </w:tcBorders>
            <w:vAlign w:val="center"/>
          </w:tcPr>
          <w:p w:rsidR="00DC2C35" w:rsidRPr="00DC2C35" w:rsidRDefault="00DC2C35" w:rsidP="00DC2C35">
            <w:pPr>
              <w:widowControl w:val="0"/>
              <w:shd w:val="clear" w:color="auto" w:fill="FFFFFF"/>
              <w:autoSpaceDE w:val="0"/>
              <w:autoSpaceDN w:val="0"/>
              <w:bidi w:val="0"/>
              <w:adjustRightInd w:val="0"/>
              <w:jc w:val="center"/>
              <w:rPr>
                <w:rFonts w:ascii="Times New Roman" w:eastAsia="Times New Roman" w:hAnsi="Times New Roman" w:cs="Times New Roman"/>
                <w:color w:val="000000"/>
                <w:spacing w:val="-10"/>
                <w:sz w:val="28"/>
                <w:szCs w:val="28"/>
              </w:rPr>
            </w:pPr>
            <w:r w:rsidRPr="00DC2C35">
              <w:rPr>
                <w:rFonts w:ascii="Times New Roman" w:eastAsia="Times New Roman" w:hAnsi="Times New Roman" w:cs="Times New Roman"/>
                <w:color w:val="000000"/>
                <w:spacing w:val="-10"/>
                <w:sz w:val="28"/>
                <w:szCs w:val="28"/>
              </w:rPr>
              <w:t>Range</w:t>
            </w:r>
          </w:p>
        </w:tc>
        <w:tc>
          <w:tcPr>
            <w:tcW w:w="1775" w:type="dxa"/>
            <w:tcBorders>
              <w:bottom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4 – 181</w:t>
            </w:r>
          </w:p>
        </w:tc>
        <w:tc>
          <w:tcPr>
            <w:tcW w:w="1731" w:type="dxa"/>
            <w:tcBorders>
              <w:bottom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3 – 38</w:t>
            </w:r>
          </w:p>
        </w:tc>
        <w:tc>
          <w:tcPr>
            <w:tcW w:w="2059" w:type="dxa"/>
            <w:vMerge w:val="restart"/>
            <w:tcBorders>
              <w:top w:val="thinThickSmallGap" w:sz="24" w:space="0" w:color="auto"/>
              <w:right w:val="thinThickSmallGap" w:sz="24" w:space="0" w:color="auto"/>
            </w:tcBorders>
            <w:vAlign w:val="bottom"/>
          </w:tcPr>
          <w:p w:rsidR="00DC2C35" w:rsidRPr="00DC2C35" w:rsidRDefault="00DC2C35" w:rsidP="00DC2C35">
            <w:pPr>
              <w:bidi w:val="0"/>
              <w:jc w:val="center"/>
              <w:rPr>
                <w:rFonts w:ascii="Times New Roman" w:eastAsia="Times New Roman" w:hAnsi="Times New Roman" w:cs="Times New Roman"/>
                <w:color w:val="000000"/>
                <w:spacing w:val="-5"/>
                <w:sz w:val="28"/>
                <w:szCs w:val="28"/>
                <w:lang w:bidi="ar-EG"/>
              </w:rPr>
            </w:pPr>
            <w:r w:rsidRPr="00DC2C35">
              <w:rPr>
                <w:rFonts w:ascii="Times New Roman" w:eastAsia="Times New Roman" w:hAnsi="Times New Roman" w:cs="Times New Roman"/>
                <w:color w:val="000000"/>
                <w:spacing w:val="-5"/>
                <w:sz w:val="28"/>
                <w:szCs w:val="28"/>
              </w:rPr>
              <w:t>0.001(S)</w:t>
            </w:r>
          </w:p>
        </w:tc>
      </w:tr>
      <w:tr w:rsidR="00DC2C35" w:rsidRPr="00DC2C35" w:rsidTr="009E48FD">
        <w:trPr>
          <w:cantSplit/>
          <w:trHeight w:val="789"/>
          <w:jc w:val="center"/>
        </w:trPr>
        <w:tc>
          <w:tcPr>
            <w:tcW w:w="2059" w:type="dxa"/>
            <w:vMerge/>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Pr>
            </w:pPr>
          </w:p>
        </w:tc>
        <w:tc>
          <w:tcPr>
            <w:tcW w:w="1643" w:type="dxa"/>
            <w:tcBorders>
              <w:top w:val="single" w:sz="12" w:space="0" w:color="auto"/>
            </w:tcBorders>
            <w:vAlign w:val="center"/>
          </w:tcPr>
          <w:p w:rsidR="00DC2C35" w:rsidRPr="00DC2C35" w:rsidRDefault="00DC2C35" w:rsidP="00DC2C35">
            <w:pPr>
              <w:widowControl w:val="0"/>
              <w:shd w:val="clear" w:color="auto" w:fill="FFFFFF"/>
              <w:autoSpaceDE w:val="0"/>
              <w:autoSpaceDN w:val="0"/>
              <w:bidi w:val="0"/>
              <w:adjustRightInd w:val="0"/>
              <w:jc w:val="center"/>
              <w:rPr>
                <w:rFonts w:ascii="Times New Roman" w:eastAsia="Times New Roman" w:hAnsi="Times New Roman" w:cs="Times New Roman"/>
                <w:color w:val="000000"/>
                <w:spacing w:val="-10"/>
                <w:sz w:val="28"/>
                <w:szCs w:val="28"/>
              </w:rPr>
            </w:pPr>
            <w:r w:rsidRPr="00DC2C35">
              <w:rPr>
                <w:rFonts w:ascii="Times New Roman" w:eastAsia="Times New Roman" w:hAnsi="Times New Roman" w:cs="Times New Roman"/>
                <w:color w:val="000000"/>
                <w:w w:val="104"/>
                <w:sz w:val="28"/>
                <w:szCs w:val="28"/>
              </w:rPr>
              <w:t>Mean ±SD</w:t>
            </w:r>
          </w:p>
        </w:tc>
        <w:tc>
          <w:tcPr>
            <w:tcW w:w="1775" w:type="dxa"/>
            <w:tcBorders>
              <w:top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46.26±32.544</w:t>
            </w:r>
          </w:p>
        </w:tc>
        <w:tc>
          <w:tcPr>
            <w:tcW w:w="1731" w:type="dxa"/>
            <w:tcBorders>
              <w:top w:val="single" w:sz="12" w:space="0" w:color="auto"/>
            </w:tcBorders>
            <w:vAlign w:val="center"/>
          </w:tcPr>
          <w:p w:rsidR="00DC2C35" w:rsidRPr="00DC2C35" w:rsidRDefault="00DC2C35" w:rsidP="00DC2C35">
            <w:pPr>
              <w:widowControl w:val="0"/>
              <w:autoSpaceDE w:val="0"/>
              <w:autoSpaceDN w:val="0"/>
              <w:bidi w:val="0"/>
              <w:adjustRightInd w:val="0"/>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19.72±10.84</w:t>
            </w:r>
          </w:p>
        </w:tc>
        <w:tc>
          <w:tcPr>
            <w:tcW w:w="2059" w:type="dxa"/>
            <w:vMerge/>
            <w:tcBorders>
              <w:bottom w:val="thinThickSmallGap" w:sz="24" w:space="0" w:color="auto"/>
              <w:right w:val="thinThickSmallGap" w:sz="24" w:space="0" w:color="auto"/>
            </w:tcBorders>
            <w:vAlign w:val="bottom"/>
          </w:tcPr>
          <w:p w:rsidR="00DC2C35" w:rsidRPr="00DC2C35" w:rsidRDefault="00DC2C35" w:rsidP="00DC2C35">
            <w:pPr>
              <w:bidi w:val="0"/>
              <w:jc w:val="center"/>
              <w:rPr>
                <w:rFonts w:ascii="Times New Roman" w:eastAsia="Times New Roman" w:hAnsi="Times New Roman" w:cs="Times New Roman"/>
                <w:color w:val="000000"/>
                <w:spacing w:val="-5"/>
                <w:sz w:val="28"/>
                <w:szCs w:val="28"/>
              </w:rPr>
            </w:pPr>
          </w:p>
        </w:tc>
      </w:tr>
      <w:tr w:rsidR="00DC2C35" w:rsidRPr="00DC2C35" w:rsidTr="009E48FD">
        <w:trPr>
          <w:cantSplit/>
          <w:trHeight w:val="816"/>
          <w:jc w:val="center"/>
        </w:trPr>
        <w:tc>
          <w:tcPr>
            <w:tcW w:w="2059" w:type="dxa"/>
            <w:vMerge w:val="restart"/>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Pr>
            </w:pPr>
            <w:r w:rsidRPr="00DC2C35">
              <w:rPr>
                <w:rFonts w:ascii="Times New Roman" w:eastAsia="Times New Roman" w:hAnsi="Times New Roman" w:cs="Times New Roman"/>
                <w:b/>
                <w:bCs/>
                <w:color w:val="000000"/>
                <w:spacing w:val="-10"/>
                <w:sz w:val="32"/>
                <w:szCs w:val="32"/>
              </w:rPr>
              <w:t>TP</w:t>
            </w:r>
          </w:p>
        </w:tc>
        <w:tc>
          <w:tcPr>
            <w:tcW w:w="1643" w:type="dxa"/>
            <w:tcBorders>
              <w:bottom w:val="single" w:sz="12" w:space="0" w:color="auto"/>
            </w:tcBorders>
            <w:vAlign w:val="center"/>
          </w:tcPr>
          <w:p w:rsidR="00DC2C35" w:rsidRPr="00DC2C35" w:rsidRDefault="00DC2C35" w:rsidP="00DC2C35">
            <w:pPr>
              <w:widowControl w:val="0"/>
              <w:shd w:val="clear" w:color="auto" w:fill="FFFFFF"/>
              <w:autoSpaceDE w:val="0"/>
              <w:autoSpaceDN w:val="0"/>
              <w:bidi w:val="0"/>
              <w:adjustRightInd w:val="0"/>
              <w:jc w:val="center"/>
              <w:rPr>
                <w:rFonts w:ascii="Times New Roman" w:eastAsia="Times New Roman" w:hAnsi="Times New Roman" w:cs="Times New Roman"/>
                <w:color w:val="000000"/>
                <w:w w:val="104"/>
                <w:sz w:val="28"/>
                <w:szCs w:val="28"/>
              </w:rPr>
            </w:pPr>
            <w:r w:rsidRPr="00DC2C35">
              <w:rPr>
                <w:rFonts w:ascii="Times New Roman" w:eastAsia="Times New Roman" w:hAnsi="Times New Roman" w:cs="Times New Roman"/>
                <w:color w:val="000000"/>
                <w:w w:val="104"/>
                <w:sz w:val="28"/>
                <w:szCs w:val="28"/>
              </w:rPr>
              <w:t>Range</w:t>
            </w:r>
          </w:p>
        </w:tc>
        <w:tc>
          <w:tcPr>
            <w:tcW w:w="1775" w:type="dxa"/>
            <w:tcBorders>
              <w:bottom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6.8-8.5</w:t>
            </w:r>
          </w:p>
        </w:tc>
        <w:tc>
          <w:tcPr>
            <w:tcW w:w="1731" w:type="dxa"/>
            <w:tcBorders>
              <w:bottom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6.8 – 8.6</w:t>
            </w:r>
          </w:p>
        </w:tc>
        <w:tc>
          <w:tcPr>
            <w:tcW w:w="2059" w:type="dxa"/>
            <w:vMerge w:val="restart"/>
            <w:tcBorders>
              <w:top w:val="thinThickSmallGap" w:sz="24" w:space="0" w:color="auto"/>
              <w:right w:val="thinThickSmallGap" w:sz="24" w:space="0" w:color="auto"/>
            </w:tcBorders>
            <w:vAlign w:val="bottom"/>
          </w:tcPr>
          <w:p w:rsidR="00DC2C35" w:rsidRPr="00DC2C35" w:rsidRDefault="00DC2C35" w:rsidP="00DC2C35">
            <w:pPr>
              <w:bidi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color w:val="000000"/>
                <w:spacing w:val="-5"/>
                <w:sz w:val="28"/>
                <w:szCs w:val="28"/>
              </w:rPr>
              <w:t>0.382 (NS)</w:t>
            </w:r>
          </w:p>
        </w:tc>
      </w:tr>
      <w:tr w:rsidR="00DC2C35" w:rsidRPr="00DC2C35" w:rsidTr="009E48FD">
        <w:trPr>
          <w:cantSplit/>
          <w:trHeight w:val="816"/>
          <w:jc w:val="center"/>
        </w:trPr>
        <w:tc>
          <w:tcPr>
            <w:tcW w:w="2059" w:type="dxa"/>
            <w:vMerge/>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Pr>
            </w:pPr>
          </w:p>
        </w:tc>
        <w:tc>
          <w:tcPr>
            <w:tcW w:w="1643" w:type="dxa"/>
            <w:tcBorders>
              <w:top w:val="single" w:sz="12" w:space="0" w:color="auto"/>
            </w:tcBorders>
            <w:vAlign w:val="center"/>
          </w:tcPr>
          <w:p w:rsidR="00DC2C35" w:rsidRPr="00DC2C35" w:rsidRDefault="00DC2C35" w:rsidP="00DC2C35">
            <w:pPr>
              <w:widowControl w:val="0"/>
              <w:shd w:val="clear" w:color="auto" w:fill="FFFFFF"/>
              <w:autoSpaceDE w:val="0"/>
              <w:autoSpaceDN w:val="0"/>
              <w:bidi w:val="0"/>
              <w:adjustRightInd w:val="0"/>
              <w:jc w:val="center"/>
              <w:rPr>
                <w:rFonts w:ascii="Times New Roman" w:eastAsia="Times New Roman" w:hAnsi="Times New Roman" w:cs="Times New Roman"/>
                <w:color w:val="000000"/>
                <w:w w:val="104"/>
                <w:sz w:val="28"/>
                <w:szCs w:val="28"/>
              </w:rPr>
            </w:pPr>
            <w:r w:rsidRPr="00DC2C35">
              <w:rPr>
                <w:rFonts w:ascii="Times New Roman" w:eastAsia="Times New Roman" w:hAnsi="Times New Roman" w:cs="Times New Roman"/>
                <w:color w:val="000000"/>
                <w:w w:val="104"/>
                <w:sz w:val="28"/>
                <w:szCs w:val="28"/>
              </w:rPr>
              <w:t>Mean ±SD</w:t>
            </w:r>
          </w:p>
        </w:tc>
        <w:tc>
          <w:tcPr>
            <w:tcW w:w="1775" w:type="dxa"/>
            <w:tcBorders>
              <w:top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7.571±0.45</w:t>
            </w:r>
          </w:p>
        </w:tc>
        <w:tc>
          <w:tcPr>
            <w:tcW w:w="1731" w:type="dxa"/>
            <w:tcBorders>
              <w:top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7.683±0.63</w:t>
            </w:r>
          </w:p>
        </w:tc>
        <w:tc>
          <w:tcPr>
            <w:tcW w:w="2059" w:type="dxa"/>
            <w:vMerge/>
            <w:tcBorders>
              <w:bottom w:val="thinThickSmallGap" w:sz="24" w:space="0" w:color="auto"/>
              <w:right w:val="thinThickSmallGap" w:sz="24" w:space="0" w:color="auto"/>
            </w:tcBorders>
            <w:vAlign w:val="bottom"/>
          </w:tcPr>
          <w:p w:rsidR="00DC2C35" w:rsidRPr="00DC2C35" w:rsidRDefault="00DC2C35" w:rsidP="00DC2C35">
            <w:pPr>
              <w:bidi w:val="0"/>
              <w:jc w:val="center"/>
              <w:rPr>
                <w:rFonts w:ascii="Times New Roman" w:eastAsia="Times New Roman" w:hAnsi="Times New Roman" w:cs="Times New Roman"/>
                <w:color w:val="000000"/>
                <w:spacing w:val="-5"/>
                <w:sz w:val="28"/>
                <w:szCs w:val="28"/>
              </w:rPr>
            </w:pPr>
          </w:p>
        </w:tc>
      </w:tr>
      <w:tr w:rsidR="00DC2C35" w:rsidRPr="00DC2C35" w:rsidTr="009E48FD">
        <w:trPr>
          <w:cantSplit/>
          <w:trHeight w:val="629"/>
          <w:jc w:val="center"/>
        </w:trPr>
        <w:tc>
          <w:tcPr>
            <w:tcW w:w="2059" w:type="dxa"/>
            <w:vMerge w:val="restart"/>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Pr>
            </w:pPr>
            <w:r w:rsidRPr="00DC2C35">
              <w:rPr>
                <w:rFonts w:ascii="Times New Roman" w:eastAsia="Times New Roman" w:hAnsi="Times New Roman" w:cs="Times New Roman"/>
                <w:b/>
                <w:bCs/>
                <w:color w:val="000000"/>
                <w:spacing w:val="-10"/>
                <w:sz w:val="32"/>
                <w:szCs w:val="32"/>
              </w:rPr>
              <w:t>ALB</w:t>
            </w:r>
          </w:p>
        </w:tc>
        <w:tc>
          <w:tcPr>
            <w:tcW w:w="1643" w:type="dxa"/>
            <w:tcBorders>
              <w:bottom w:val="single" w:sz="12" w:space="0" w:color="auto"/>
            </w:tcBorders>
            <w:vAlign w:val="center"/>
          </w:tcPr>
          <w:p w:rsidR="00DC2C35" w:rsidRPr="00DC2C35" w:rsidRDefault="00DC2C35" w:rsidP="00DC2C35">
            <w:pPr>
              <w:widowControl w:val="0"/>
              <w:shd w:val="clear" w:color="auto" w:fill="FFFFFF"/>
              <w:autoSpaceDE w:val="0"/>
              <w:autoSpaceDN w:val="0"/>
              <w:bidi w:val="0"/>
              <w:adjustRightInd w:val="0"/>
              <w:jc w:val="center"/>
              <w:rPr>
                <w:rFonts w:ascii="Times New Roman" w:eastAsia="Times New Roman" w:hAnsi="Times New Roman" w:cs="Times New Roman"/>
                <w:color w:val="000000"/>
                <w:spacing w:val="-10"/>
                <w:sz w:val="28"/>
                <w:szCs w:val="28"/>
              </w:rPr>
            </w:pPr>
            <w:r w:rsidRPr="00DC2C35">
              <w:rPr>
                <w:rFonts w:ascii="Times New Roman" w:eastAsia="Times New Roman" w:hAnsi="Times New Roman" w:cs="Times New Roman"/>
                <w:color w:val="000000"/>
                <w:spacing w:val="-10"/>
                <w:sz w:val="28"/>
                <w:szCs w:val="28"/>
              </w:rPr>
              <w:t>Range</w:t>
            </w:r>
          </w:p>
        </w:tc>
        <w:tc>
          <w:tcPr>
            <w:tcW w:w="1775" w:type="dxa"/>
            <w:tcBorders>
              <w:bottom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3.34 – 5.1</w:t>
            </w:r>
          </w:p>
        </w:tc>
        <w:tc>
          <w:tcPr>
            <w:tcW w:w="1731" w:type="dxa"/>
            <w:tcBorders>
              <w:bottom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3.5 -4.5</w:t>
            </w:r>
          </w:p>
        </w:tc>
        <w:tc>
          <w:tcPr>
            <w:tcW w:w="2059" w:type="dxa"/>
            <w:vMerge w:val="restart"/>
            <w:tcBorders>
              <w:top w:val="thinThickSmallGap" w:sz="24" w:space="0" w:color="auto"/>
              <w:right w:val="thinThickSmallGap" w:sz="24" w:space="0" w:color="auto"/>
            </w:tcBorders>
            <w:vAlign w:val="bottom"/>
          </w:tcPr>
          <w:p w:rsidR="00DC2C35" w:rsidRPr="00DC2C35" w:rsidRDefault="00DC2C35" w:rsidP="00DC2C35">
            <w:pPr>
              <w:bidi w:val="0"/>
              <w:jc w:val="center"/>
              <w:rPr>
                <w:rFonts w:ascii="Times New Roman" w:eastAsia="Times New Roman" w:hAnsi="Times New Roman" w:cs="Times New Roman"/>
                <w:color w:val="000000"/>
                <w:spacing w:val="-5"/>
                <w:sz w:val="28"/>
                <w:szCs w:val="28"/>
                <w:rtl/>
                <w:lang w:bidi="ar-EG"/>
              </w:rPr>
            </w:pPr>
            <w:r w:rsidRPr="00DC2C35">
              <w:rPr>
                <w:rFonts w:ascii="Times New Roman" w:eastAsia="Times New Roman" w:hAnsi="Times New Roman" w:cs="Times New Roman"/>
                <w:color w:val="000000"/>
                <w:spacing w:val="-5"/>
                <w:sz w:val="28"/>
                <w:szCs w:val="28"/>
              </w:rPr>
              <w:t>0.001 (S)</w:t>
            </w:r>
          </w:p>
        </w:tc>
      </w:tr>
      <w:tr w:rsidR="00DC2C35" w:rsidRPr="00DC2C35" w:rsidTr="009E48FD">
        <w:trPr>
          <w:cantSplit/>
          <w:trHeight w:val="616"/>
          <w:jc w:val="center"/>
        </w:trPr>
        <w:tc>
          <w:tcPr>
            <w:tcW w:w="2059" w:type="dxa"/>
            <w:vMerge/>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Pr>
            </w:pPr>
          </w:p>
        </w:tc>
        <w:tc>
          <w:tcPr>
            <w:tcW w:w="1643" w:type="dxa"/>
            <w:tcBorders>
              <w:top w:val="single" w:sz="12" w:space="0" w:color="auto"/>
            </w:tcBorders>
            <w:vAlign w:val="center"/>
          </w:tcPr>
          <w:p w:rsidR="00DC2C35" w:rsidRPr="00DC2C35" w:rsidRDefault="00DC2C35" w:rsidP="00DC2C35">
            <w:pPr>
              <w:widowControl w:val="0"/>
              <w:shd w:val="clear" w:color="auto" w:fill="FFFFFF"/>
              <w:autoSpaceDE w:val="0"/>
              <w:autoSpaceDN w:val="0"/>
              <w:bidi w:val="0"/>
              <w:adjustRightInd w:val="0"/>
              <w:jc w:val="center"/>
              <w:rPr>
                <w:rFonts w:ascii="Times New Roman" w:eastAsia="Times New Roman" w:hAnsi="Times New Roman" w:cs="Times New Roman"/>
                <w:color w:val="000000"/>
                <w:spacing w:val="-10"/>
                <w:sz w:val="28"/>
                <w:szCs w:val="28"/>
              </w:rPr>
            </w:pPr>
            <w:r w:rsidRPr="00DC2C35">
              <w:rPr>
                <w:rFonts w:ascii="Times New Roman" w:eastAsia="Times New Roman" w:hAnsi="Times New Roman" w:cs="Times New Roman"/>
                <w:color w:val="000000"/>
                <w:w w:val="104"/>
                <w:sz w:val="28"/>
                <w:szCs w:val="28"/>
              </w:rPr>
              <w:t>Mean ±SD</w:t>
            </w:r>
          </w:p>
        </w:tc>
        <w:tc>
          <w:tcPr>
            <w:tcW w:w="1775" w:type="dxa"/>
            <w:tcBorders>
              <w:top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4.45±0.402</w:t>
            </w:r>
          </w:p>
        </w:tc>
        <w:tc>
          <w:tcPr>
            <w:tcW w:w="1731" w:type="dxa"/>
            <w:tcBorders>
              <w:top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 xml:space="preserve">4.06±0.36   </w:t>
            </w:r>
          </w:p>
        </w:tc>
        <w:tc>
          <w:tcPr>
            <w:tcW w:w="2059" w:type="dxa"/>
            <w:vMerge/>
            <w:tcBorders>
              <w:bottom w:val="thinThickSmallGap" w:sz="24" w:space="0" w:color="auto"/>
              <w:right w:val="thinThickSmallGap" w:sz="24" w:space="0" w:color="auto"/>
            </w:tcBorders>
            <w:vAlign w:val="bottom"/>
          </w:tcPr>
          <w:p w:rsidR="00DC2C35" w:rsidRPr="00DC2C35" w:rsidRDefault="00DC2C35" w:rsidP="00DC2C35">
            <w:pPr>
              <w:bidi w:val="0"/>
              <w:jc w:val="center"/>
              <w:rPr>
                <w:rFonts w:ascii="Times New Roman" w:eastAsia="Times New Roman" w:hAnsi="Times New Roman" w:cs="Times New Roman"/>
                <w:color w:val="000000"/>
                <w:spacing w:val="-5"/>
                <w:sz w:val="28"/>
                <w:szCs w:val="28"/>
              </w:rPr>
            </w:pPr>
          </w:p>
        </w:tc>
      </w:tr>
      <w:tr w:rsidR="00DC2C35" w:rsidRPr="00DC2C35" w:rsidTr="009E48FD">
        <w:trPr>
          <w:cantSplit/>
          <w:trHeight w:val="669"/>
          <w:jc w:val="center"/>
        </w:trPr>
        <w:tc>
          <w:tcPr>
            <w:tcW w:w="2059" w:type="dxa"/>
            <w:vMerge w:val="restart"/>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Pr>
            </w:pPr>
            <w:r w:rsidRPr="00DC2C35">
              <w:rPr>
                <w:rFonts w:ascii="Times New Roman" w:eastAsia="Times New Roman" w:hAnsi="Times New Roman" w:cs="Times New Roman"/>
                <w:b/>
                <w:bCs/>
                <w:color w:val="000000"/>
                <w:spacing w:val="-10"/>
                <w:sz w:val="32"/>
                <w:szCs w:val="32"/>
              </w:rPr>
              <w:t>Total bilirubin</w:t>
            </w:r>
          </w:p>
        </w:tc>
        <w:tc>
          <w:tcPr>
            <w:tcW w:w="1643" w:type="dxa"/>
            <w:tcBorders>
              <w:bottom w:val="single" w:sz="12" w:space="0" w:color="auto"/>
            </w:tcBorders>
            <w:vAlign w:val="center"/>
          </w:tcPr>
          <w:p w:rsidR="00DC2C35" w:rsidRPr="00DC2C35" w:rsidRDefault="00DC2C35" w:rsidP="00DC2C35">
            <w:pPr>
              <w:widowControl w:val="0"/>
              <w:shd w:val="clear" w:color="auto" w:fill="FFFFFF"/>
              <w:autoSpaceDE w:val="0"/>
              <w:autoSpaceDN w:val="0"/>
              <w:bidi w:val="0"/>
              <w:adjustRightInd w:val="0"/>
              <w:jc w:val="center"/>
              <w:rPr>
                <w:rFonts w:ascii="Times New Roman" w:eastAsia="Times New Roman" w:hAnsi="Times New Roman" w:cs="Times New Roman"/>
                <w:color w:val="000000"/>
                <w:spacing w:val="-10"/>
                <w:sz w:val="28"/>
                <w:szCs w:val="28"/>
              </w:rPr>
            </w:pPr>
            <w:r w:rsidRPr="00DC2C35">
              <w:rPr>
                <w:rFonts w:ascii="Times New Roman" w:eastAsia="Times New Roman" w:hAnsi="Times New Roman" w:cs="Times New Roman"/>
                <w:color w:val="000000"/>
                <w:spacing w:val="-10"/>
                <w:sz w:val="28"/>
                <w:szCs w:val="28"/>
              </w:rPr>
              <w:t>Range</w:t>
            </w:r>
          </w:p>
        </w:tc>
        <w:tc>
          <w:tcPr>
            <w:tcW w:w="1775" w:type="dxa"/>
            <w:tcBorders>
              <w:bottom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0.2-11.8</w:t>
            </w:r>
          </w:p>
        </w:tc>
        <w:tc>
          <w:tcPr>
            <w:tcW w:w="1731" w:type="dxa"/>
            <w:tcBorders>
              <w:bottom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 xml:space="preserve">0.4 </w:t>
            </w:r>
            <w:r>
              <w:rPr>
                <w:rFonts w:ascii="Times New Roman" w:eastAsia="Times New Roman" w:hAnsi="Times New Roman" w:cs="Times New Roman"/>
                <w:sz w:val="28"/>
                <w:szCs w:val="28"/>
              </w:rPr>
              <w:t>–</w:t>
            </w:r>
            <w:r w:rsidRPr="00DC2C35">
              <w:rPr>
                <w:rFonts w:ascii="Times New Roman" w:eastAsia="Times New Roman" w:hAnsi="Times New Roman" w:cs="Times New Roman"/>
                <w:sz w:val="28"/>
                <w:szCs w:val="28"/>
              </w:rPr>
              <w:t xml:space="preserve"> 1</w:t>
            </w:r>
          </w:p>
        </w:tc>
        <w:tc>
          <w:tcPr>
            <w:tcW w:w="2059" w:type="dxa"/>
            <w:vMerge w:val="restart"/>
            <w:tcBorders>
              <w:top w:val="thinThickSmallGap" w:sz="24" w:space="0" w:color="auto"/>
              <w:right w:val="thinThickSmallGap" w:sz="24" w:space="0" w:color="auto"/>
            </w:tcBorders>
            <w:vAlign w:val="bottom"/>
          </w:tcPr>
          <w:p w:rsidR="00DC2C35" w:rsidRPr="00DC2C35" w:rsidRDefault="00DC2C35" w:rsidP="00DC2C35">
            <w:pPr>
              <w:bidi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color w:val="000000"/>
                <w:spacing w:val="-5"/>
                <w:sz w:val="28"/>
                <w:szCs w:val="28"/>
              </w:rPr>
              <w:t>0.709 (NS)</w:t>
            </w:r>
          </w:p>
        </w:tc>
      </w:tr>
      <w:tr w:rsidR="00DC2C35" w:rsidRPr="00DC2C35" w:rsidTr="009E48FD">
        <w:trPr>
          <w:cantSplit/>
          <w:trHeight w:val="685"/>
          <w:jc w:val="center"/>
        </w:trPr>
        <w:tc>
          <w:tcPr>
            <w:tcW w:w="2059" w:type="dxa"/>
            <w:vMerge/>
            <w:vAlign w:val="center"/>
          </w:tcPr>
          <w:p w:rsidR="00DC2C35" w:rsidRPr="00DC2C35" w:rsidRDefault="00DC2C35" w:rsidP="00DC2C35">
            <w:pPr>
              <w:widowControl w:val="0"/>
              <w:autoSpaceDE w:val="0"/>
              <w:autoSpaceDN w:val="0"/>
              <w:bidi w:val="0"/>
              <w:adjustRightInd w:val="0"/>
              <w:spacing w:line="240" w:lineRule="auto"/>
              <w:jc w:val="center"/>
              <w:rPr>
                <w:rFonts w:ascii="Times New Roman" w:eastAsia="Times New Roman" w:hAnsi="Times New Roman" w:cs="Times New Roman"/>
                <w:b/>
                <w:bCs/>
                <w:color w:val="000000"/>
                <w:spacing w:val="-10"/>
                <w:sz w:val="32"/>
                <w:szCs w:val="32"/>
              </w:rPr>
            </w:pPr>
          </w:p>
        </w:tc>
        <w:tc>
          <w:tcPr>
            <w:tcW w:w="1643" w:type="dxa"/>
            <w:tcBorders>
              <w:top w:val="single" w:sz="12" w:space="0" w:color="auto"/>
            </w:tcBorders>
            <w:vAlign w:val="center"/>
          </w:tcPr>
          <w:p w:rsidR="00DC2C35" w:rsidRPr="00DC2C35" w:rsidRDefault="00DC2C35" w:rsidP="00DC2C35">
            <w:pPr>
              <w:widowControl w:val="0"/>
              <w:shd w:val="clear" w:color="auto" w:fill="FFFFFF"/>
              <w:autoSpaceDE w:val="0"/>
              <w:autoSpaceDN w:val="0"/>
              <w:bidi w:val="0"/>
              <w:adjustRightInd w:val="0"/>
              <w:jc w:val="center"/>
              <w:rPr>
                <w:rFonts w:ascii="Times New Roman" w:eastAsia="Times New Roman" w:hAnsi="Times New Roman" w:cs="Times New Roman"/>
                <w:color w:val="000000"/>
                <w:spacing w:val="-10"/>
                <w:sz w:val="28"/>
                <w:szCs w:val="28"/>
              </w:rPr>
            </w:pPr>
            <w:r w:rsidRPr="00DC2C35">
              <w:rPr>
                <w:rFonts w:ascii="Times New Roman" w:eastAsia="Times New Roman" w:hAnsi="Times New Roman" w:cs="Times New Roman"/>
                <w:color w:val="000000"/>
                <w:w w:val="104"/>
                <w:sz w:val="28"/>
                <w:szCs w:val="28"/>
              </w:rPr>
              <w:t>Mean ±SD</w:t>
            </w:r>
          </w:p>
        </w:tc>
        <w:tc>
          <w:tcPr>
            <w:tcW w:w="1775" w:type="dxa"/>
            <w:tcBorders>
              <w:top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0.78±1.27</w:t>
            </w:r>
          </w:p>
        </w:tc>
        <w:tc>
          <w:tcPr>
            <w:tcW w:w="1731" w:type="dxa"/>
            <w:tcBorders>
              <w:top w:val="single" w:sz="12" w:space="0" w:color="auto"/>
            </w:tcBorders>
            <w:vAlign w:val="center"/>
          </w:tcPr>
          <w:p w:rsidR="00DC2C35" w:rsidRPr="00DC2C35" w:rsidRDefault="00DC2C35" w:rsidP="00DC2C35">
            <w:pPr>
              <w:widowControl w:val="0"/>
              <w:autoSpaceDE w:val="0"/>
              <w:autoSpaceDN w:val="0"/>
              <w:bidi w:val="0"/>
              <w:adjustRightInd w:val="0"/>
              <w:jc w:val="center"/>
              <w:rPr>
                <w:rFonts w:ascii="Times New Roman" w:eastAsia="Times New Roman" w:hAnsi="Times New Roman" w:cs="Times New Roman"/>
                <w:color w:val="000000"/>
                <w:spacing w:val="-5"/>
                <w:sz w:val="28"/>
                <w:szCs w:val="28"/>
              </w:rPr>
            </w:pPr>
            <w:r w:rsidRPr="00DC2C35">
              <w:rPr>
                <w:rFonts w:ascii="Times New Roman" w:eastAsia="Times New Roman" w:hAnsi="Times New Roman" w:cs="Times New Roman"/>
                <w:sz w:val="28"/>
                <w:szCs w:val="28"/>
              </w:rPr>
              <w:t>0.66±0.19</w:t>
            </w:r>
          </w:p>
        </w:tc>
        <w:tc>
          <w:tcPr>
            <w:tcW w:w="2059" w:type="dxa"/>
            <w:vMerge/>
            <w:tcBorders>
              <w:bottom w:val="thinThickSmallGap" w:sz="24" w:space="0" w:color="auto"/>
              <w:right w:val="thinThickSmallGap" w:sz="24" w:space="0" w:color="auto"/>
            </w:tcBorders>
            <w:vAlign w:val="bottom"/>
          </w:tcPr>
          <w:p w:rsidR="00DC2C35" w:rsidRPr="00DC2C35" w:rsidRDefault="00DC2C35" w:rsidP="00DC2C35">
            <w:pPr>
              <w:bidi w:val="0"/>
              <w:jc w:val="center"/>
              <w:rPr>
                <w:rFonts w:ascii="Times New Roman" w:eastAsia="Times New Roman" w:hAnsi="Times New Roman" w:cs="Times New Roman"/>
                <w:color w:val="000000"/>
                <w:spacing w:val="-5"/>
                <w:sz w:val="28"/>
                <w:szCs w:val="28"/>
              </w:rPr>
            </w:pPr>
          </w:p>
        </w:tc>
      </w:tr>
    </w:tbl>
    <w:p w:rsidR="00DC2C35" w:rsidRPr="00DC2C35" w:rsidRDefault="00DC2C35" w:rsidP="00DC2C35">
      <w:pPr>
        <w:bidi w:val="0"/>
        <w:spacing w:before="100" w:beforeAutospacing="1" w:after="100" w:afterAutospacing="1" w:line="360" w:lineRule="auto"/>
        <w:ind w:right="-1074"/>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Significant P value &lt; </w:t>
      </w:r>
      <w:proofErr w:type="gramStart"/>
      <w:r w:rsidRPr="00DC2C35">
        <w:rPr>
          <w:rFonts w:ascii="Times New Roman" w:eastAsia="Times New Roman" w:hAnsi="Times New Roman" w:cs="Times New Roman"/>
          <w:sz w:val="28"/>
          <w:szCs w:val="28"/>
        </w:rPr>
        <w:t>0.05 ,</w:t>
      </w:r>
      <w:proofErr w:type="gramEnd"/>
      <w:r w:rsidRPr="00DC2C35">
        <w:rPr>
          <w:rFonts w:ascii="Times New Roman" w:eastAsia="Times New Roman" w:hAnsi="Times New Roman" w:cs="Times New Roman"/>
          <w:sz w:val="28"/>
          <w:szCs w:val="28"/>
        </w:rPr>
        <w:t xml:space="preserve">  non significant P value &gt; 0.05 .</w:t>
      </w:r>
    </w:p>
    <w:p w:rsidR="00DC2C35" w:rsidRPr="00DC2C35" w:rsidRDefault="00DC2C35" w:rsidP="00DC2C35">
      <w:pPr>
        <w:spacing w:before="240" w:after="240" w:line="360" w:lineRule="auto"/>
        <w:jc w:val="center"/>
        <w:rPr>
          <w:rFonts w:ascii="Times New Roman" w:eastAsia="Calibri" w:hAnsi="Times New Roman" w:cs="Arial" w:hint="cs"/>
          <w:sz w:val="36"/>
          <w:szCs w:val="36"/>
          <w:rtl/>
          <w:lang w:bidi="ar-EG"/>
        </w:rPr>
      </w:pPr>
    </w:p>
    <w:p w:rsidR="00DC2C35" w:rsidRPr="00DC2C35" w:rsidRDefault="00DC2C35" w:rsidP="00DC2C35">
      <w:pPr>
        <w:spacing w:before="240" w:after="240" w:line="360" w:lineRule="auto"/>
        <w:jc w:val="center"/>
        <w:rPr>
          <w:rFonts w:ascii="Times New Roman" w:eastAsia="Calibri" w:hAnsi="Times New Roman" w:cs="Arial"/>
          <w:sz w:val="36"/>
          <w:szCs w:val="36"/>
          <w:lang w:bidi="ar-EG"/>
        </w:rPr>
      </w:pPr>
    </w:p>
    <w:p w:rsidR="00DC2C35" w:rsidRPr="00DC2C35" w:rsidRDefault="00DC2C35" w:rsidP="00DC2C35">
      <w:pPr>
        <w:rPr>
          <w:rFonts w:ascii="Calibri" w:eastAsia="Calibri" w:hAnsi="Calibri" w:cs="Arial"/>
          <w:sz w:val="32"/>
          <w:szCs w:val="32"/>
          <w:rtl/>
          <w:lang w:bidi="ar-EG"/>
        </w:rPr>
      </w:pPr>
    </w:p>
    <w:p w:rsidR="00DC2C35" w:rsidRPr="00DC2C35" w:rsidRDefault="00DC2C35" w:rsidP="00DC2C35">
      <w:pPr>
        <w:rPr>
          <w:rFonts w:ascii="Calibri" w:eastAsia="Calibri" w:hAnsi="Calibri" w:cs="Arial"/>
          <w:sz w:val="32"/>
          <w:szCs w:val="32"/>
          <w:rtl/>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rtl/>
          <w:lang w:bidi="ar-EG"/>
        </w:rPr>
      </w:pPr>
      <w:r w:rsidRPr="00DC2C35">
        <w:rPr>
          <w:rFonts w:ascii="Times New Roman" w:eastAsia="Calibri" w:hAnsi="Times New Roman" w:cs="Arial"/>
          <w:b/>
          <w:bCs/>
          <w:sz w:val="36"/>
          <w:szCs w:val="36"/>
          <w:u w:val="single"/>
          <w:lang w:bidi="ar-EG"/>
        </w:rPr>
        <w:lastRenderedPageBreak/>
        <w:t xml:space="preserve">4-HCV Antibodies:  (Table </w:t>
      </w:r>
      <w:proofErr w:type="gramStart"/>
      <w:r w:rsidRPr="00DC2C35">
        <w:rPr>
          <w:rFonts w:ascii="Times New Roman" w:eastAsia="Calibri" w:hAnsi="Times New Roman" w:cs="Arial"/>
          <w:b/>
          <w:bCs/>
          <w:sz w:val="36"/>
          <w:szCs w:val="36"/>
          <w:u w:val="single"/>
          <w:lang w:bidi="ar-EG"/>
        </w:rPr>
        <w:t xml:space="preserve">5 </w:t>
      </w:r>
      <w:r>
        <w:rPr>
          <w:rFonts w:ascii="Times New Roman" w:eastAsia="Calibri" w:hAnsi="Times New Roman" w:cs="Arial"/>
          <w:b/>
          <w:bCs/>
          <w:sz w:val="36"/>
          <w:szCs w:val="36"/>
          <w:u w:val="single"/>
          <w:lang w:bidi="ar-EG"/>
        </w:rPr>
        <w:t>)</w:t>
      </w:r>
      <w:proofErr w:type="gramEnd"/>
    </w:p>
    <w:p w:rsidR="00DC2C35" w:rsidRPr="00DC2C35" w:rsidRDefault="00DC2C35" w:rsidP="00DC2C35">
      <w:pPr>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Hcv antibodies level of HCV patients group ranged from 2.5 IU/L to 200.99 IU/L with mean ± SD value 69.13 ± 57.96. </w:t>
      </w:r>
    </w:p>
    <w:p w:rsidR="00DC2C35" w:rsidRPr="00DC2C35" w:rsidRDefault="00DC2C35" w:rsidP="00DC2C35">
      <w:pPr>
        <w:bidi w:val="0"/>
        <w:spacing w:line="360" w:lineRule="auto"/>
        <w:jc w:val="lowKashida"/>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Mean value of Hcv antibodies </w:t>
      </w:r>
      <w:proofErr w:type="gramStart"/>
      <w:r w:rsidRPr="00DC2C35">
        <w:rPr>
          <w:rFonts w:ascii="Times New Roman" w:eastAsia="Times New Roman" w:hAnsi="Times New Roman" w:cs="Times New Roman"/>
          <w:sz w:val="28"/>
          <w:szCs w:val="28"/>
        </w:rPr>
        <w:t>revealed  statistically</w:t>
      </w:r>
      <w:proofErr w:type="gramEnd"/>
      <w:r w:rsidRPr="00DC2C35">
        <w:rPr>
          <w:rFonts w:ascii="Times New Roman" w:eastAsia="Times New Roman" w:hAnsi="Times New Roman" w:cs="Times New Roman"/>
          <w:sz w:val="28"/>
          <w:szCs w:val="28"/>
        </w:rPr>
        <w:t xml:space="preserve"> significant difference in HCV patients group when compared with control group (</w:t>
      </w:r>
      <w:r w:rsidRPr="00DC2C35">
        <w:rPr>
          <w:rFonts w:ascii="Times New Roman" w:eastAsia="Times New Roman" w:hAnsi="Times New Roman" w:cs="Times New Roman"/>
          <w:sz w:val="28"/>
          <w:szCs w:val="28"/>
          <w:lang w:bidi="ar-EG"/>
        </w:rPr>
        <w:t xml:space="preserve">P &lt; </w:t>
      </w:r>
      <w:r w:rsidRPr="00DC2C35">
        <w:rPr>
          <w:rFonts w:ascii="Times New Roman" w:eastAsia="Times New Roman" w:hAnsi="Times New Roman" w:cs="Times New Roman"/>
          <w:color w:val="000000"/>
          <w:spacing w:val="-5"/>
          <w:sz w:val="28"/>
          <w:szCs w:val="28"/>
        </w:rPr>
        <w:t>0.05).</w:t>
      </w:r>
    </w:p>
    <w:p w:rsidR="00DC2C35" w:rsidRPr="00DC2C35" w:rsidRDefault="00DC2C35" w:rsidP="00DC2C35">
      <w:pPr>
        <w:spacing w:before="120" w:after="120" w:line="360" w:lineRule="auto"/>
        <w:jc w:val="center"/>
        <w:rPr>
          <w:rFonts w:ascii="Times New Roman" w:eastAsia="Calibri" w:hAnsi="Times New Roman" w:cs="Arial" w:hint="cs"/>
          <w:sz w:val="28"/>
          <w:szCs w:val="28"/>
          <w:rtl/>
          <w:lang w:bidi="ar-EG"/>
        </w:rPr>
      </w:pPr>
      <w:r w:rsidRPr="00DC2C35">
        <w:rPr>
          <w:rFonts w:ascii="Times New Roman" w:eastAsia="Calibri" w:hAnsi="Times New Roman" w:cs="Arial"/>
          <w:b/>
          <w:bCs/>
          <w:sz w:val="28"/>
          <w:szCs w:val="28"/>
          <w:lang w:bidi="ar-EG"/>
        </w:rPr>
        <w:t>Table (5</w:t>
      </w:r>
      <w:proofErr w:type="gramStart"/>
      <w:r w:rsidRPr="00DC2C35">
        <w:rPr>
          <w:rFonts w:ascii="Times New Roman" w:eastAsia="Calibri" w:hAnsi="Times New Roman" w:cs="Arial"/>
          <w:b/>
          <w:bCs/>
          <w:sz w:val="28"/>
          <w:szCs w:val="28"/>
          <w:lang w:bidi="ar-EG"/>
        </w:rPr>
        <w:t>) :</w:t>
      </w:r>
      <w:proofErr w:type="gramEnd"/>
      <w:r w:rsidRPr="00DC2C35">
        <w:rPr>
          <w:rFonts w:ascii="Times New Roman" w:eastAsia="Calibri" w:hAnsi="Times New Roman" w:cs="Arial"/>
          <w:b/>
          <w:bCs/>
          <w:sz w:val="28"/>
          <w:szCs w:val="28"/>
          <w:lang w:bidi="ar-EG"/>
        </w:rPr>
        <w:t xml:space="preserve"> </w:t>
      </w:r>
      <w:r w:rsidRPr="00DC2C35">
        <w:rPr>
          <w:rFonts w:ascii="Times New Roman" w:eastAsia="Calibri" w:hAnsi="Times New Roman" w:cs="Arial"/>
          <w:sz w:val="28"/>
          <w:szCs w:val="28"/>
          <w:lang w:bidi="ar-EG"/>
        </w:rPr>
        <w:t>HCV Antibodies in HCV patients group</w:t>
      </w:r>
    </w:p>
    <w:tbl>
      <w:tblPr>
        <w:bidiVisual/>
        <w:tblW w:w="6819" w:type="dxa"/>
        <w:tblInd w:w="71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1460"/>
        <w:gridCol w:w="1949"/>
        <w:gridCol w:w="1705"/>
        <w:gridCol w:w="1705"/>
      </w:tblGrid>
      <w:tr w:rsidR="00DC2C35" w:rsidRPr="00DC2C35" w:rsidTr="009E48FD">
        <w:trPr>
          <w:trHeight w:val="1"/>
        </w:trPr>
        <w:tc>
          <w:tcPr>
            <w:tcW w:w="1460"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P value</w:t>
            </w:r>
          </w:p>
        </w:tc>
        <w:tc>
          <w:tcPr>
            <w:tcW w:w="1949"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 xml:space="preserve">Mean </w:t>
            </w:r>
            <w:r w:rsidRPr="00DC2C35">
              <w:rPr>
                <w:rFonts w:ascii="Times New Roman" w:eastAsia="Times New Roman" w:hAnsi="Times New Roman" w:cs="Times New Roman"/>
                <w:b/>
                <w:bCs/>
                <w:sz w:val="28"/>
                <w:szCs w:val="28"/>
              </w:rPr>
              <w:t>± SD</w:t>
            </w:r>
          </w:p>
        </w:tc>
        <w:tc>
          <w:tcPr>
            <w:tcW w:w="1705"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Number</w:t>
            </w:r>
          </w:p>
        </w:tc>
        <w:tc>
          <w:tcPr>
            <w:tcW w:w="1705"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Group</w:t>
            </w:r>
          </w:p>
        </w:tc>
      </w:tr>
      <w:tr w:rsidR="00DC2C35" w:rsidRPr="00DC2C35" w:rsidTr="009E48FD">
        <w:trPr>
          <w:trHeight w:val="1"/>
        </w:trPr>
        <w:tc>
          <w:tcPr>
            <w:tcW w:w="1460" w:type="dxa"/>
            <w:shd w:val="clear" w:color="000000" w:fill="FFFFFF"/>
          </w:tcPr>
          <w:p w:rsidR="00DC2C35" w:rsidRPr="00DC2C35" w:rsidRDefault="00DC2C35" w:rsidP="00DC2C35">
            <w:pPr>
              <w:autoSpaceDE w:val="0"/>
              <w:autoSpaceDN w:val="0"/>
              <w:adjustRightInd w:val="0"/>
              <w:spacing w:after="0" w:line="240" w:lineRule="auto"/>
              <w:rPr>
                <w:rFonts w:ascii="Calibri" w:eastAsia="Times New Roman" w:hAnsi="Calibri" w:cs="Calibri"/>
                <w:rtl/>
                <w:lang w:bidi="ar-EG"/>
              </w:rPr>
            </w:pPr>
            <w:r w:rsidRPr="00DC2C35">
              <w:rPr>
                <w:rFonts w:ascii="Calibri" w:eastAsia="Times New Roman" w:hAnsi="Calibri" w:cs="Calibri"/>
                <w:b/>
                <w:bCs/>
                <w:sz w:val="28"/>
                <w:szCs w:val="28"/>
                <w:lang w:bidi="ar-EG"/>
              </w:rPr>
              <w:t>0.001(S)</w:t>
            </w:r>
          </w:p>
        </w:tc>
        <w:tc>
          <w:tcPr>
            <w:tcW w:w="1949"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b/>
                <w:bCs/>
                <w:rtl/>
                <w:lang w:bidi="ar-EG"/>
              </w:rPr>
            </w:pPr>
            <w:r w:rsidRPr="00DC2C35">
              <w:rPr>
                <w:rFonts w:ascii="Times New Roman" w:eastAsia="Times New Roman" w:hAnsi="Times New Roman" w:cs="Times New Roman"/>
                <w:b/>
                <w:bCs/>
                <w:sz w:val="28"/>
                <w:szCs w:val="28"/>
              </w:rPr>
              <w:t>69.13 ± 57.96</w:t>
            </w:r>
          </w:p>
        </w:tc>
        <w:tc>
          <w:tcPr>
            <w:tcW w:w="1705"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rtl/>
                <w:lang w:bidi="ar-EG"/>
              </w:rPr>
              <w:t>80</w:t>
            </w:r>
          </w:p>
        </w:tc>
        <w:tc>
          <w:tcPr>
            <w:tcW w:w="1705"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HCV patients</w:t>
            </w:r>
          </w:p>
        </w:tc>
      </w:tr>
    </w:tbl>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hint="cs"/>
          <w:sz w:val="28"/>
          <w:szCs w:val="28"/>
          <w:rtl/>
          <w:lang w:bidi="ar-EG"/>
        </w:rPr>
      </w:pPr>
      <w:r w:rsidRPr="00DC2C35">
        <w:rPr>
          <w:rFonts w:ascii="Times New Roman" w:eastAsia="Calibri" w:hAnsi="Times New Roman" w:cs="Arial"/>
          <w:sz w:val="28"/>
          <w:szCs w:val="28"/>
        </w:rPr>
        <w:t>Significant P value &lt; 0.05</w:t>
      </w:r>
    </w:p>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sz w:val="28"/>
          <w:szCs w:val="28"/>
          <w:rtl/>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rtl/>
          <w:lang w:bidi="ar-EG"/>
        </w:rPr>
      </w:pPr>
      <w:r w:rsidRPr="00DC2C35">
        <w:rPr>
          <w:rFonts w:ascii="Times New Roman" w:eastAsia="Calibri" w:hAnsi="Times New Roman" w:cs="Arial"/>
          <w:b/>
          <w:bCs/>
          <w:sz w:val="36"/>
          <w:szCs w:val="36"/>
          <w:u w:val="single"/>
          <w:lang w:bidi="ar-EG"/>
        </w:rPr>
        <w:t>5- HCV Core antigen:  (Table 6)</w:t>
      </w:r>
    </w:p>
    <w:p w:rsidR="00DC2C35" w:rsidRPr="00DC2C35" w:rsidRDefault="00DC2C35" w:rsidP="00DC2C35">
      <w:pPr>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Hcv core antigen level of HCV patients group ranged from 0.5 IU/L to 60.8 IU/L with mean ± SD value 10.88±11.47. </w:t>
      </w:r>
    </w:p>
    <w:p w:rsidR="00DC2C35" w:rsidRPr="00DC2C35" w:rsidRDefault="00DC2C35" w:rsidP="00DC2C35">
      <w:pPr>
        <w:bidi w:val="0"/>
        <w:spacing w:line="360" w:lineRule="auto"/>
        <w:jc w:val="lowKashida"/>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Mean value of Hcv core antigen </w:t>
      </w:r>
      <w:proofErr w:type="gramStart"/>
      <w:r w:rsidRPr="00DC2C35">
        <w:rPr>
          <w:rFonts w:ascii="Times New Roman" w:eastAsia="Times New Roman" w:hAnsi="Times New Roman" w:cs="Times New Roman"/>
          <w:sz w:val="28"/>
          <w:szCs w:val="28"/>
        </w:rPr>
        <w:t>revealed  statistically</w:t>
      </w:r>
      <w:proofErr w:type="gramEnd"/>
      <w:r w:rsidRPr="00DC2C35">
        <w:rPr>
          <w:rFonts w:ascii="Times New Roman" w:eastAsia="Times New Roman" w:hAnsi="Times New Roman" w:cs="Times New Roman"/>
          <w:sz w:val="28"/>
          <w:szCs w:val="28"/>
        </w:rPr>
        <w:t xml:space="preserve"> significant difference in HCV patients group when compared with control group (</w:t>
      </w:r>
      <w:r w:rsidRPr="00DC2C35">
        <w:rPr>
          <w:rFonts w:ascii="Times New Roman" w:eastAsia="Times New Roman" w:hAnsi="Times New Roman" w:cs="Times New Roman"/>
          <w:sz w:val="28"/>
          <w:szCs w:val="28"/>
          <w:lang w:bidi="ar-EG"/>
        </w:rPr>
        <w:t xml:space="preserve">P &lt; </w:t>
      </w:r>
      <w:r w:rsidRPr="00DC2C35">
        <w:rPr>
          <w:rFonts w:ascii="Times New Roman" w:eastAsia="Times New Roman" w:hAnsi="Times New Roman" w:cs="Times New Roman"/>
          <w:color w:val="000000"/>
          <w:spacing w:val="-5"/>
          <w:sz w:val="28"/>
          <w:szCs w:val="28"/>
        </w:rPr>
        <w:t>0.05).</w:t>
      </w:r>
    </w:p>
    <w:tbl>
      <w:tblPr>
        <w:tblpPr w:leftFromText="180" w:rightFromText="180" w:vertAnchor="text" w:horzAnchor="margin" w:tblpY="916"/>
        <w:bidiVisual/>
        <w:tblW w:w="681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1432"/>
        <w:gridCol w:w="1977"/>
        <w:gridCol w:w="1705"/>
        <w:gridCol w:w="1705"/>
      </w:tblGrid>
      <w:tr w:rsidR="00DC2C35" w:rsidRPr="00DC2C35" w:rsidTr="009E48FD">
        <w:trPr>
          <w:trHeight w:val="1"/>
        </w:trPr>
        <w:tc>
          <w:tcPr>
            <w:tcW w:w="1432"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P value</w:t>
            </w:r>
          </w:p>
        </w:tc>
        <w:tc>
          <w:tcPr>
            <w:tcW w:w="1977"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 xml:space="preserve">Mean </w:t>
            </w:r>
            <w:r w:rsidRPr="00DC2C35">
              <w:rPr>
                <w:rFonts w:ascii="Times New Roman" w:eastAsia="Times New Roman" w:hAnsi="Times New Roman" w:cs="Times New Roman"/>
                <w:b/>
                <w:bCs/>
                <w:sz w:val="28"/>
                <w:szCs w:val="28"/>
              </w:rPr>
              <w:t>± SD</w:t>
            </w:r>
          </w:p>
        </w:tc>
        <w:tc>
          <w:tcPr>
            <w:tcW w:w="1705"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Number</w:t>
            </w:r>
          </w:p>
        </w:tc>
        <w:tc>
          <w:tcPr>
            <w:tcW w:w="1705"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rtl/>
                <w:lang w:bidi="ar-EG"/>
              </w:rPr>
            </w:pPr>
            <w:r w:rsidRPr="00DC2C35">
              <w:rPr>
                <w:rFonts w:ascii="Calibri" w:eastAsia="Times New Roman" w:hAnsi="Calibri" w:cs="Calibri"/>
                <w:b/>
                <w:bCs/>
                <w:sz w:val="28"/>
                <w:szCs w:val="28"/>
                <w:lang w:bidi="ar-EG"/>
              </w:rPr>
              <w:t>Group</w:t>
            </w:r>
          </w:p>
        </w:tc>
      </w:tr>
      <w:tr w:rsidR="00DC2C35" w:rsidRPr="00DC2C35" w:rsidTr="009E48FD">
        <w:trPr>
          <w:trHeight w:val="1"/>
        </w:trPr>
        <w:tc>
          <w:tcPr>
            <w:tcW w:w="1432" w:type="dxa"/>
            <w:shd w:val="clear" w:color="000000" w:fill="FFFFFF"/>
          </w:tcPr>
          <w:p w:rsidR="00DC2C35" w:rsidRPr="00DC2C35" w:rsidRDefault="00DC2C35" w:rsidP="00DC2C35">
            <w:pPr>
              <w:autoSpaceDE w:val="0"/>
              <w:autoSpaceDN w:val="0"/>
              <w:adjustRightInd w:val="0"/>
              <w:spacing w:after="0" w:line="240" w:lineRule="auto"/>
              <w:rPr>
                <w:rFonts w:ascii="Calibri" w:eastAsia="Times New Roman" w:hAnsi="Calibri" w:cs="Calibri"/>
                <w:rtl/>
                <w:lang w:bidi="ar-EG"/>
              </w:rPr>
            </w:pPr>
            <w:r w:rsidRPr="00DC2C35">
              <w:rPr>
                <w:rFonts w:ascii="Calibri" w:eastAsia="Times New Roman" w:hAnsi="Calibri" w:cs="Calibri"/>
                <w:b/>
                <w:bCs/>
                <w:sz w:val="28"/>
                <w:szCs w:val="28"/>
                <w:lang w:bidi="ar-EG"/>
              </w:rPr>
              <w:t>0.001(S)</w:t>
            </w:r>
          </w:p>
        </w:tc>
        <w:tc>
          <w:tcPr>
            <w:tcW w:w="1977"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b/>
                <w:bCs/>
                <w:rtl/>
                <w:lang w:bidi="ar-EG"/>
              </w:rPr>
            </w:pPr>
            <w:r w:rsidRPr="00DC2C35">
              <w:rPr>
                <w:rFonts w:ascii="Times New Roman" w:eastAsia="Times New Roman" w:hAnsi="Times New Roman" w:cs="Times New Roman"/>
                <w:b/>
                <w:bCs/>
                <w:sz w:val="28"/>
                <w:szCs w:val="28"/>
              </w:rPr>
              <w:t>10.88 ± 11.47</w:t>
            </w:r>
          </w:p>
        </w:tc>
        <w:tc>
          <w:tcPr>
            <w:tcW w:w="1705"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rtl/>
                <w:lang w:bidi="ar-EG"/>
              </w:rPr>
            </w:pPr>
            <w:r w:rsidRPr="00DC2C35">
              <w:rPr>
                <w:rFonts w:ascii="Calibri" w:eastAsia="Times New Roman" w:hAnsi="Calibri" w:cs="Calibri"/>
                <w:b/>
                <w:bCs/>
                <w:sz w:val="28"/>
                <w:szCs w:val="28"/>
                <w:rtl/>
                <w:lang w:bidi="ar-EG"/>
              </w:rPr>
              <w:t>80</w:t>
            </w:r>
          </w:p>
        </w:tc>
        <w:tc>
          <w:tcPr>
            <w:tcW w:w="1705"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HCV patients</w:t>
            </w:r>
          </w:p>
        </w:tc>
      </w:tr>
    </w:tbl>
    <w:p w:rsidR="00DC2C35" w:rsidRPr="00DC2C35" w:rsidRDefault="00DC2C35" w:rsidP="00DC2C35">
      <w:pPr>
        <w:spacing w:before="120" w:after="120" w:line="360" w:lineRule="auto"/>
        <w:jc w:val="center"/>
        <w:rPr>
          <w:rFonts w:ascii="Times New Roman" w:eastAsia="Calibri" w:hAnsi="Times New Roman" w:cs="Arial" w:hint="cs"/>
          <w:sz w:val="28"/>
          <w:szCs w:val="28"/>
          <w:rtl/>
          <w:lang w:bidi="ar-EG"/>
        </w:rPr>
      </w:pPr>
      <w:r w:rsidRPr="00DC2C35">
        <w:rPr>
          <w:rFonts w:ascii="Times New Roman" w:eastAsia="Calibri" w:hAnsi="Times New Roman" w:cs="Arial"/>
          <w:b/>
          <w:bCs/>
          <w:sz w:val="28"/>
          <w:szCs w:val="28"/>
          <w:lang w:bidi="ar-EG"/>
        </w:rPr>
        <w:t xml:space="preserve">Table 6: </w:t>
      </w:r>
      <w:r w:rsidRPr="00DC2C35">
        <w:rPr>
          <w:rFonts w:ascii="Times New Roman" w:eastAsia="Calibri" w:hAnsi="Times New Roman" w:cs="Arial"/>
          <w:sz w:val="28"/>
          <w:szCs w:val="28"/>
          <w:lang w:bidi="ar-EG"/>
        </w:rPr>
        <w:t>HCV Core antigen in HCV patients group</w:t>
      </w:r>
    </w:p>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sz w:val="28"/>
          <w:szCs w:val="28"/>
          <w:lang w:bidi="ar-EG"/>
        </w:rPr>
      </w:pPr>
    </w:p>
    <w:p w:rsidR="00DC2C35" w:rsidRPr="00DC2C35" w:rsidRDefault="00DC2C35" w:rsidP="00DC2C35">
      <w:pPr>
        <w:spacing w:before="100" w:beforeAutospacing="1" w:after="100" w:afterAutospacing="1" w:line="360" w:lineRule="auto"/>
        <w:ind w:right="-1074"/>
        <w:rPr>
          <w:rFonts w:ascii="Times New Roman" w:eastAsia="Calibri" w:hAnsi="Times New Roman" w:cs="Arial"/>
          <w:sz w:val="28"/>
          <w:szCs w:val="28"/>
          <w:lang w:bidi="ar-EG"/>
        </w:rPr>
      </w:pPr>
    </w:p>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hint="cs"/>
          <w:sz w:val="28"/>
          <w:szCs w:val="28"/>
          <w:rtl/>
          <w:lang w:bidi="ar-EG"/>
        </w:rPr>
      </w:pPr>
      <w:r w:rsidRPr="00DC2C35">
        <w:rPr>
          <w:rFonts w:ascii="Times New Roman" w:eastAsia="Calibri" w:hAnsi="Times New Roman" w:cs="Arial"/>
          <w:sz w:val="28"/>
          <w:szCs w:val="28"/>
        </w:rPr>
        <w:t>Significant P value &lt; 0.05</w:t>
      </w:r>
    </w:p>
    <w:p w:rsidR="00DC2C35" w:rsidRPr="00DC2C35" w:rsidRDefault="00DC2C35" w:rsidP="00DC2C35">
      <w:pPr>
        <w:spacing w:before="240" w:after="240" w:line="360" w:lineRule="auto"/>
        <w:rPr>
          <w:rFonts w:ascii="Times New Roman" w:eastAsia="Times New Roman" w:hAnsi="Times New Roman" w:cs="Times New Roman"/>
          <w:sz w:val="28"/>
          <w:szCs w:val="28"/>
          <w:rtl/>
          <w:lang w:bidi="ar-EG"/>
        </w:rPr>
      </w:pPr>
      <w:r w:rsidRPr="00DC2C35">
        <w:rPr>
          <w:rFonts w:ascii="Calibri" w:eastAsia="Times New Roman" w:hAnsi="Calibri" w:cs="Arial"/>
          <w:noProof/>
        </w:rPr>
        <w:lastRenderedPageBreak/>
        <w:drawing>
          <wp:inline distT="0" distB="0" distL="0" distR="0" wp14:anchorId="59DF0660" wp14:editId="5C0485E9">
            <wp:extent cx="3571875" cy="3924300"/>
            <wp:effectExtent l="0" t="0" r="9525" b="19050"/>
            <wp:docPr id="18"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DC2C35" w:rsidRPr="00DC2C35" w:rsidRDefault="00DC2C35" w:rsidP="00DC2C35">
      <w:pPr>
        <w:autoSpaceDE w:val="0"/>
        <w:autoSpaceDN w:val="0"/>
        <w:adjustRightInd w:val="0"/>
        <w:jc w:val="center"/>
        <w:rPr>
          <w:rFonts w:ascii="Calibri" w:eastAsia="Times New Roman" w:hAnsi="Calibri"/>
          <w:b/>
          <w:bCs/>
          <w:sz w:val="28"/>
          <w:szCs w:val="28"/>
          <w:lang w:bidi="ar-EG"/>
        </w:rPr>
      </w:pPr>
      <w:r w:rsidRPr="00DC2C35">
        <w:rPr>
          <w:rFonts w:ascii="Times New Roman" w:eastAsia="Calibri" w:hAnsi="Times New Roman" w:cs="Arial"/>
          <w:b/>
          <w:bCs/>
          <w:sz w:val="28"/>
          <w:szCs w:val="28"/>
          <w:lang w:bidi="ar-EG"/>
        </w:rPr>
        <w:t>Figure (8):</w:t>
      </w:r>
      <w:r w:rsidR="003A2EB0">
        <w:rPr>
          <w:rFonts w:ascii="Times New Roman" w:eastAsia="Calibri" w:hAnsi="Times New Roman" w:cs="Arial"/>
          <w:sz w:val="28"/>
          <w:szCs w:val="28"/>
          <w:lang w:bidi="ar-EG"/>
        </w:rPr>
        <w:t xml:space="preserve"> </w:t>
      </w:r>
      <w:r w:rsidRPr="00DC2C35">
        <w:rPr>
          <w:rFonts w:ascii="Times New Roman" w:eastAsia="Calibri" w:hAnsi="Times New Roman" w:cs="Arial"/>
          <w:sz w:val="28"/>
          <w:szCs w:val="28"/>
          <w:lang w:bidi="ar-EG"/>
        </w:rPr>
        <w:t>HCV antibodies and core antigen in HCV patients group</w:t>
      </w:r>
    </w:p>
    <w:p w:rsidR="00DC2C35" w:rsidRPr="00DC2C35" w:rsidRDefault="00DC2C35" w:rsidP="00DC2C35">
      <w:pPr>
        <w:spacing w:before="240" w:after="240" w:line="360" w:lineRule="auto"/>
        <w:jc w:val="center"/>
        <w:rPr>
          <w:rFonts w:ascii="Times New Roman" w:eastAsia="Calibri" w:hAnsi="Times New Roman" w:cs="Arial" w:hint="cs"/>
          <w:b/>
          <w:bCs/>
          <w:sz w:val="36"/>
          <w:szCs w:val="36"/>
          <w:u w:val="single"/>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lang w:bidi="ar-EG"/>
        </w:rPr>
      </w:pPr>
    </w:p>
    <w:p w:rsidR="00DC2C35" w:rsidRPr="00DC2C35" w:rsidRDefault="00DC2C35" w:rsidP="00DC2C35">
      <w:pPr>
        <w:spacing w:before="240" w:after="240" w:line="360" w:lineRule="auto"/>
        <w:rPr>
          <w:rFonts w:ascii="Times New Roman" w:eastAsia="Calibri" w:hAnsi="Times New Roman" w:cs="Arial"/>
          <w:b/>
          <w:bCs/>
          <w:sz w:val="36"/>
          <w:szCs w:val="36"/>
          <w:u w:val="single"/>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rtl/>
          <w:lang w:bidi="ar-EG"/>
        </w:rPr>
      </w:pPr>
      <w:r w:rsidRPr="00DC2C35">
        <w:rPr>
          <w:rFonts w:ascii="Times New Roman" w:eastAsia="Calibri" w:hAnsi="Times New Roman" w:cs="Arial"/>
          <w:b/>
          <w:bCs/>
          <w:sz w:val="36"/>
          <w:szCs w:val="36"/>
          <w:u w:val="single"/>
          <w:lang w:bidi="ar-EG"/>
        </w:rPr>
        <w:lastRenderedPageBreak/>
        <w:t>6-PCR:  (Table 7)</w:t>
      </w:r>
    </w:p>
    <w:p w:rsidR="00DC2C35" w:rsidRPr="00DC2C35" w:rsidRDefault="00DC2C35" w:rsidP="00DC2C35">
      <w:pPr>
        <w:bidi w:val="0"/>
        <w:spacing w:line="360" w:lineRule="auto"/>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PCR of HCV patients group ranged from 10.5 IU/L to 22679666 IU/L with mean ± SD value 1613426 ± 3615495. </w:t>
      </w:r>
    </w:p>
    <w:p w:rsidR="00DC2C35" w:rsidRPr="00DC2C35" w:rsidRDefault="00DC2C35" w:rsidP="00DC2C35">
      <w:pPr>
        <w:bidi w:val="0"/>
        <w:spacing w:line="360" w:lineRule="auto"/>
        <w:jc w:val="lowKashida"/>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Mean value of PCR </w:t>
      </w:r>
      <w:proofErr w:type="gramStart"/>
      <w:r w:rsidRPr="00DC2C35">
        <w:rPr>
          <w:rFonts w:ascii="Times New Roman" w:eastAsia="Times New Roman" w:hAnsi="Times New Roman" w:cs="Times New Roman"/>
          <w:sz w:val="28"/>
          <w:szCs w:val="28"/>
        </w:rPr>
        <w:t>revealed  statistically</w:t>
      </w:r>
      <w:proofErr w:type="gramEnd"/>
      <w:r w:rsidRPr="00DC2C35">
        <w:rPr>
          <w:rFonts w:ascii="Times New Roman" w:eastAsia="Times New Roman" w:hAnsi="Times New Roman" w:cs="Times New Roman"/>
          <w:sz w:val="28"/>
          <w:szCs w:val="28"/>
        </w:rPr>
        <w:t xml:space="preserve"> significant difference in HCV patients group when compared with control group (</w:t>
      </w:r>
      <w:r w:rsidRPr="00DC2C35">
        <w:rPr>
          <w:rFonts w:ascii="Times New Roman" w:eastAsia="Times New Roman" w:hAnsi="Times New Roman" w:cs="Times New Roman"/>
          <w:sz w:val="28"/>
          <w:szCs w:val="28"/>
          <w:lang w:bidi="ar-EG"/>
        </w:rPr>
        <w:t xml:space="preserve">P &lt; </w:t>
      </w:r>
      <w:r w:rsidRPr="00DC2C35">
        <w:rPr>
          <w:rFonts w:ascii="Times New Roman" w:eastAsia="Times New Roman" w:hAnsi="Times New Roman" w:cs="Times New Roman"/>
          <w:color w:val="000000"/>
          <w:spacing w:val="-5"/>
          <w:sz w:val="28"/>
          <w:szCs w:val="28"/>
        </w:rPr>
        <w:t>0.05).</w:t>
      </w:r>
    </w:p>
    <w:p w:rsidR="00DC2C35" w:rsidRPr="00DC2C35" w:rsidRDefault="00DC2C35" w:rsidP="00DC2C35">
      <w:pPr>
        <w:spacing w:before="120" w:after="120" w:line="360" w:lineRule="auto"/>
        <w:jc w:val="center"/>
        <w:rPr>
          <w:rFonts w:ascii="Times New Roman" w:eastAsia="Calibri" w:hAnsi="Times New Roman" w:cs="Arial" w:hint="cs"/>
          <w:sz w:val="28"/>
          <w:szCs w:val="28"/>
          <w:rtl/>
          <w:lang w:bidi="ar-EG"/>
        </w:rPr>
      </w:pPr>
      <w:r w:rsidRPr="00DC2C35">
        <w:rPr>
          <w:rFonts w:ascii="Times New Roman" w:eastAsia="Calibri" w:hAnsi="Times New Roman" w:cs="Arial"/>
          <w:b/>
          <w:bCs/>
          <w:sz w:val="28"/>
          <w:szCs w:val="28"/>
          <w:lang w:bidi="ar-EG"/>
        </w:rPr>
        <w:t xml:space="preserve">Table </w:t>
      </w:r>
      <w:r w:rsidRPr="00DC2C35">
        <w:rPr>
          <w:rFonts w:ascii="Times New Roman" w:eastAsia="Calibri" w:hAnsi="Times New Roman" w:cs="Times New Roman"/>
          <w:b/>
          <w:bCs/>
          <w:sz w:val="28"/>
          <w:szCs w:val="28"/>
          <w:lang w:bidi="ar-EG"/>
        </w:rPr>
        <w:t>(7</w:t>
      </w:r>
      <w:proofErr w:type="gramStart"/>
      <w:r w:rsidRPr="00DC2C35">
        <w:rPr>
          <w:rFonts w:ascii="Times New Roman" w:eastAsia="Calibri" w:hAnsi="Times New Roman" w:cs="Times New Roman"/>
          <w:b/>
          <w:bCs/>
          <w:sz w:val="28"/>
          <w:szCs w:val="28"/>
          <w:lang w:bidi="ar-EG"/>
        </w:rPr>
        <w:t xml:space="preserve">) </w:t>
      </w:r>
      <w:r w:rsidRPr="00DC2C35">
        <w:rPr>
          <w:rFonts w:ascii="Times New Roman" w:eastAsia="Calibri" w:hAnsi="Times New Roman" w:cs="Arial"/>
          <w:b/>
          <w:bCs/>
          <w:sz w:val="28"/>
          <w:szCs w:val="28"/>
          <w:lang w:bidi="ar-EG"/>
        </w:rPr>
        <w:t>:</w:t>
      </w:r>
      <w:proofErr w:type="gramEnd"/>
      <w:r w:rsidRPr="00DC2C35">
        <w:rPr>
          <w:rFonts w:ascii="Times New Roman" w:eastAsia="Calibri" w:hAnsi="Times New Roman" w:cs="Arial"/>
          <w:b/>
          <w:bCs/>
          <w:sz w:val="28"/>
          <w:szCs w:val="28"/>
          <w:lang w:bidi="ar-EG"/>
        </w:rPr>
        <w:t xml:space="preserve"> </w:t>
      </w:r>
      <w:r w:rsidRPr="00DC2C35">
        <w:rPr>
          <w:rFonts w:ascii="Times New Roman" w:eastAsia="Calibri" w:hAnsi="Times New Roman" w:cs="Arial"/>
          <w:sz w:val="28"/>
          <w:szCs w:val="28"/>
          <w:lang w:bidi="ar-EG"/>
        </w:rPr>
        <w:t>PCR in HCV patients group</w:t>
      </w:r>
    </w:p>
    <w:tbl>
      <w:tblPr>
        <w:bidiVisual/>
        <w:tblW w:w="7130" w:type="dxa"/>
        <w:tblInd w:w="71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000" w:firstRow="0" w:lastRow="0" w:firstColumn="0" w:lastColumn="0" w:noHBand="0" w:noVBand="0"/>
      </w:tblPr>
      <w:tblGrid>
        <w:gridCol w:w="1176"/>
        <w:gridCol w:w="2835"/>
        <w:gridCol w:w="1276"/>
        <w:gridCol w:w="1843"/>
      </w:tblGrid>
      <w:tr w:rsidR="00DC2C35" w:rsidRPr="00DC2C35" w:rsidTr="009E48FD">
        <w:trPr>
          <w:trHeight w:val="1"/>
        </w:trPr>
        <w:tc>
          <w:tcPr>
            <w:tcW w:w="1176"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P value</w:t>
            </w:r>
          </w:p>
        </w:tc>
        <w:tc>
          <w:tcPr>
            <w:tcW w:w="2835"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 xml:space="preserve">Mean </w:t>
            </w:r>
            <w:r w:rsidRPr="00DC2C35">
              <w:rPr>
                <w:rFonts w:ascii="Times New Roman" w:eastAsia="Times New Roman" w:hAnsi="Times New Roman" w:cs="Times New Roman"/>
                <w:b/>
                <w:bCs/>
                <w:sz w:val="28"/>
                <w:szCs w:val="28"/>
              </w:rPr>
              <w:t>± SD</w:t>
            </w:r>
          </w:p>
        </w:tc>
        <w:tc>
          <w:tcPr>
            <w:tcW w:w="1276"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Number</w:t>
            </w:r>
          </w:p>
        </w:tc>
        <w:tc>
          <w:tcPr>
            <w:tcW w:w="1843"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Group</w:t>
            </w:r>
          </w:p>
        </w:tc>
      </w:tr>
      <w:tr w:rsidR="00DC2C35" w:rsidRPr="00DC2C35" w:rsidTr="009E48FD">
        <w:trPr>
          <w:trHeight w:val="1"/>
        </w:trPr>
        <w:tc>
          <w:tcPr>
            <w:tcW w:w="1176" w:type="dxa"/>
            <w:shd w:val="clear" w:color="000000" w:fill="FFFFFF"/>
          </w:tcPr>
          <w:p w:rsidR="00DC2C35" w:rsidRPr="00DC2C35" w:rsidRDefault="00DC2C35" w:rsidP="00DC2C35">
            <w:pPr>
              <w:autoSpaceDE w:val="0"/>
              <w:autoSpaceDN w:val="0"/>
              <w:adjustRightInd w:val="0"/>
              <w:spacing w:after="0" w:line="240" w:lineRule="auto"/>
              <w:rPr>
                <w:rFonts w:ascii="Calibri" w:eastAsia="Times New Roman" w:hAnsi="Calibri" w:cs="Calibri"/>
                <w:rtl/>
                <w:lang w:bidi="ar-EG"/>
              </w:rPr>
            </w:pPr>
            <w:r w:rsidRPr="00DC2C35">
              <w:rPr>
                <w:rFonts w:ascii="Calibri" w:eastAsia="Times New Roman" w:hAnsi="Calibri" w:cs="Calibri"/>
                <w:b/>
                <w:bCs/>
                <w:sz w:val="28"/>
                <w:szCs w:val="28"/>
                <w:lang w:bidi="ar-EG"/>
              </w:rPr>
              <w:t>0.003(S)</w:t>
            </w:r>
          </w:p>
        </w:tc>
        <w:tc>
          <w:tcPr>
            <w:tcW w:w="2835"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b/>
                <w:bCs/>
                <w:rtl/>
                <w:lang w:bidi="ar-EG"/>
              </w:rPr>
            </w:pPr>
            <w:r w:rsidRPr="00DC2C35">
              <w:rPr>
                <w:rFonts w:ascii="Times New Roman" w:eastAsia="Times New Roman" w:hAnsi="Times New Roman" w:cs="Times New Roman"/>
                <w:b/>
                <w:bCs/>
                <w:sz w:val="28"/>
                <w:szCs w:val="28"/>
              </w:rPr>
              <w:t>1613426 ± 3615495</w:t>
            </w:r>
          </w:p>
        </w:tc>
        <w:tc>
          <w:tcPr>
            <w:tcW w:w="1276"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rtl/>
                <w:lang w:bidi="ar-EG"/>
              </w:rPr>
            </w:pPr>
            <w:r w:rsidRPr="00DC2C35">
              <w:rPr>
                <w:rFonts w:ascii="Calibri" w:eastAsia="Times New Roman" w:hAnsi="Calibri" w:cs="Calibri"/>
                <w:b/>
                <w:bCs/>
                <w:sz w:val="28"/>
                <w:szCs w:val="28"/>
                <w:rtl/>
                <w:lang w:bidi="ar-EG"/>
              </w:rPr>
              <w:t>80</w:t>
            </w:r>
          </w:p>
        </w:tc>
        <w:tc>
          <w:tcPr>
            <w:tcW w:w="1843" w:type="dxa"/>
            <w:shd w:val="clear" w:color="000000" w:fill="FFFFFF"/>
          </w:tcPr>
          <w:p w:rsidR="00DC2C35" w:rsidRPr="00DC2C35" w:rsidRDefault="00DC2C35" w:rsidP="00DC2C35">
            <w:pPr>
              <w:autoSpaceDE w:val="0"/>
              <w:autoSpaceDN w:val="0"/>
              <w:adjustRightInd w:val="0"/>
              <w:spacing w:after="0" w:line="240" w:lineRule="auto"/>
              <w:jc w:val="center"/>
              <w:rPr>
                <w:rFonts w:ascii="Calibri" w:eastAsia="Times New Roman" w:hAnsi="Calibri" w:cs="Calibri"/>
                <w:rtl/>
                <w:lang w:bidi="ar-EG"/>
              </w:rPr>
            </w:pPr>
            <w:r w:rsidRPr="00DC2C35">
              <w:rPr>
                <w:rFonts w:ascii="Calibri" w:eastAsia="Times New Roman" w:hAnsi="Calibri" w:cs="Calibri"/>
                <w:b/>
                <w:bCs/>
                <w:sz w:val="28"/>
                <w:szCs w:val="28"/>
                <w:lang w:bidi="ar-EG"/>
              </w:rPr>
              <w:t>HCV patients</w:t>
            </w:r>
          </w:p>
        </w:tc>
      </w:tr>
    </w:tbl>
    <w:p w:rsidR="00DC2C35" w:rsidRPr="00DC2C35" w:rsidRDefault="00DC2C35" w:rsidP="00DC2C35">
      <w:pPr>
        <w:spacing w:before="100" w:beforeAutospacing="1" w:after="100" w:afterAutospacing="1" w:line="360" w:lineRule="auto"/>
        <w:ind w:right="-1074"/>
        <w:jc w:val="center"/>
        <w:rPr>
          <w:rFonts w:ascii="Times New Roman" w:eastAsia="Calibri" w:hAnsi="Times New Roman" w:cs="Arial" w:hint="cs"/>
          <w:sz w:val="28"/>
          <w:szCs w:val="28"/>
          <w:rtl/>
          <w:lang w:bidi="ar-EG"/>
        </w:rPr>
      </w:pPr>
      <w:r w:rsidRPr="00DC2C35">
        <w:rPr>
          <w:rFonts w:ascii="Times New Roman" w:eastAsia="Calibri" w:hAnsi="Times New Roman" w:cs="Arial"/>
          <w:sz w:val="28"/>
          <w:szCs w:val="28"/>
        </w:rPr>
        <w:t>Significant P value &lt; 0.05</w:t>
      </w: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rtl/>
          <w:lang w:bidi="ar-EG"/>
        </w:rPr>
      </w:pPr>
    </w:p>
    <w:p w:rsidR="00DC2C35" w:rsidRPr="00DC2C35" w:rsidRDefault="00DC2C35" w:rsidP="00DC2C35">
      <w:pPr>
        <w:spacing w:after="0" w:line="240" w:lineRule="auto"/>
        <w:rPr>
          <w:rFonts w:ascii="Times New Roman" w:eastAsia="Times New Roman" w:hAnsi="Times New Roman" w:cs="Times New Roman"/>
          <w:sz w:val="24"/>
          <w:szCs w:val="24"/>
          <w:rtl/>
          <w:lang w:bidi="ar-EG"/>
        </w:rPr>
      </w:pPr>
    </w:p>
    <w:p w:rsidR="00DC2C35" w:rsidRPr="00DC2C35" w:rsidRDefault="00DC2C35" w:rsidP="00DC2C35">
      <w:pPr>
        <w:spacing w:after="0" w:line="240" w:lineRule="auto"/>
        <w:rPr>
          <w:rFonts w:ascii="Times New Roman" w:eastAsia="Times New Roman" w:hAnsi="Times New Roman" w:cs="Times New Roman"/>
          <w:sz w:val="24"/>
          <w:szCs w:val="24"/>
          <w:lang w:bidi="ar-EG"/>
        </w:rPr>
      </w:pPr>
    </w:p>
    <w:p w:rsidR="00DC2C35" w:rsidRPr="00DC2C35" w:rsidRDefault="00DC2C35" w:rsidP="00DC2C35">
      <w:pPr>
        <w:spacing w:after="0" w:line="240" w:lineRule="auto"/>
        <w:rPr>
          <w:rFonts w:ascii="Times New Roman" w:eastAsia="Times New Roman" w:hAnsi="Times New Roman" w:cs="Times New Roman"/>
          <w:sz w:val="24"/>
          <w:szCs w:val="24"/>
          <w:rtl/>
          <w:lang w:bidi="ar-EG"/>
        </w:rPr>
      </w:pPr>
    </w:p>
    <w:p w:rsidR="00DC2C35" w:rsidRPr="00DC2C35" w:rsidRDefault="00DC2C35" w:rsidP="00DC2C35">
      <w:pPr>
        <w:bidi w:val="0"/>
        <w:spacing w:line="360" w:lineRule="auto"/>
        <w:jc w:val="lowKashida"/>
        <w:rPr>
          <w:rFonts w:ascii="Times New Roman" w:eastAsia="Times New Roman" w:hAnsi="Times New Roman" w:cs="Times New Roman"/>
          <w:sz w:val="28"/>
          <w:szCs w:val="28"/>
        </w:rPr>
      </w:pPr>
    </w:p>
    <w:p w:rsidR="00DC2C35" w:rsidRPr="00DC2C35" w:rsidRDefault="00DC2C35" w:rsidP="00DC2C35">
      <w:pPr>
        <w:spacing w:before="240" w:after="240" w:line="360" w:lineRule="auto"/>
        <w:jc w:val="center"/>
        <w:rPr>
          <w:rFonts w:ascii="Times New Roman" w:eastAsia="Calibri" w:hAnsi="Times New Roman" w:cs="Arial" w:hint="cs"/>
          <w:b/>
          <w:bCs/>
          <w:sz w:val="36"/>
          <w:szCs w:val="36"/>
          <w:u w:val="single"/>
          <w:rtl/>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lang w:bidi="ar-EG"/>
        </w:rPr>
      </w:pPr>
    </w:p>
    <w:p w:rsidR="00DC2C35" w:rsidRPr="00DC2C35" w:rsidRDefault="00DC2C35" w:rsidP="00DC2C35">
      <w:pPr>
        <w:spacing w:before="240" w:after="240" w:line="360" w:lineRule="auto"/>
        <w:jc w:val="center"/>
        <w:rPr>
          <w:rFonts w:ascii="Times New Roman" w:eastAsia="Calibri" w:hAnsi="Times New Roman" w:cs="Arial"/>
          <w:b/>
          <w:bCs/>
          <w:sz w:val="36"/>
          <w:szCs w:val="36"/>
          <w:u w:val="single"/>
          <w:rtl/>
          <w:lang w:bidi="ar-EG"/>
        </w:rPr>
      </w:pPr>
    </w:p>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rPr>
      </w:pPr>
    </w:p>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u w:val="double"/>
        </w:rPr>
      </w:pPr>
      <w:r w:rsidRPr="00DC2C35">
        <w:rPr>
          <w:rFonts w:ascii="Times New Roman" w:eastAsia="Times New Roman" w:hAnsi="Times New Roman" w:cs="Times New Roman"/>
          <w:b/>
          <w:bCs/>
          <w:sz w:val="32"/>
          <w:szCs w:val="32"/>
          <w:u w:val="double"/>
        </w:rPr>
        <w:lastRenderedPageBreak/>
        <w:t xml:space="preserve">Correlation study: </w:t>
      </w:r>
    </w:p>
    <w:p w:rsidR="00DC2C35" w:rsidRPr="00DC2C35" w:rsidRDefault="00DC2C35" w:rsidP="00DC2C35">
      <w:pPr>
        <w:bidi w:val="0"/>
        <w:spacing w:line="360" w:lineRule="auto"/>
        <w:ind w:right="-148"/>
        <w:jc w:val="both"/>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 xml:space="preserve">1-HCV Antibodies: (Table </w:t>
      </w:r>
      <w:proofErr w:type="gramStart"/>
      <w:r w:rsidRPr="00DC2C35">
        <w:rPr>
          <w:rFonts w:ascii="Times New Roman" w:eastAsia="Times New Roman" w:hAnsi="Times New Roman" w:cs="Times New Roman"/>
          <w:b/>
          <w:bCs/>
          <w:sz w:val="28"/>
          <w:szCs w:val="28"/>
        </w:rPr>
        <w:t>8 ,19,10</w:t>
      </w:r>
      <w:proofErr w:type="gramEnd"/>
      <w:r w:rsidRPr="00DC2C35">
        <w:rPr>
          <w:rFonts w:ascii="Times New Roman" w:eastAsia="Times New Roman" w:hAnsi="Times New Roman" w:cs="Times New Roman"/>
          <w:b/>
          <w:bCs/>
          <w:sz w:val="28"/>
          <w:szCs w:val="28"/>
        </w:rPr>
        <w:t>)</w:t>
      </w:r>
    </w:p>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sz w:val="28"/>
          <w:szCs w:val="28"/>
        </w:rPr>
        <w:t xml:space="preserve">HCV antibodies showed highly </w:t>
      </w:r>
      <w:proofErr w:type="gramStart"/>
      <w:r w:rsidRPr="00DC2C35">
        <w:rPr>
          <w:rFonts w:ascii="Times New Roman" w:eastAsia="Times New Roman" w:hAnsi="Times New Roman" w:cs="Times New Roman"/>
          <w:sz w:val="28"/>
          <w:szCs w:val="28"/>
        </w:rPr>
        <w:t>significant  positive</w:t>
      </w:r>
      <w:proofErr w:type="gramEnd"/>
      <w:r w:rsidRPr="00DC2C35">
        <w:rPr>
          <w:rFonts w:ascii="Times New Roman" w:eastAsia="Times New Roman" w:hAnsi="Times New Roman" w:cs="Times New Roman"/>
          <w:sz w:val="28"/>
          <w:szCs w:val="28"/>
        </w:rPr>
        <w:t xml:space="preserve"> correlation with PCR (r=0.515, P&lt;0.001) , HCV core antigen (r=0.618, P&lt;0.001) and show no significant positive correlation with ALT(r=0.053, P&gt;0.05)   as shown in figure (9) , (10) and (11)</w:t>
      </w:r>
      <w:r w:rsidRPr="00DC2C35">
        <w:rPr>
          <w:rFonts w:ascii="Times New Roman" w:eastAsia="Times New Roman" w:hAnsi="Times New Roman" w:cs="Times New Roman"/>
          <w:b/>
          <w:bCs/>
          <w:sz w:val="32"/>
          <w:szCs w:val="32"/>
        </w:rPr>
        <w:t>.</w:t>
      </w: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Times New Roman" w:eastAsia="Times New Roman" w:hAnsi="Times New Roman" w:cs="Times New Roman"/>
          <w:b/>
          <w:bCs/>
          <w:sz w:val="28"/>
          <w:szCs w:val="28"/>
        </w:rPr>
        <w:t>Table (8</w:t>
      </w:r>
      <w:proofErr w:type="gramStart"/>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w:t>
      </w:r>
      <w:proofErr w:type="gramEnd"/>
      <w:r w:rsidRPr="00DC2C35">
        <w:rPr>
          <w:rFonts w:ascii="Times New Roman" w:eastAsia="Times New Roman" w:hAnsi="Times New Roman" w:cs="Times New Roman"/>
          <w:sz w:val="28"/>
          <w:szCs w:val="28"/>
        </w:rPr>
        <w:t xml:space="preserve"> Correlation between HCV antibodies</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and PCR.</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840"/>
        <w:gridCol w:w="3505"/>
        <w:gridCol w:w="2177"/>
      </w:tblGrid>
      <w:tr w:rsidR="00DC2C35" w:rsidRPr="00DC2C35" w:rsidTr="009E48FD">
        <w:tc>
          <w:tcPr>
            <w:tcW w:w="2840"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Variable</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Correlation coefficient</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 value</w:t>
            </w:r>
          </w:p>
        </w:tc>
      </w:tr>
      <w:tr w:rsidR="00DC2C35" w:rsidRPr="00DC2C35" w:rsidTr="009E48FD">
        <w:tc>
          <w:tcPr>
            <w:tcW w:w="2840"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PCR</w:t>
            </w:r>
          </w:p>
        </w:tc>
        <w:tc>
          <w:tcPr>
            <w:tcW w:w="3505"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0.515</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 xml:space="preserve">    &lt;0.001</w:t>
            </w:r>
          </w:p>
        </w:tc>
      </w:tr>
    </w:tbl>
    <w:p w:rsidR="00DC2C35" w:rsidRPr="00DC2C35" w:rsidRDefault="00DC2C35" w:rsidP="00DC2C35">
      <w:pPr>
        <w:bidi w:val="0"/>
        <w:spacing w:line="360" w:lineRule="auto"/>
        <w:ind w:right="-1074"/>
        <w:rPr>
          <w:rFonts w:ascii="Times New Roman" w:eastAsia="Calibri" w:hAnsi="Times New Roman" w:cs="Arial"/>
          <w:b/>
          <w:bCs/>
          <w:sz w:val="28"/>
          <w:szCs w:val="28"/>
          <w:lang w:bidi="ar-EG"/>
        </w:rPr>
      </w:pPr>
    </w:p>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Calibri" w:hAnsi="Times New Roman" w:cs="Arial"/>
          <w:b/>
          <w:bCs/>
          <w:sz w:val="28"/>
          <w:szCs w:val="28"/>
          <w:lang w:bidi="ar-EG"/>
        </w:rPr>
        <w:t xml:space="preserve">Figure (9): </w:t>
      </w:r>
      <w:r w:rsidRPr="00DC2C35">
        <w:rPr>
          <w:rFonts w:ascii="Times New Roman" w:eastAsia="Calibri" w:hAnsi="Times New Roman" w:cs="Arial"/>
          <w:sz w:val="28"/>
          <w:szCs w:val="28"/>
        </w:rPr>
        <w:t xml:space="preserve">Correlations between HCV antibodies and PCR </w:t>
      </w:r>
    </w:p>
    <w:p w:rsidR="00DC2C35" w:rsidRPr="00DC2C35" w:rsidRDefault="00DC2C35" w:rsidP="00DC2C35">
      <w:pPr>
        <w:bidi w:val="0"/>
        <w:spacing w:line="360" w:lineRule="auto"/>
        <w:ind w:right="-1074"/>
        <w:rPr>
          <w:rFonts w:ascii="Times New Roman" w:eastAsia="Calibri" w:hAnsi="Times New Roman" w:cs="Arial"/>
          <w:b/>
          <w:bCs/>
          <w:sz w:val="28"/>
          <w:szCs w:val="28"/>
          <w:lang w:bidi="ar-EG"/>
        </w:rPr>
      </w:pPr>
      <w:r w:rsidRPr="00DC2C35">
        <w:rPr>
          <w:rFonts w:ascii="$F$" w:eastAsia="Calibri" w:hAnsi="$F$" w:cs="$F$"/>
          <w:noProof/>
          <w:sz w:val="14"/>
          <w:szCs w:val="14"/>
        </w:rPr>
        <w:drawing>
          <wp:inline distT="0" distB="0" distL="0" distR="0" wp14:anchorId="34923135" wp14:editId="677697DE">
            <wp:extent cx="4714875" cy="44386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715633" cy="4439364"/>
                    </a:xfrm>
                    <a:prstGeom prst="rect">
                      <a:avLst/>
                    </a:prstGeom>
                    <a:noFill/>
                    <a:ln>
                      <a:noFill/>
                    </a:ln>
                  </pic:spPr>
                </pic:pic>
              </a:graphicData>
            </a:graphic>
          </wp:inline>
        </w:drawing>
      </w: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Times New Roman" w:eastAsia="Times New Roman" w:hAnsi="Times New Roman" w:cs="Times New Roman"/>
          <w:b/>
          <w:bCs/>
          <w:sz w:val="28"/>
          <w:szCs w:val="28"/>
        </w:rPr>
        <w:lastRenderedPageBreak/>
        <w:t>Table (9</w:t>
      </w:r>
      <w:proofErr w:type="gramStart"/>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w:t>
      </w:r>
      <w:proofErr w:type="gramEnd"/>
      <w:r w:rsidRPr="00DC2C35">
        <w:rPr>
          <w:rFonts w:ascii="Times New Roman" w:eastAsia="Times New Roman" w:hAnsi="Times New Roman" w:cs="Times New Roman"/>
          <w:sz w:val="28"/>
          <w:szCs w:val="28"/>
        </w:rPr>
        <w:t xml:space="preserve"> Correlation between HCV antibodies</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 xml:space="preserve">and </w:t>
      </w:r>
      <w:r w:rsidRPr="00DC2C35">
        <w:rPr>
          <w:rFonts w:ascii="Times New Roman" w:eastAsia="Times New Roman" w:hAnsi="Times New Roman" w:cs="Times New Roman"/>
          <w:sz w:val="28"/>
          <w:szCs w:val="28"/>
        </w:rPr>
        <w:t>HCV core antigen</w:t>
      </w:r>
      <w:r w:rsidRPr="00DC2C35">
        <w:rPr>
          <w:rFonts w:ascii="Times New Roman" w:eastAsia="Times New Roman" w:hAnsi="Times New Roman" w:cs="Times New Roman"/>
          <w:sz w:val="32"/>
          <w:szCs w:val="32"/>
          <w:lang w:bidi="ar-EG"/>
        </w:rPr>
        <w:t>.</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840"/>
        <w:gridCol w:w="3505"/>
        <w:gridCol w:w="2177"/>
      </w:tblGrid>
      <w:tr w:rsidR="00DC2C35" w:rsidRPr="00DC2C35" w:rsidTr="009E48FD">
        <w:tc>
          <w:tcPr>
            <w:tcW w:w="2840"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Variable</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Correlation coefficient</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 value</w:t>
            </w:r>
          </w:p>
        </w:tc>
      </w:tr>
      <w:tr w:rsidR="00DC2C35" w:rsidRPr="00DC2C35" w:rsidTr="009E48FD">
        <w:tc>
          <w:tcPr>
            <w:tcW w:w="2840"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 xml:space="preserve">  HCV core antigen</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 xml:space="preserve">              0.618</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 xml:space="preserve">      &lt;0.001</w:t>
            </w:r>
          </w:p>
        </w:tc>
      </w:tr>
    </w:tbl>
    <w:p w:rsidR="00DC2C35" w:rsidRPr="00DC2C35" w:rsidRDefault="00DC2C35" w:rsidP="00DC2C35">
      <w:pPr>
        <w:bidi w:val="0"/>
        <w:spacing w:line="360" w:lineRule="auto"/>
        <w:ind w:right="-1074"/>
        <w:jc w:val="lowKashida"/>
        <w:rPr>
          <w:rFonts w:ascii="Times New Roman" w:eastAsia="Calibri" w:hAnsi="Times New Roman" w:cs="Arial"/>
          <w:b/>
          <w:bCs/>
          <w:sz w:val="28"/>
          <w:szCs w:val="28"/>
          <w:lang w:bidi="ar-EG"/>
        </w:rPr>
      </w:pPr>
    </w:p>
    <w:p w:rsidR="00DC2C35" w:rsidRPr="00DC2C35" w:rsidRDefault="00DC2C35" w:rsidP="00DC2C35">
      <w:pPr>
        <w:bidi w:val="0"/>
        <w:spacing w:line="360" w:lineRule="auto"/>
        <w:ind w:right="-1074"/>
        <w:jc w:val="lowKashida"/>
        <w:rPr>
          <w:rFonts w:ascii="Times New Roman" w:eastAsia="Calibri" w:hAnsi="Times New Roman" w:cs="Arial"/>
          <w:b/>
          <w:bCs/>
          <w:sz w:val="28"/>
          <w:szCs w:val="28"/>
          <w:lang w:bidi="ar-EG"/>
        </w:rPr>
      </w:pPr>
    </w:p>
    <w:p w:rsidR="00DC2C35" w:rsidRPr="00DC2C35" w:rsidRDefault="00DC2C35" w:rsidP="00DC2C35">
      <w:pPr>
        <w:bidi w:val="0"/>
        <w:spacing w:line="360" w:lineRule="auto"/>
        <w:ind w:right="-1074"/>
        <w:jc w:val="lowKashida"/>
        <w:rPr>
          <w:rFonts w:ascii="Times New Roman" w:eastAsia="Times New Roman" w:hAnsi="Times New Roman" w:cs="Times New Roman"/>
          <w:b/>
          <w:bCs/>
          <w:sz w:val="28"/>
          <w:szCs w:val="28"/>
        </w:rPr>
      </w:pPr>
      <w:r w:rsidRPr="00DC2C35">
        <w:rPr>
          <w:rFonts w:ascii="Times New Roman" w:eastAsia="Calibri" w:hAnsi="Times New Roman" w:cs="Arial"/>
          <w:b/>
          <w:bCs/>
          <w:sz w:val="28"/>
          <w:szCs w:val="28"/>
          <w:lang w:bidi="ar-EG"/>
        </w:rPr>
        <w:t xml:space="preserve">Figure (10): </w:t>
      </w:r>
      <w:r w:rsidRPr="00DC2C35">
        <w:rPr>
          <w:rFonts w:ascii="Times New Roman" w:eastAsia="Calibri" w:hAnsi="Times New Roman" w:cs="Arial"/>
          <w:sz w:val="28"/>
          <w:szCs w:val="28"/>
        </w:rPr>
        <w:t xml:space="preserve">Correlations between HCV antibodies </w:t>
      </w:r>
      <w:proofErr w:type="gramStart"/>
      <w:r w:rsidRPr="00DC2C35">
        <w:rPr>
          <w:rFonts w:ascii="Times New Roman" w:eastAsia="Calibri" w:hAnsi="Times New Roman" w:cs="Arial"/>
          <w:sz w:val="28"/>
          <w:szCs w:val="28"/>
        </w:rPr>
        <w:t>and</w:t>
      </w:r>
      <w:r w:rsidRPr="00DC2C35">
        <w:rPr>
          <w:rFonts w:ascii="Times New Roman" w:eastAsia="Times New Roman" w:hAnsi="Times New Roman" w:cs="Times New Roman"/>
          <w:sz w:val="28"/>
          <w:szCs w:val="28"/>
        </w:rPr>
        <w:t xml:space="preserve">  HCV</w:t>
      </w:r>
      <w:proofErr w:type="gramEnd"/>
      <w:r w:rsidRPr="00DC2C35">
        <w:rPr>
          <w:rFonts w:ascii="Times New Roman" w:eastAsia="Times New Roman" w:hAnsi="Times New Roman" w:cs="Times New Roman"/>
          <w:sz w:val="28"/>
          <w:szCs w:val="28"/>
        </w:rPr>
        <w:t xml:space="preserve"> core antigen</w:t>
      </w:r>
    </w:p>
    <w:p w:rsidR="00DC2C35" w:rsidRPr="00DC2C35" w:rsidRDefault="00DC2C35" w:rsidP="00DC2C35">
      <w:pPr>
        <w:bidi w:val="0"/>
        <w:spacing w:line="360" w:lineRule="auto"/>
        <w:ind w:right="-1074"/>
        <w:jc w:val="lowKashida"/>
        <w:rPr>
          <w:rFonts w:ascii="Times New Roman" w:eastAsia="Times New Roman" w:hAnsi="Times New Roman" w:cs="Times New Roman"/>
          <w:b/>
          <w:bCs/>
          <w:sz w:val="28"/>
          <w:szCs w:val="28"/>
        </w:rPr>
      </w:pPr>
      <w:r w:rsidRPr="00DC2C35">
        <w:rPr>
          <w:rFonts w:ascii="$F$" w:eastAsia="Calibri" w:hAnsi="$F$" w:cs="$F$"/>
          <w:noProof/>
          <w:sz w:val="14"/>
          <w:szCs w:val="14"/>
        </w:rPr>
        <w:drawing>
          <wp:inline distT="0" distB="0" distL="0" distR="0" wp14:anchorId="4BAD02C7" wp14:editId="4750720C">
            <wp:extent cx="4766400" cy="5086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766400" cy="5086800"/>
                    </a:xfrm>
                    <a:prstGeom prst="rect">
                      <a:avLst/>
                    </a:prstGeom>
                    <a:noFill/>
                    <a:ln>
                      <a:noFill/>
                    </a:ln>
                  </pic:spPr>
                </pic:pic>
              </a:graphicData>
            </a:graphic>
          </wp:inline>
        </w:drawing>
      </w:r>
    </w:p>
    <w:p w:rsidR="00DC2C35" w:rsidRPr="00DC2C35" w:rsidRDefault="00DC2C35" w:rsidP="00DC2C35">
      <w:pPr>
        <w:bidi w:val="0"/>
        <w:spacing w:line="360" w:lineRule="auto"/>
        <w:ind w:right="-1074"/>
        <w:jc w:val="lowKashida"/>
        <w:rPr>
          <w:rFonts w:ascii="Times New Roman" w:eastAsia="Times New Roman" w:hAnsi="Times New Roman" w:cs="Times New Roman"/>
          <w:b/>
          <w:bCs/>
          <w:sz w:val="28"/>
          <w:szCs w:val="28"/>
        </w:rPr>
      </w:pPr>
    </w:p>
    <w:p w:rsidR="00DC2C35" w:rsidRPr="00DC2C35" w:rsidRDefault="00DC2C35" w:rsidP="00DC2C35">
      <w:pPr>
        <w:bidi w:val="0"/>
        <w:spacing w:line="360" w:lineRule="auto"/>
        <w:ind w:right="-1074"/>
        <w:jc w:val="lowKashida"/>
        <w:rPr>
          <w:rFonts w:ascii="Times New Roman" w:eastAsia="Times New Roman" w:hAnsi="Times New Roman" w:cs="Times New Roman"/>
          <w:b/>
          <w:bCs/>
          <w:sz w:val="28"/>
          <w:szCs w:val="28"/>
        </w:rPr>
      </w:pP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Times New Roman" w:eastAsia="Times New Roman" w:hAnsi="Times New Roman" w:cs="Times New Roman"/>
          <w:b/>
          <w:bCs/>
          <w:sz w:val="28"/>
          <w:szCs w:val="28"/>
        </w:rPr>
        <w:lastRenderedPageBreak/>
        <w:t>Table (10</w:t>
      </w:r>
      <w:proofErr w:type="gramStart"/>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w:t>
      </w:r>
      <w:proofErr w:type="gramEnd"/>
      <w:r w:rsidRPr="00DC2C35">
        <w:rPr>
          <w:rFonts w:ascii="Times New Roman" w:eastAsia="Times New Roman" w:hAnsi="Times New Roman" w:cs="Times New Roman"/>
          <w:sz w:val="28"/>
          <w:szCs w:val="28"/>
        </w:rPr>
        <w:t xml:space="preserve"> Correlation between HCV antibodies</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 xml:space="preserve">and </w:t>
      </w:r>
      <w:r w:rsidRPr="00DC2C35">
        <w:rPr>
          <w:rFonts w:ascii="Times New Roman" w:eastAsia="Times New Roman" w:hAnsi="Times New Roman" w:cs="Times New Roman"/>
          <w:sz w:val="28"/>
          <w:szCs w:val="28"/>
        </w:rPr>
        <w:t>ALT</w:t>
      </w:r>
      <w:r w:rsidRPr="00DC2C35">
        <w:rPr>
          <w:rFonts w:ascii="Times New Roman" w:eastAsia="Times New Roman" w:hAnsi="Times New Roman" w:cs="Times New Roman"/>
          <w:sz w:val="32"/>
          <w:szCs w:val="32"/>
          <w:lang w:bidi="ar-EG"/>
        </w:rPr>
        <w:t>.</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840"/>
        <w:gridCol w:w="3505"/>
        <w:gridCol w:w="2177"/>
      </w:tblGrid>
      <w:tr w:rsidR="00DC2C35" w:rsidRPr="00DC2C35" w:rsidTr="009E48FD">
        <w:tc>
          <w:tcPr>
            <w:tcW w:w="2840"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Variable</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Correlation coefficient</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 value</w:t>
            </w:r>
          </w:p>
        </w:tc>
      </w:tr>
      <w:tr w:rsidR="00DC2C35" w:rsidRPr="00DC2C35" w:rsidTr="009E48FD">
        <w:tc>
          <w:tcPr>
            <w:tcW w:w="2840"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ALT</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0.053</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&gt; 0.05</w:t>
            </w:r>
          </w:p>
        </w:tc>
      </w:tr>
    </w:tbl>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p>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p>
    <w:p w:rsidR="00DC2C35" w:rsidRPr="00DC2C35" w:rsidRDefault="00DC2C35" w:rsidP="00DC2C35">
      <w:pPr>
        <w:bidi w:val="0"/>
        <w:spacing w:line="360" w:lineRule="auto"/>
        <w:ind w:right="-1074"/>
        <w:jc w:val="lowKashida"/>
        <w:rPr>
          <w:rFonts w:ascii="Times New Roman" w:eastAsia="Times New Roman" w:hAnsi="Times New Roman" w:cs="Times New Roman"/>
          <w:sz w:val="28"/>
          <w:szCs w:val="28"/>
        </w:rPr>
      </w:pPr>
      <w:r w:rsidRPr="00DC2C35">
        <w:rPr>
          <w:rFonts w:ascii="Times New Roman" w:eastAsia="Calibri" w:hAnsi="Times New Roman" w:cs="Arial"/>
          <w:b/>
          <w:bCs/>
          <w:sz w:val="28"/>
          <w:szCs w:val="28"/>
          <w:lang w:bidi="ar-EG"/>
        </w:rPr>
        <w:t xml:space="preserve">Figure (11): </w:t>
      </w:r>
      <w:r w:rsidRPr="00DC2C35">
        <w:rPr>
          <w:rFonts w:ascii="Times New Roman" w:eastAsia="Calibri" w:hAnsi="Times New Roman" w:cs="Arial"/>
          <w:sz w:val="28"/>
          <w:szCs w:val="28"/>
        </w:rPr>
        <w:t xml:space="preserve">Correlations between HCV antibodies </w:t>
      </w:r>
      <w:proofErr w:type="gramStart"/>
      <w:r w:rsidRPr="00DC2C35">
        <w:rPr>
          <w:rFonts w:ascii="Times New Roman" w:eastAsia="Calibri" w:hAnsi="Times New Roman" w:cs="Arial"/>
          <w:sz w:val="28"/>
          <w:szCs w:val="28"/>
        </w:rPr>
        <w:t>and</w:t>
      </w:r>
      <w:r w:rsidRPr="00DC2C35">
        <w:rPr>
          <w:rFonts w:ascii="Times New Roman" w:eastAsia="Times New Roman" w:hAnsi="Times New Roman" w:cs="Times New Roman"/>
          <w:sz w:val="28"/>
          <w:szCs w:val="28"/>
        </w:rPr>
        <w:t xml:space="preserve">  ALT</w:t>
      </w:r>
      <w:proofErr w:type="gramEnd"/>
    </w:p>
    <w:p w:rsidR="00DC2C35" w:rsidRPr="00DC2C35" w:rsidRDefault="00DC2C35" w:rsidP="00DC2C35">
      <w:pPr>
        <w:bidi w:val="0"/>
        <w:spacing w:line="360" w:lineRule="auto"/>
        <w:ind w:right="-1074"/>
        <w:jc w:val="lowKashida"/>
        <w:rPr>
          <w:rFonts w:ascii="Times New Roman" w:eastAsia="Times New Roman" w:hAnsi="Times New Roman" w:cs="Times New Roman"/>
          <w:b/>
          <w:bCs/>
          <w:sz w:val="28"/>
          <w:szCs w:val="28"/>
        </w:rPr>
      </w:pPr>
      <w:r w:rsidRPr="00DC2C35">
        <w:rPr>
          <w:rFonts w:ascii="$F$" w:eastAsia="Calibri" w:hAnsi="$F$" w:cs="$F$"/>
          <w:noProof/>
          <w:sz w:val="14"/>
          <w:szCs w:val="14"/>
        </w:rPr>
        <w:drawing>
          <wp:inline distT="0" distB="0" distL="0" distR="0" wp14:anchorId="74340375" wp14:editId="0A759C30">
            <wp:extent cx="4766400" cy="5086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766400" cy="5086800"/>
                    </a:xfrm>
                    <a:prstGeom prst="rect">
                      <a:avLst/>
                    </a:prstGeom>
                    <a:noFill/>
                    <a:ln>
                      <a:noFill/>
                    </a:ln>
                  </pic:spPr>
                </pic:pic>
              </a:graphicData>
            </a:graphic>
          </wp:inline>
        </w:drawing>
      </w:r>
    </w:p>
    <w:p w:rsidR="00DC2C35" w:rsidRPr="00DC2C35" w:rsidRDefault="00DC2C35" w:rsidP="00DC2C35">
      <w:pPr>
        <w:bidi w:val="0"/>
        <w:spacing w:line="360" w:lineRule="auto"/>
        <w:ind w:right="-148"/>
        <w:jc w:val="both"/>
        <w:rPr>
          <w:rFonts w:ascii="Times New Roman" w:eastAsia="Times New Roman" w:hAnsi="Times New Roman" w:cs="Times New Roman"/>
          <w:b/>
          <w:bCs/>
          <w:sz w:val="32"/>
          <w:szCs w:val="32"/>
          <w:lang w:bidi="ar-EG"/>
        </w:rPr>
      </w:pPr>
    </w:p>
    <w:p w:rsidR="00DC2C35" w:rsidRPr="00DC2C35" w:rsidRDefault="00DC2C35" w:rsidP="00DC2C35">
      <w:pPr>
        <w:bidi w:val="0"/>
        <w:spacing w:line="360" w:lineRule="auto"/>
        <w:ind w:right="-148"/>
        <w:jc w:val="both"/>
        <w:rPr>
          <w:rFonts w:ascii="Times New Roman" w:eastAsia="Times New Roman" w:hAnsi="Times New Roman" w:cs="Times New Roman"/>
          <w:b/>
          <w:bCs/>
          <w:sz w:val="32"/>
          <w:szCs w:val="32"/>
          <w:lang w:bidi="ar-EG"/>
        </w:rPr>
      </w:pPr>
    </w:p>
    <w:p w:rsidR="00DC2C35" w:rsidRPr="00DC2C35" w:rsidRDefault="00DC2C35" w:rsidP="00DC2C35">
      <w:pPr>
        <w:bidi w:val="0"/>
        <w:spacing w:line="360" w:lineRule="auto"/>
        <w:ind w:right="-148"/>
        <w:jc w:val="both"/>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lastRenderedPageBreak/>
        <w:t xml:space="preserve">2-HCV Core antigen: (Table </w:t>
      </w:r>
      <w:proofErr w:type="gramStart"/>
      <w:r w:rsidRPr="00DC2C35">
        <w:rPr>
          <w:rFonts w:ascii="Times New Roman" w:eastAsia="Times New Roman" w:hAnsi="Times New Roman" w:cs="Times New Roman"/>
          <w:b/>
          <w:bCs/>
          <w:sz w:val="28"/>
          <w:szCs w:val="28"/>
        </w:rPr>
        <w:t>11 ,12,13</w:t>
      </w:r>
      <w:proofErr w:type="gramEnd"/>
      <w:r w:rsidRPr="00DC2C35">
        <w:rPr>
          <w:rFonts w:ascii="Times New Roman" w:eastAsia="Times New Roman" w:hAnsi="Times New Roman" w:cs="Times New Roman"/>
          <w:b/>
          <w:bCs/>
          <w:sz w:val="28"/>
          <w:szCs w:val="28"/>
        </w:rPr>
        <w:t>)</w:t>
      </w:r>
    </w:p>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rPr>
      </w:pPr>
      <w:r w:rsidRPr="00DC2C35">
        <w:rPr>
          <w:rFonts w:ascii="Times New Roman" w:eastAsia="Times New Roman" w:hAnsi="Times New Roman" w:cs="Times New Roman"/>
          <w:sz w:val="28"/>
          <w:szCs w:val="28"/>
        </w:rPr>
        <w:t xml:space="preserve">HCV core antigen showed highly </w:t>
      </w:r>
      <w:proofErr w:type="gramStart"/>
      <w:r w:rsidRPr="00DC2C35">
        <w:rPr>
          <w:rFonts w:ascii="Times New Roman" w:eastAsia="Times New Roman" w:hAnsi="Times New Roman" w:cs="Times New Roman"/>
          <w:sz w:val="28"/>
          <w:szCs w:val="28"/>
        </w:rPr>
        <w:t>significant  positive</w:t>
      </w:r>
      <w:proofErr w:type="gramEnd"/>
      <w:r w:rsidRPr="00DC2C35">
        <w:rPr>
          <w:rFonts w:ascii="Times New Roman" w:eastAsia="Times New Roman" w:hAnsi="Times New Roman" w:cs="Times New Roman"/>
          <w:sz w:val="28"/>
          <w:szCs w:val="28"/>
        </w:rPr>
        <w:t xml:space="preserve"> correlation with PCR (r=0.905, P&lt;0.001) , HCV antibodies (r=0.618, P&lt;0.001)  ) and show no significant positive correlation with ALT(r=0.026, P&gt;0.05) as shown in figure (12) ,(13) ,(14)</w:t>
      </w:r>
      <w:r w:rsidRPr="00DC2C35">
        <w:rPr>
          <w:rFonts w:ascii="Times New Roman" w:eastAsia="Times New Roman" w:hAnsi="Times New Roman" w:cs="Times New Roman"/>
          <w:b/>
          <w:bCs/>
          <w:sz w:val="32"/>
          <w:szCs w:val="32"/>
        </w:rPr>
        <w:t>.</w:t>
      </w: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Times New Roman" w:eastAsia="Times New Roman" w:hAnsi="Times New Roman" w:cs="Times New Roman"/>
          <w:b/>
          <w:bCs/>
          <w:sz w:val="28"/>
          <w:szCs w:val="28"/>
        </w:rPr>
        <w:t>Table (11</w:t>
      </w:r>
      <w:proofErr w:type="gramStart"/>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w:t>
      </w:r>
      <w:proofErr w:type="gramEnd"/>
      <w:r w:rsidRPr="00DC2C35">
        <w:rPr>
          <w:rFonts w:ascii="Times New Roman" w:eastAsia="Times New Roman" w:hAnsi="Times New Roman" w:cs="Times New Roman"/>
          <w:sz w:val="28"/>
          <w:szCs w:val="28"/>
        </w:rPr>
        <w:t xml:space="preserve"> Correlation between HCV core antigen</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 xml:space="preserve">and </w:t>
      </w:r>
      <w:r w:rsidRPr="00DC2C35">
        <w:rPr>
          <w:rFonts w:ascii="Times New Roman" w:eastAsia="Times New Roman" w:hAnsi="Times New Roman" w:cs="Times New Roman"/>
          <w:sz w:val="28"/>
          <w:szCs w:val="28"/>
        </w:rPr>
        <w:t xml:space="preserve"> PCR</w:t>
      </w:r>
      <w:r w:rsidRPr="00DC2C35">
        <w:rPr>
          <w:rFonts w:ascii="Times New Roman" w:eastAsia="Times New Roman" w:hAnsi="Times New Roman" w:cs="Times New Roman"/>
          <w:sz w:val="32"/>
          <w:szCs w:val="32"/>
          <w:lang w:bidi="ar-EG"/>
        </w:rPr>
        <w:t>.</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840"/>
        <w:gridCol w:w="3505"/>
        <w:gridCol w:w="2177"/>
      </w:tblGrid>
      <w:tr w:rsidR="00DC2C35" w:rsidRPr="00DC2C35" w:rsidTr="009E48FD">
        <w:tc>
          <w:tcPr>
            <w:tcW w:w="2840"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Variable</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Correlation coefficient</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 value</w:t>
            </w:r>
          </w:p>
        </w:tc>
      </w:tr>
      <w:tr w:rsidR="00DC2C35" w:rsidRPr="00DC2C35" w:rsidTr="009E48FD">
        <w:tc>
          <w:tcPr>
            <w:tcW w:w="2840"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PCR</w:t>
            </w:r>
          </w:p>
        </w:tc>
        <w:tc>
          <w:tcPr>
            <w:tcW w:w="3505"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0.905</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 xml:space="preserve">    &lt;0.001</w:t>
            </w:r>
          </w:p>
        </w:tc>
      </w:tr>
    </w:tbl>
    <w:p w:rsidR="00DC2C35" w:rsidRPr="00DC2C35" w:rsidRDefault="00DC2C35" w:rsidP="00DC2C35">
      <w:pPr>
        <w:bidi w:val="0"/>
        <w:spacing w:line="360" w:lineRule="auto"/>
        <w:ind w:right="-1074"/>
        <w:jc w:val="lowKashida"/>
        <w:rPr>
          <w:rFonts w:ascii="Times New Roman" w:eastAsia="Times New Roman" w:hAnsi="Times New Roman" w:cs="Times New Roman"/>
          <w:b/>
          <w:bCs/>
          <w:sz w:val="28"/>
          <w:szCs w:val="28"/>
        </w:rPr>
      </w:pP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Times New Roman" w:eastAsia="Calibri" w:hAnsi="Times New Roman" w:cs="Arial"/>
          <w:b/>
          <w:bCs/>
          <w:sz w:val="28"/>
          <w:szCs w:val="28"/>
          <w:lang w:bidi="ar-EG"/>
        </w:rPr>
        <w:t>Figure (12)</w:t>
      </w:r>
      <w:r w:rsidRPr="00DC2C35">
        <w:rPr>
          <w:rFonts w:ascii="Times New Roman" w:eastAsia="Times New Roman" w:hAnsi="Times New Roman" w:cs="Times New Roman"/>
          <w:sz w:val="28"/>
          <w:szCs w:val="28"/>
        </w:rPr>
        <w:t xml:space="preserve"> Correlation between HCV core </w:t>
      </w:r>
      <w:proofErr w:type="gramStart"/>
      <w:r w:rsidRPr="00DC2C35">
        <w:rPr>
          <w:rFonts w:ascii="Times New Roman" w:eastAsia="Times New Roman" w:hAnsi="Times New Roman" w:cs="Times New Roman"/>
          <w:sz w:val="28"/>
          <w:szCs w:val="28"/>
        </w:rPr>
        <w:t>antigen</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and</w:t>
      </w:r>
      <w:proofErr w:type="gramEnd"/>
      <w:r w:rsidRPr="00DC2C35">
        <w:rPr>
          <w:rFonts w:ascii="Times New Roman" w:eastAsia="Times New Roman" w:hAnsi="Times New Roman" w:cs="Times New Roman"/>
          <w:sz w:val="32"/>
          <w:szCs w:val="32"/>
          <w:lang w:bidi="ar-EG"/>
        </w:rPr>
        <w:t xml:space="preserve"> </w:t>
      </w:r>
      <w:r w:rsidRPr="00DC2C35">
        <w:rPr>
          <w:rFonts w:ascii="Times New Roman" w:eastAsia="Times New Roman" w:hAnsi="Times New Roman" w:cs="Times New Roman"/>
          <w:sz w:val="28"/>
          <w:szCs w:val="28"/>
        </w:rPr>
        <w:t>PCR</w:t>
      </w:r>
      <w:r w:rsidRPr="00DC2C35">
        <w:rPr>
          <w:rFonts w:ascii="Times New Roman" w:eastAsia="Times New Roman" w:hAnsi="Times New Roman" w:cs="Times New Roman"/>
          <w:sz w:val="32"/>
          <w:szCs w:val="32"/>
          <w:lang w:bidi="ar-EG"/>
        </w:rPr>
        <w:t>.</w:t>
      </w:r>
    </w:p>
    <w:p w:rsidR="00DC2C35" w:rsidRPr="00DC2C35" w:rsidRDefault="00DC2C35" w:rsidP="00DC2C35">
      <w:pPr>
        <w:bidi w:val="0"/>
        <w:spacing w:line="360" w:lineRule="auto"/>
        <w:ind w:right="-1074"/>
        <w:jc w:val="lowKashida"/>
        <w:rPr>
          <w:rFonts w:ascii="Times New Roman" w:eastAsia="Times New Roman" w:hAnsi="Times New Roman" w:cs="Times New Roman"/>
          <w:b/>
          <w:bCs/>
          <w:sz w:val="28"/>
          <w:szCs w:val="28"/>
        </w:rPr>
      </w:pPr>
      <w:r w:rsidRPr="00DC2C35">
        <w:rPr>
          <w:rFonts w:ascii="$F$" w:eastAsia="Calibri" w:hAnsi="$F$" w:cs="$F$"/>
          <w:noProof/>
          <w:sz w:val="14"/>
          <w:szCs w:val="14"/>
        </w:rPr>
        <w:drawing>
          <wp:inline distT="0" distB="0" distL="0" distR="0" wp14:anchorId="5CF59A81" wp14:editId="55352220">
            <wp:extent cx="4448175" cy="43053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451295" cy="4308320"/>
                    </a:xfrm>
                    <a:prstGeom prst="rect">
                      <a:avLst/>
                    </a:prstGeom>
                    <a:noFill/>
                    <a:ln>
                      <a:noFill/>
                    </a:ln>
                  </pic:spPr>
                </pic:pic>
              </a:graphicData>
            </a:graphic>
          </wp:inline>
        </w:drawing>
      </w:r>
    </w:p>
    <w:p w:rsidR="00DC2C35" w:rsidRDefault="00DC2C35" w:rsidP="00DC2C35">
      <w:pPr>
        <w:bidi w:val="0"/>
        <w:spacing w:line="360" w:lineRule="auto"/>
        <w:ind w:right="-1074"/>
        <w:jc w:val="lowKashida"/>
        <w:rPr>
          <w:rFonts w:ascii="Times New Roman" w:eastAsia="Times New Roman" w:hAnsi="Times New Roman" w:cs="Times New Roman"/>
          <w:b/>
          <w:bCs/>
          <w:sz w:val="28"/>
          <w:szCs w:val="28"/>
        </w:rPr>
      </w:pP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Times New Roman" w:eastAsia="Times New Roman" w:hAnsi="Times New Roman" w:cs="Times New Roman"/>
          <w:b/>
          <w:bCs/>
          <w:sz w:val="28"/>
          <w:szCs w:val="28"/>
        </w:rPr>
        <w:lastRenderedPageBreak/>
        <w:t>Table (12</w:t>
      </w:r>
      <w:proofErr w:type="gramStart"/>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w:t>
      </w:r>
      <w:proofErr w:type="gramEnd"/>
      <w:r w:rsidRPr="00DC2C35">
        <w:rPr>
          <w:rFonts w:ascii="Times New Roman" w:eastAsia="Times New Roman" w:hAnsi="Times New Roman" w:cs="Times New Roman"/>
          <w:sz w:val="28"/>
          <w:szCs w:val="28"/>
        </w:rPr>
        <w:t xml:space="preserve"> Correlation between HCV core antigen </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 xml:space="preserve">and </w:t>
      </w:r>
      <w:r w:rsidRPr="00DC2C35">
        <w:rPr>
          <w:rFonts w:ascii="Times New Roman" w:eastAsia="Times New Roman" w:hAnsi="Times New Roman" w:cs="Times New Roman"/>
          <w:sz w:val="28"/>
          <w:szCs w:val="28"/>
        </w:rPr>
        <w:t>HCV antibodies</w:t>
      </w:r>
      <w:r w:rsidRPr="00DC2C35">
        <w:rPr>
          <w:rFonts w:ascii="Times New Roman" w:eastAsia="Times New Roman" w:hAnsi="Times New Roman" w:cs="Times New Roman"/>
          <w:sz w:val="32"/>
          <w:szCs w:val="32"/>
          <w:lang w:bidi="ar-EG"/>
        </w:rPr>
        <w:t>.</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840"/>
        <w:gridCol w:w="3505"/>
        <w:gridCol w:w="2177"/>
      </w:tblGrid>
      <w:tr w:rsidR="00DC2C35" w:rsidRPr="00DC2C35" w:rsidTr="009E48FD">
        <w:tc>
          <w:tcPr>
            <w:tcW w:w="2840"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Variable</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Correlation coefficient</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 value</w:t>
            </w:r>
          </w:p>
        </w:tc>
      </w:tr>
      <w:tr w:rsidR="00DC2C35" w:rsidRPr="00DC2C35" w:rsidTr="009E48FD">
        <w:tc>
          <w:tcPr>
            <w:tcW w:w="2840"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 xml:space="preserve">   HCV antibodies</w:t>
            </w:r>
          </w:p>
        </w:tc>
        <w:tc>
          <w:tcPr>
            <w:tcW w:w="3505"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0.618</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 xml:space="preserve">    &lt;0.001</w:t>
            </w:r>
          </w:p>
        </w:tc>
      </w:tr>
    </w:tbl>
    <w:p w:rsidR="00DC2C35" w:rsidRPr="00DC2C35" w:rsidRDefault="00DC2C35" w:rsidP="00DC2C35">
      <w:pPr>
        <w:bidi w:val="0"/>
        <w:spacing w:line="360" w:lineRule="auto"/>
        <w:ind w:right="-1074"/>
        <w:jc w:val="lowKashida"/>
        <w:rPr>
          <w:rFonts w:ascii="Times New Roman" w:eastAsia="Calibri" w:hAnsi="Times New Roman" w:cs="Arial"/>
          <w:b/>
          <w:bCs/>
          <w:sz w:val="28"/>
          <w:szCs w:val="28"/>
          <w:lang w:bidi="ar-EG"/>
        </w:rPr>
      </w:pPr>
    </w:p>
    <w:p w:rsidR="00DC2C35" w:rsidRPr="00DC2C35" w:rsidRDefault="00DC2C35" w:rsidP="00DC2C35">
      <w:pPr>
        <w:bidi w:val="0"/>
        <w:spacing w:line="360" w:lineRule="auto"/>
        <w:ind w:right="-1074"/>
        <w:jc w:val="lowKashida"/>
        <w:rPr>
          <w:rFonts w:ascii="Times New Roman" w:eastAsia="Calibri" w:hAnsi="Times New Roman" w:cs="Arial"/>
          <w:b/>
          <w:bCs/>
          <w:sz w:val="28"/>
          <w:szCs w:val="28"/>
          <w:lang w:bidi="ar-EG"/>
        </w:rPr>
      </w:pPr>
    </w:p>
    <w:p w:rsidR="00DC2C35" w:rsidRPr="00DC2C35" w:rsidRDefault="00DC2C35" w:rsidP="00DC2C35">
      <w:pPr>
        <w:bidi w:val="0"/>
        <w:spacing w:line="360" w:lineRule="auto"/>
        <w:ind w:right="-1074"/>
        <w:jc w:val="lowKashida"/>
        <w:rPr>
          <w:rFonts w:ascii="Times New Roman" w:eastAsia="Times New Roman" w:hAnsi="Times New Roman" w:cs="Times New Roman"/>
          <w:sz w:val="28"/>
          <w:szCs w:val="28"/>
        </w:rPr>
      </w:pPr>
      <w:r w:rsidRPr="00DC2C35">
        <w:rPr>
          <w:rFonts w:ascii="Times New Roman" w:eastAsia="Calibri" w:hAnsi="Times New Roman" w:cs="Arial"/>
          <w:b/>
          <w:bCs/>
          <w:sz w:val="28"/>
          <w:szCs w:val="28"/>
          <w:lang w:bidi="ar-EG"/>
        </w:rPr>
        <w:t>Figure (13)</w:t>
      </w:r>
      <w:r w:rsidRPr="00DC2C35">
        <w:rPr>
          <w:rFonts w:ascii="Times New Roman" w:eastAsia="Times New Roman" w:hAnsi="Times New Roman" w:cs="Times New Roman"/>
          <w:sz w:val="28"/>
          <w:szCs w:val="28"/>
        </w:rPr>
        <w:t xml:space="preserve"> Correlation between HCV core </w:t>
      </w:r>
      <w:proofErr w:type="gramStart"/>
      <w:r w:rsidRPr="00DC2C35">
        <w:rPr>
          <w:rFonts w:ascii="Times New Roman" w:eastAsia="Times New Roman" w:hAnsi="Times New Roman" w:cs="Times New Roman"/>
          <w:sz w:val="28"/>
          <w:szCs w:val="28"/>
        </w:rPr>
        <w:t>antigen</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and</w:t>
      </w:r>
      <w:proofErr w:type="gramEnd"/>
      <w:r w:rsidRPr="00DC2C35">
        <w:rPr>
          <w:rFonts w:ascii="Times New Roman" w:eastAsia="Times New Roman" w:hAnsi="Times New Roman" w:cs="Times New Roman"/>
          <w:sz w:val="32"/>
          <w:szCs w:val="32"/>
          <w:lang w:bidi="ar-EG"/>
        </w:rPr>
        <w:t xml:space="preserve"> </w:t>
      </w:r>
      <w:r w:rsidRPr="00DC2C35">
        <w:rPr>
          <w:rFonts w:ascii="Times New Roman" w:eastAsia="Times New Roman" w:hAnsi="Times New Roman" w:cs="Times New Roman"/>
          <w:sz w:val="28"/>
          <w:szCs w:val="28"/>
        </w:rPr>
        <w:t>HCV antibodies</w:t>
      </w:r>
    </w:p>
    <w:p w:rsidR="00DC2C35" w:rsidRPr="00DC2C35" w:rsidRDefault="00DC2C35" w:rsidP="00DC2C35">
      <w:pPr>
        <w:bidi w:val="0"/>
        <w:spacing w:line="360" w:lineRule="auto"/>
        <w:ind w:right="-1074"/>
        <w:jc w:val="lowKashida"/>
        <w:rPr>
          <w:rFonts w:ascii="Times New Roman" w:eastAsia="Times New Roman" w:hAnsi="Times New Roman" w:cs="Times New Roman"/>
          <w:b/>
          <w:bCs/>
          <w:sz w:val="28"/>
          <w:szCs w:val="28"/>
        </w:rPr>
      </w:pPr>
      <w:r w:rsidRPr="00DC2C35">
        <w:rPr>
          <w:rFonts w:ascii="$F$" w:eastAsia="Calibri" w:hAnsi="$F$" w:cs="$F$"/>
          <w:noProof/>
          <w:sz w:val="14"/>
          <w:szCs w:val="14"/>
        </w:rPr>
        <w:drawing>
          <wp:inline distT="0" distB="0" distL="0" distR="0" wp14:anchorId="726B089A" wp14:editId="0F35FA21">
            <wp:extent cx="4766400" cy="5086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766400" cy="5086800"/>
                    </a:xfrm>
                    <a:prstGeom prst="rect">
                      <a:avLst/>
                    </a:prstGeom>
                    <a:noFill/>
                    <a:ln>
                      <a:noFill/>
                    </a:ln>
                  </pic:spPr>
                </pic:pic>
              </a:graphicData>
            </a:graphic>
          </wp:inline>
        </w:drawing>
      </w:r>
    </w:p>
    <w:p w:rsidR="00DC2C35" w:rsidRPr="00DC2C35" w:rsidRDefault="00DC2C35" w:rsidP="00DC2C35">
      <w:pPr>
        <w:bidi w:val="0"/>
        <w:spacing w:line="360" w:lineRule="auto"/>
        <w:ind w:right="-1074"/>
        <w:jc w:val="lowKashida"/>
        <w:rPr>
          <w:rFonts w:ascii="Times New Roman" w:eastAsia="Times New Roman" w:hAnsi="Times New Roman" w:cs="Times New Roman"/>
          <w:b/>
          <w:bCs/>
          <w:sz w:val="28"/>
          <w:szCs w:val="28"/>
        </w:rPr>
      </w:pPr>
    </w:p>
    <w:p w:rsidR="00DC2C35" w:rsidRDefault="00DC2C35" w:rsidP="00DC2C35">
      <w:pPr>
        <w:bidi w:val="0"/>
        <w:spacing w:line="360" w:lineRule="auto"/>
        <w:ind w:right="-1074"/>
        <w:jc w:val="lowKashida"/>
        <w:rPr>
          <w:rFonts w:ascii="Times New Roman" w:eastAsia="Times New Roman" w:hAnsi="Times New Roman" w:cs="Times New Roman"/>
          <w:b/>
          <w:bCs/>
          <w:sz w:val="28"/>
          <w:szCs w:val="28"/>
        </w:rPr>
      </w:pP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Times New Roman" w:eastAsia="Times New Roman" w:hAnsi="Times New Roman" w:cs="Times New Roman"/>
          <w:b/>
          <w:bCs/>
          <w:sz w:val="28"/>
          <w:szCs w:val="28"/>
        </w:rPr>
        <w:lastRenderedPageBreak/>
        <w:t>Table (13</w:t>
      </w:r>
      <w:proofErr w:type="gramStart"/>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w:t>
      </w:r>
      <w:proofErr w:type="gramEnd"/>
      <w:r w:rsidRPr="00DC2C35">
        <w:rPr>
          <w:rFonts w:ascii="Times New Roman" w:eastAsia="Times New Roman" w:hAnsi="Times New Roman" w:cs="Times New Roman"/>
          <w:sz w:val="28"/>
          <w:szCs w:val="28"/>
        </w:rPr>
        <w:t xml:space="preserve"> Correlation between HCV core antigen</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 xml:space="preserve">and </w:t>
      </w:r>
      <w:r w:rsidRPr="00DC2C35">
        <w:rPr>
          <w:rFonts w:ascii="Times New Roman" w:eastAsia="Times New Roman" w:hAnsi="Times New Roman" w:cs="Times New Roman"/>
          <w:sz w:val="28"/>
          <w:szCs w:val="28"/>
        </w:rPr>
        <w:t>ALT</w:t>
      </w:r>
      <w:r w:rsidRPr="00DC2C35">
        <w:rPr>
          <w:rFonts w:ascii="Times New Roman" w:eastAsia="Times New Roman" w:hAnsi="Times New Roman" w:cs="Times New Roman"/>
          <w:sz w:val="32"/>
          <w:szCs w:val="32"/>
          <w:lang w:bidi="ar-EG"/>
        </w:rPr>
        <w:t>.</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840"/>
        <w:gridCol w:w="3505"/>
        <w:gridCol w:w="2177"/>
      </w:tblGrid>
      <w:tr w:rsidR="00DC2C35" w:rsidRPr="00DC2C35" w:rsidTr="009E48FD">
        <w:tc>
          <w:tcPr>
            <w:tcW w:w="2840"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Variable</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Correlation coefficient</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 value</w:t>
            </w:r>
          </w:p>
        </w:tc>
      </w:tr>
      <w:tr w:rsidR="00DC2C35" w:rsidRPr="00DC2C35" w:rsidTr="009E48FD">
        <w:tc>
          <w:tcPr>
            <w:tcW w:w="2840"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ALT</w:t>
            </w:r>
          </w:p>
        </w:tc>
        <w:tc>
          <w:tcPr>
            <w:tcW w:w="3505"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0.026</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 xml:space="preserve">    &gt;0.05</w:t>
            </w:r>
          </w:p>
        </w:tc>
      </w:tr>
    </w:tbl>
    <w:p w:rsidR="00DC2C35" w:rsidRPr="00DC2C35" w:rsidRDefault="00DC2C35" w:rsidP="00DC2C35">
      <w:pPr>
        <w:bidi w:val="0"/>
        <w:spacing w:line="360" w:lineRule="auto"/>
        <w:ind w:right="-148"/>
        <w:jc w:val="both"/>
        <w:rPr>
          <w:rFonts w:ascii="Times New Roman" w:eastAsia="Calibri" w:hAnsi="Times New Roman" w:cs="Arial"/>
          <w:b/>
          <w:bCs/>
          <w:sz w:val="28"/>
          <w:szCs w:val="28"/>
          <w:lang w:bidi="ar-EG"/>
        </w:rPr>
      </w:pPr>
    </w:p>
    <w:p w:rsidR="00DC2C35" w:rsidRPr="00DC2C35" w:rsidRDefault="00DC2C35" w:rsidP="00DC2C35">
      <w:pPr>
        <w:bidi w:val="0"/>
        <w:spacing w:line="360" w:lineRule="auto"/>
        <w:ind w:right="-148"/>
        <w:jc w:val="both"/>
        <w:rPr>
          <w:rFonts w:ascii="Times New Roman" w:eastAsia="Calibri" w:hAnsi="Times New Roman" w:cs="Arial"/>
          <w:b/>
          <w:bCs/>
          <w:sz w:val="28"/>
          <w:szCs w:val="28"/>
          <w:lang w:bidi="ar-EG"/>
        </w:rPr>
      </w:pPr>
    </w:p>
    <w:p w:rsidR="00DC2C35" w:rsidRPr="00DC2C35" w:rsidRDefault="00DC2C35" w:rsidP="00DC2C35">
      <w:pPr>
        <w:bidi w:val="0"/>
        <w:spacing w:line="360" w:lineRule="auto"/>
        <w:ind w:right="-148"/>
        <w:jc w:val="both"/>
        <w:rPr>
          <w:rFonts w:ascii="Times New Roman" w:eastAsia="Times New Roman" w:hAnsi="Times New Roman" w:cs="Times New Roman"/>
          <w:b/>
          <w:bCs/>
          <w:sz w:val="28"/>
          <w:szCs w:val="28"/>
        </w:rPr>
      </w:pPr>
      <w:r w:rsidRPr="00DC2C35">
        <w:rPr>
          <w:rFonts w:ascii="Times New Roman" w:eastAsia="Calibri" w:hAnsi="Times New Roman" w:cs="Arial"/>
          <w:b/>
          <w:bCs/>
          <w:sz w:val="28"/>
          <w:szCs w:val="28"/>
          <w:lang w:bidi="ar-EG"/>
        </w:rPr>
        <w:t>Figure (14)</w:t>
      </w:r>
      <w:r w:rsidRPr="00DC2C35">
        <w:rPr>
          <w:rFonts w:ascii="Times New Roman" w:eastAsia="Times New Roman" w:hAnsi="Times New Roman" w:cs="Times New Roman"/>
          <w:sz w:val="28"/>
          <w:szCs w:val="28"/>
        </w:rPr>
        <w:t xml:space="preserve"> Correlation between HCV core </w:t>
      </w:r>
      <w:proofErr w:type="gramStart"/>
      <w:r w:rsidRPr="00DC2C35">
        <w:rPr>
          <w:rFonts w:ascii="Times New Roman" w:eastAsia="Times New Roman" w:hAnsi="Times New Roman" w:cs="Times New Roman"/>
          <w:sz w:val="28"/>
          <w:szCs w:val="28"/>
        </w:rPr>
        <w:t xml:space="preserve">antigen </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and</w:t>
      </w:r>
      <w:proofErr w:type="gramEnd"/>
      <w:r w:rsidRPr="00DC2C35">
        <w:rPr>
          <w:rFonts w:ascii="Times New Roman" w:eastAsia="Times New Roman" w:hAnsi="Times New Roman" w:cs="Times New Roman"/>
          <w:sz w:val="32"/>
          <w:szCs w:val="32"/>
          <w:lang w:bidi="ar-EG"/>
        </w:rPr>
        <w:t xml:space="preserve"> </w:t>
      </w:r>
      <w:r w:rsidRPr="00DC2C35">
        <w:rPr>
          <w:rFonts w:ascii="Times New Roman" w:eastAsia="Times New Roman" w:hAnsi="Times New Roman" w:cs="Times New Roman"/>
          <w:sz w:val="28"/>
          <w:szCs w:val="28"/>
        </w:rPr>
        <w:t>ALT</w:t>
      </w:r>
      <w:r w:rsidRPr="00DC2C35">
        <w:rPr>
          <w:rFonts w:ascii="Times New Roman" w:eastAsia="Times New Roman" w:hAnsi="Times New Roman" w:cs="Times New Roman"/>
          <w:b/>
          <w:bCs/>
          <w:sz w:val="28"/>
          <w:szCs w:val="28"/>
        </w:rPr>
        <w:t xml:space="preserve"> </w:t>
      </w:r>
    </w:p>
    <w:p w:rsidR="00DC2C35" w:rsidRDefault="00DC2C35" w:rsidP="00DC2C35">
      <w:pPr>
        <w:bidi w:val="0"/>
        <w:spacing w:line="360" w:lineRule="auto"/>
        <w:ind w:right="-148"/>
        <w:jc w:val="both"/>
        <w:rPr>
          <w:rFonts w:ascii="Times New Roman" w:eastAsia="Times New Roman" w:hAnsi="Times New Roman" w:cs="Times New Roman"/>
          <w:b/>
          <w:bCs/>
          <w:sz w:val="28"/>
          <w:szCs w:val="28"/>
        </w:rPr>
      </w:pPr>
      <w:r w:rsidRPr="00DC2C35">
        <w:rPr>
          <w:rFonts w:ascii="$F$" w:eastAsia="Calibri" w:hAnsi="$F$" w:cs="$F$"/>
          <w:noProof/>
          <w:sz w:val="14"/>
          <w:szCs w:val="14"/>
        </w:rPr>
        <w:drawing>
          <wp:inline distT="0" distB="0" distL="0" distR="0" wp14:anchorId="47463834" wp14:editId="6BE6ED97">
            <wp:extent cx="5274310" cy="5629312"/>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274310" cy="5629312"/>
                    </a:xfrm>
                    <a:prstGeom prst="rect">
                      <a:avLst/>
                    </a:prstGeom>
                    <a:noFill/>
                    <a:ln>
                      <a:noFill/>
                    </a:ln>
                  </pic:spPr>
                </pic:pic>
              </a:graphicData>
            </a:graphic>
          </wp:inline>
        </w:drawing>
      </w:r>
    </w:p>
    <w:p w:rsidR="00DC2C35" w:rsidRDefault="00DC2C35" w:rsidP="00DC2C35">
      <w:pPr>
        <w:bidi w:val="0"/>
        <w:spacing w:line="360" w:lineRule="auto"/>
        <w:ind w:right="-148"/>
        <w:jc w:val="both"/>
        <w:rPr>
          <w:rFonts w:ascii="Times New Roman" w:eastAsia="Times New Roman" w:hAnsi="Times New Roman" w:cs="Times New Roman"/>
          <w:b/>
          <w:bCs/>
          <w:sz w:val="28"/>
          <w:szCs w:val="28"/>
        </w:rPr>
      </w:pPr>
    </w:p>
    <w:p w:rsidR="00DC2C35" w:rsidRPr="00DC2C35" w:rsidRDefault="00DC2C35" w:rsidP="00DC2C35">
      <w:pPr>
        <w:bidi w:val="0"/>
        <w:spacing w:line="360" w:lineRule="auto"/>
        <w:ind w:right="-148"/>
        <w:jc w:val="both"/>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lastRenderedPageBreak/>
        <w:t>3-PCR: (Table 14</w:t>
      </w:r>
      <w:proofErr w:type="gramStart"/>
      <w:r w:rsidRPr="00DC2C35">
        <w:rPr>
          <w:rFonts w:ascii="Times New Roman" w:eastAsia="Times New Roman" w:hAnsi="Times New Roman" w:cs="Times New Roman"/>
          <w:b/>
          <w:bCs/>
          <w:sz w:val="28"/>
          <w:szCs w:val="28"/>
        </w:rPr>
        <w:t>,15,16</w:t>
      </w:r>
      <w:proofErr w:type="gramEnd"/>
      <w:r w:rsidRPr="00DC2C35">
        <w:rPr>
          <w:rFonts w:ascii="Times New Roman" w:eastAsia="Times New Roman" w:hAnsi="Times New Roman" w:cs="Times New Roman"/>
          <w:b/>
          <w:bCs/>
          <w:sz w:val="28"/>
          <w:szCs w:val="28"/>
        </w:rPr>
        <w:t>)</w:t>
      </w:r>
    </w:p>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rPr>
      </w:pPr>
      <w:r w:rsidRPr="00DC2C35">
        <w:rPr>
          <w:rFonts w:ascii="Times New Roman" w:eastAsia="Times New Roman" w:hAnsi="Times New Roman" w:cs="Times New Roman"/>
          <w:sz w:val="28"/>
          <w:szCs w:val="28"/>
        </w:rPr>
        <w:t xml:space="preserve">PCR showed highly </w:t>
      </w:r>
      <w:proofErr w:type="gramStart"/>
      <w:r w:rsidRPr="00DC2C35">
        <w:rPr>
          <w:rFonts w:ascii="Times New Roman" w:eastAsia="Times New Roman" w:hAnsi="Times New Roman" w:cs="Times New Roman"/>
          <w:sz w:val="28"/>
          <w:szCs w:val="28"/>
        </w:rPr>
        <w:t>significant  positive</w:t>
      </w:r>
      <w:proofErr w:type="gramEnd"/>
      <w:r w:rsidRPr="00DC2C35">
        <w:rPr>
          <w:rFonts w:ascii="Times New Roman" w:eastAsia="Times New Roman" w:hAnsi="Times New Roman" w:cs="Times New Roman"/>
          <w:sz w:val="28"/>
          <w:szCs w:val="28"/>
        </w:rPr>
        <w:t xml:space="preserve"> correlation with HCV antibodies (r=0.515, P&lt;0.001) and HCV core antigen (r=0.905, P&lt;0.001) and show no significant positive correlation with ALT(r=0.032, P&gt;0.05) as shown in figure (15)  ,(16) .</w:t>
      </w: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Times New Roman" w:eastAsia="Times New Roman" w:hAnsi="Times New Roman" w:cs="Times New Roman"/>
          <w:b/>
          <w:bCs/>
          <w:sz w:val="28"/>
          <w:szCs w:val="28"/>
        </w:rPr>
        <w:t>Table (14</w:t>
      </w:r>
      <w:proofErr w:type="gramStart"/>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w:t>
      </w:r>
      <w:proofErr w:type="gramEnd"/>
      <w:r w:rsidRPr="00DC2C35">
        <w:rPr>
          <w:rFonts w:ascii="Times New Roman" w:eastAsia="Times New Roman" w:hAnsi="Times New Roman" w:cs="Times New Roman"/>
          <w:sz w:val="28"/>
          <w:szCs w:val="28"/>
        </w:rPr>
        <w:t xml:space="preserve"> Correlation between PCR</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 xml:space="preserve">and </w:t>
      </w:r>
      <w:r w:rsidRPr="00DC2C35">
        <w:rPr>
          <w:rFonts w:ascii="Times New Roman" w:eastAsia="Times New Roman" w:hAnsi="Times New Roman" w:cs="Times New Roman"/>
          <w:sz w:val="28"/>
          <w:szCs w:val="28"/>
        </w:rPr>
        <w:t>HCV antibodies</w:t>
      </w:r>
      <w:r w:rsidRPr="00DC2C35">
        <w:rPr>
          <w:rFonts w:ascii="Times New Roman" w:eastAsia="Times New Roman" w:hAnsi="Times New Roman" w:cs="Times New Roman"/>
          <w:sz w:val="32"/>
          <w:szCs w:val="32"/>
          <w:lang w:bidi="ar-EG"/>
        </w:rPr>
        <w:t>.</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840"/>
        <w:gridCol w:w="3505"/>
        <w:gridCol w:w="2177"/>
      </w:tblGrid>
      <w:tr w:rsidR="00DC2C35" w:rsidRPr="00DC2C35" w:rsidTr="009E48FD">
        <w:tc>
          <w:tcPr>
            <w:tcW w:w="2840"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Variable</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Correlation coefficient</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 value</w:t>
            </w:r>
          </w:p>
        </w:tc>
      </w:tr>
      <w:tr w:rsidR="00DC2C35" w:rsidRPr="00DC2C35" w:rsidTr="009E48FD">
        <w:tc>
          <w:tcPr>
            <w:tcW w:w="2840"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b/>
                <w:bCs/>
                <w:sz w:val="28"/>
                <w:szCs w:val="28"/>
              </w:rPr>
              <w:t>HCV antibodies</w:t>
            </w:r>
          </w:p>
        </w:tc>
        <w:tc>
          <w:tcPr>
            <w:tcW w:w="3505"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0.515</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sz w:val="28"/>
                <w:szCs w:val="28"/>
              </w:rPr>
              <w:t xml:space="preserve">     </w:t>
            </w:r>
            <w:r w:rsidRPr="00DC2C35">
              <w:rPr>
                <w:rFonts w:ascii="Times New Roman" w:eastAsia="Times New Roman" w:hAnsi="Times New Roman" w:cs="Times New Roman"/>
                <w:b/>
                <w:bCs/>
                <w:sz w:val="28"/>
                <w:szCs w:val="28"/>
              </w:rPr>
              <w:t>&lt;0.001</w:t>
            </w:r>
          </w:p>
        </w:tc>
      </w:tr>
    </w:tbl>
    <w:p w:rsidR="00DC2C35" w:rsidRPr="00DC2C35" w:rsidRDefault="00DC2C35" w:rsidP="00DC2C35">
      <w:pPr>
        <w:bidi w:val="0"/>
        <w:spacing w:line="360" w:lineRule="auto"/>
        <w:ind w:right="-148"/>
        <w:jc w:val="both"/>
        <w:rPr>
          <w:rFonts w:ascii="Times New Roman" w:eastAsia="Calibri" w:hAnsi="Times New Roman" w:cs="Arial"/>
          <w:b/>
          <w:bCs/>
          <w:sz w:val="28"/>
          <w:szCs w:val="28"/>
          <w:lang w:bidi="ar-EG"/>
        </w:rPr>
      </w:pPr>
    </w:p>
    <w:p w:rsidR="00DC2C35" w:rsidRPr="00DC2C35" w:rsidRDefault="00DC2C35" w:rsidP="00DC2C35">
      <w:pPr>
        <w:bidi w:val="0"/>
        <w:spacing w:line="360" w:lineRule="auto"/>
        <w:ind w:right="-148"/>
        <w:jc w:val="both"/>
        <w:rPr>
          <w:rFonts w:ascii="Times New Roman" w:eastAsia="Calibri" w:hAnsi="Times New Roman" w:cs="Arial"/>
          <w:b/>
          <w:bCs/>
          <w:sz w:val="28"/>
          <w:szCs w:val="28"/>
          <w:lang w:bidi="ar-EG"/>
        </w:rPr>
      </w:pPr>
    </w:p>
    <w:p w:rsidR="00DC2C35" w:rsidRPr="00DC2C35" w:rsidRDefault="00DC2C35" w:rsidP="00DC2C35">
      <w:pPr>
        <w:bidi w:val="0"/>
        <w:spacing w:line="360" w:lineRule="auto"/>
        <w:ind w:right="-148"/>
        <w:jc w:val="both"/>
        <w:rPr>
          <w:rFonts w:ascii="Times New Roman" w:eastAsia="Times New Roman" w:hAnsi="Times New Roman" w:cs="Times New Roman"/>
          <w:b/>
          <w:bCs/>
          <w:sz w:val="28"/>
          <w:szCs w:val="28"/>
        </w:rPr>
      </w:pPr>
      <w:r w:rsidRPr="00DC2C35">
        <w:rPr>
          <w:rFonts w:ascii="Times New Roman" w:eastAsia="Calibri" w:hAnsi="Times New Roman" w:cs="Arial"/>
          <w:b/>
          <w:bCs/>
          <w:sz w:val="28"/>
          <w:szCs w:val="28"/>
          <w:lang w:bidi="ar-EG"/>
        </w:rPr>
        <w:t>Figure (15)</w:t>
      </w:r>
      <w:r w:rsidRPr="00DC2C35">
        <w:rPr>
          <w:rFonts w:ascii="Times New Roman" w:eastAsia="Times New Roman" w:hAnsi="Times New Roman" w:cs="Times New Roman"/>
          <w:sz w:val="28"/>
          <w:szCs w:val="28"/>
        </w:rPr>
        <w:t xml:space="preserve"> Correlation between </w:t>
      </w:r>
      <w:proofErr w:type="gramStart"/>
      <w:r w:rsidRPr="00DC2C35">
        <w:rPr>
          <w:rFonts w:ascii="Times New Roman" w:eastAsia="Times New Roman" w:hAnsi="Times New Roman" w:cs="Times New Roman"/>
          <w:sz w:val="28"/>
          <w:szCs w:val="28"/>
        </w:rPr>
        <w:t xml:space="preserve">PCR </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and</w:t>
      </w:r>
      <w:proofErr w:type="gramEnd"/>
      <w:r w:rsidRPr="00DC2C35">
        <w:rPr>
          <w:rFonts w:ascii="Times New Roman" w:eastAsia="Times New Roman" w:hAnsi="Times New Roman" w:cs="Times New Roman"/>
          <w:sz w:val="32"/>
          <w:szCs w:val="32"/>
          <w:lang w:bidi="ar-EG"/>
        </w:rPr>
        <w:t xml:space="preserve">  </w:t>
      </w:r>
      <w:r w:rsidRPr="00DC2C35">
        <w:rPr>
          <w:rFonts w:ascii="Times New Roman" w:eastAsia="Times New Roman" w:hAnsi="Times New Roman" w:cs="Times New Roman"/>
          <w:sz w:val="28"/>
          <w:szCs w:val="28"/>
        </w:rPr>
        <w:t>HCV antibodies</w:t>
      </w:r>
      <w:r w:rsidRPr="00DC2C35">
        <w:rPr>
          <w:rFonts w:ascii="Times New Roman" w:eastAsia="Times New Roman" w:hAnsi="Times New Roman" w:cs="Times New Roman"/>
          <w:b/>
          <w:bCs/>
          <w:sz w:val="28"/>
          <w:szCs w:val="28"/>
        </w:rPr>
        <w:t xml:space="preserve"> </w:t>
      </w:r>
    </w:p>
    <w:p w:rsidR="00DC2C35" w:rsidRDefault="00DC2C35" w:rsidP="00DC2C35">
      <w:pPr>
        <w:bidi w:val="0"/>
        <w:spacing w:line="360" w:lineRule="auto"/>
        <w:ind w:right="-1074"/>
        <w:jc w:val="lowKashida"/>
        <w:rPr>
          <w:rFonts w:ascii="Times New Roman" w:eastAsia="Times New Roman" w:hAnsi="Times New Roman" w:cs="Times New Roman"/>
          <w:b/>
          <w:bCs/>
          <w:sz w:val="28"/>
          <w:szCs w:val="28"/>
        </w:rPr>
      </w:pPr>
      <w:r w:rsidRPr="00DC2C35">
        <w:rPr>
          <w:rFonts w:ascii="$F$" w:eastAsia="Calibri" w:hAnsi="$F$" w:cs="$F$"/>
          <w:noProof/>
          <w:sz w:val="14"/>
          <w:szCs w:val="14"/>
        </w:rPr>
        <w:drawing>
          <wp:inline distT="0" distB="0" distL="0" distR="0" wp14:anchorId="57AD03E5" wp14:editId="237B421C">
            <wp:extent cx="4714875" cy="44386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715633" cy="4439364"/>
                    </a:xfrm>
                    <a:prstGeom prst="rect">
                      <a:avLst/>
                    </a:prstGeom>
                    <a:noFill/>
                    <a:ln>
                      <a:noFill/>
                    </a:ln>
                  </pic:spPr>
                </pic:pic>
              </a:graphicData>
            </a:graphic>
          </wp:inline>
        </w:drawing>
      </w: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Times New Roman" w:eastAsia="Times New Roman" w:hAnsi="Times New Roman" w:cs="Times New Roman"/>
          <w:b/>
          <w:bCs/>
          <w:sz w:val="28"/>
          <w:szCs w:val="28"/>
        </w:rPr>
        <w:lastRenderedPageBreak/>
        <w:t>Table (15</w:t>
      </w:r>
      <w:proofErr w:type="gramStart"/>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w:t>
      </w:r>
      <w:proofErr w:type="gramEnd"/>
      <w:r w:rsidRPr="00DC2C35">
        <w:rPr>
          <w:rFonts w:ascii="Times New Roman" w:eastAsia="Times New Roman" w:hAnsi="Times New Roman" w:cs="Times New Roman"/>
          <w:sz w:val="28"/>
          <w:szCs w:val="28"/>
        </w:rPr>
        <w:t xml:space="preserve"> Correlation between PCR</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 xml:space="preserve">and </w:t>
      </w:r>
      <w:r w:rsidRPr="00DC2C35">
        <w:rPr>
          <w:rFonts w:ascii="Times New Roman" w:eastAsia="Times New Roman" w:hAnsi="Times New Roman" w:cs="Times New Roman"/>
          <w:sz w:val="28"/>
          <w:szCs w:val="28"/>
        </w:rPr>
        <w:t>HCV core antigen</w:t>
      </w:r>
      <w:r w:rsidRPr="00DC2C35">
        <w:rPr>
          <w:rFonts w:ascii="Times New Roman" w:eastAsia="Times New Roman" w:hAnsi="Times New Roman" w:cs="Times New Roman"/>
          <w:sz w:val="32"/>
          <w:szCs w:val="32"/>
          <w:lang w:bidi="ar-EG"/>
        </w:rPr>
        <w:t>.</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840"/>
        <w:gridCol w:w="3505"/>
        <w:gridCol w:w="2177"/>
      </w:tblGrid>
      <w:tr w:rsidR="00DC2C35" w:rsidRPr="00DC2C35" w:rsidTr="009E48FD">
        <w:tc>
          <w:tcPr>
            <w:tcW w:w="2840"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Variable</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Correlation coefficient</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 value</w:t>
            </w:r>
          </w:p>
        </w:tc>
      </w:tr>
      <w:tr w:rsidR="00DC2C35" w:rsidRPr="00DC2C35" w:rsidTr="009E48FD">
        <w:tc>
          <w:tcPr>
            <w:tcW w:w="2840"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b/>
                <w:bCs/>
                <w:sz w:val="28"/>
                <w:szCs w:val="28"/>
              </w:rPr>
              <w:t>HCV core antigen</w:t>
            </w:r>
          </w:p>
        </w:tc>
        <w:tc>
          <w:tcPr>
            <w:tcW w:w="3505"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0.905</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sz w:val="28"/>
                <w:szCs w:val="28"/>
              </w:rPr>
              <w:t xml:space="preserve">     </w:t>
            </w:r>
            <w:r w:rsidRPr="00DC2C35">
              <w:rPr>
                <w:rFonts w:ascii="Times New Roman" w:eastAsia="Times New Roman" w:hAnsi="Times New Roman" w:cs="Times New Roman"/>
                <w:b/>
                <w:bCs/>
                <w:sz w:val="28"/>
                <w:szCs w:val="28"/>
              </w:rPr>
              <w:t>&lt;0.001</w:t>
            </w:r>
          </w:p>
        </w:tc>
      </w:tr>
    </w:tbl>
    <w:p w:rsidR="00DC2C35" w:rsidRPr="00DC2C35" w:rsidRDefault="00DC2C35" w:rsidP="00DC2C35">
      <w:pPr>
        <w:bidi w:val="0"/>
        <w:spacing w:line="360" w:lineRule="auto"/>
        <w:ind w:right="-148"/>
        <w:jc w:val="both"/>
        <w:rPr>
          <w:rFonts w:ascii="Times New Roman" w:eastAsia="Calibri" w:hAnsi="Times New Roman" w:cs="Arial"/>
          <w:b/>
          <w:bCs/>
          <w:sz w:val="28"/>
          <w:szCs w:val="28"/>
          <w:lang w:bidi="ar-EG"/>
        </w:rPr>
      </w:pPr>
    </w:p>
    <w:p w:rsidR="00DC2C35" w:rsidRPr="00DC2C35" w:rsidRDefault="00DC2C35" w:rsidP="00DC2C35">
      <w:pPr>
        <w:bidi w:val="0"/>
        <w:spacing w:line="360" w:lineRule="auto"/>
        <w:ind w:right="-148"/>
        <w:jc w:val="both"/>
        <w:rPr>
          <w:rFonts w:ascii="Times New Roman" w:eastAsia="Calibri" w:hAnsi="Times New Roman" w:cs="Arial"/>
          <w:b/>
          <w:bCs/>
          <w:sz w:val="28"/>
          <w:szCs w:val="28"/>
          <w:lang w:bidi="ar-EG"/>
        </w:rPr>
      </w:pPr>
    </w:p>
    <w:p w:rsidR="00DC2C35" w:rsidRPr="00DC2C35" w:rsidRDefault="00DC2C35" w:rsidP="00DC2C35">
      <w:pPr>
        <w:bidi w:val="0"/>
        <w:spacing w:line="360" w:lineRule="auto"/>
        <w:ind w:right="-148"/>
        <w:jc w:val="both"/>
        <w:rPr>
          <w:rFonts w:ascii="Times New Roman" w:eastAsia="Times New Roman" w:hAnsi="Times New Roman" w:cs="Times New Roman"/>
          <w:b/>
          <w:bCs/>
          <w:sz w:val="28"/>
          <w:szCs w:val="28"/>
        </w:rPr>
      </w:pPr>
      <w:r w:rsidRPr="00DC2C35">
        <w:rPr>
          <w:rFonts w:ascii="Times New Roman" w:eastAsia="Calibri" w:hAnsi="Times New Roman" w:cs="Arial"/>
          <w:b/>
          <w:bCs/>
          <w:sz w:val="28"/>
          <w:szCs w:val="28"/>
          <w:lang w:bidi="ar-EG"/>
        </w:rPr>
        <w:t>Figure (16)</w:t>
      </w:r>
      <w:r w:rsidRPr="00DC2C35">
        <w:rPr>
          <w:rFonts w:ascii="Times New Roman" w:eastAsia="Times New Roman" w:hAnsi="Times New Roman" w:cs="Times New Roman"/>
          <w:sz w:val="28"/>
          <w:szCs w:val="28"/>
        </w:rPr>
        <w:t xml:space="preserve"> Correlation between </w:t>
      </w:r>
      <w:proofErr w:type="gramStart"/>
      <w:r w:rsidRPr="00DC2C35">
        <w:rPr>
          <w:rFonts w:ascii="Times New Roman" w:eastAsia="Times New Roman" w:hAnsi="Times New Roman" w:cs="Times New Roman"/>
          <w:sz w:val="28"/>
          <w:szCs w:val="28"/>
        </w:rPr>
        <w:t>PCR</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and</w:t>
      </w:r>
      <w:proofErr w:type="gramEnd"/>
      <w:r w:rsidRPr="00DC2C35">
        <w:rPr>
          <w:rFonts w:ascii="Times New Roman" w:eastAsia="Times New Roman" w:hAnsi="Times New Roman" w:cs="Times New Roman"/>
          <w:sz w:val="32"/>
          <w:szCs w:val="32"/>
          <w:lang w:bidi="ar-EG"/>
        </w:rPr>
        <w:t xml:space="preserve">  </w:t>
      </w:r>
      <w:r w:rsidRPr="00DC2C35">
        <w:rPr>
          <w:rFonts w:ascii="Times New Roman" w:eastAsia="Times New Roman" w:hAnsi="Times New Roman" w:cs="Times New Roman"/>
          <w:sz w:val="28"/>
          <w:szCs w:val="28"/>
        </w:rPr>
        <w:t>HCV core antigen</w:t>
      </w:r>
      <w:r w:rsidRPr="00DC2C35">
        <w:rPr>
          <w:rFonts w:ascii="Times New Roman" w:eastAsia="Times New Roman" w:hAnsi="Times New Roman" w:cs="Times New Roman"/>
          <w:b/>
          <w:bCs/>
          <w:sz w:val="28"/>
          <w:szCs w:val="28"/>
        </w:rPr>
        <w:t xml:space="preserve"> </w:t>
      </w: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F$" w:eastAsia="Calibri" w:hAnsi="$F$" w:cs="$F$"/>
          <w:noProof/>
          <w:sz w:val="14"/>
          <w:szCs w:val="14"/>
        </w:rPr>
        <w:drawing>
          <wp:inline distT="0" distB="0" distL="0" distR="0" wp14:anchorId="7C8D3DB5" wp14:editId="518543C9">
            <wp:extent cx="4448174" cy="403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451295" cy="4041434"/>
                    </a:xfrm>
                    <a:prstGeom prst="rect">
                      <a:avLst/>
                    </a:prstGeom>
                    <a:noFill/>
                    <a:ln>
                      <a:noFill/>
                    </a:ln>
                  </pic:spPr>
                </pic:pic>
              </a:graphicData>
            </a:graphic>
          </wp:inline>
        </w:drawing>
      </w: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Times New Roman" w:eastAsia="Times New Roman" w:hAnsi="Times New Roman" w:cs="Times New Roman"/>
          <w:b/>
          <w:bCs/>
          <w:sz w:val="28"/>
          <w:szCs w:val="28"/>
        </w:rPr>
        <w:t>Table (16</w:t>
      </w:r>
      <w:proofErr w:type="gramStart"/>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w:t>
      </w:r>
      <w:proofErr w:type="gramEnd"/>
      <w:r w:rsidRPr="00DC2C35">
        <w:rPr>
          <w:rFonts w:ascii="Times New Roman" w:eastAsia="Times New Roman" w:hAnsi="Times New Roman" w:cs="Times New Roman"/>
          <w:sz w:val="28"/>
          <w:szCs w:val="28"/>
        </w:rPr>
        <w:t xml:space="preserve"> Correlation between PCR</w:t>
      </w: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sz w:val="32"/>
          <w:szCs w:val="32"/>
          <w:lang w:bidi="ar-EG"/>
        </w:rPr>
        <w:t xml:space="preserve">and </w:t>
      </w:r>
      <w:r w:rsidRPr="00DC2C35">
        <w:rPr>
          <w:rFonts w:ascii="Times New Roman" w:eastAsia="Times New Roman" w:hAnsi="Times New Roman" w:cs="Times New Roman"/>
          <w:sz w:val="28"/>
          <w:szCs w:val="28"/>
        </w:rPr>
        <w:t>ALT</w:t>
      </w:r>
      <w:r w:rsidRPr="00DC2C35">
        <w:rPr>
          <w:rFonts w:ascii="Times New Roman" w:eastAsia="Times New Roman" w:hAnsi="Times New Roman" w:cs="Times New Roman"/>
          <w:sz w:val="32"/>
          <w:szCs w:val="32"/>
          <w:lang w:bidi="ar-EG"/>
        </w:rPr>
        <w:t>.</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840"/>
        <w:gridCol w:w="3505"/>
        <w:gridCol w:w="2177"/>
      </w:tblGrid>
      <w:tr w:rsidR="00DC2C35" w:rsidRPr="00DC2C35" w:rsidTr="009E48FD">
        <w:tc>
          <w:tcPr>
            <w:tcW w:w="2840"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Variable</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Correlation coefficient</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 value</w:t>
            </w:r>
          </w:p>
        </w:tc>
      </w:tr>
      <w:tr w:rsidR="00DC2C35" w:rsidRPr="00DC2C35" w:rsidTr="009E48FD">
        <w:tc>
          <w:tcPr>
            <w:tcW w:w="2840"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b/>
                <w:bCs/>
                <w:sz w:val="28"/>
                <w:szCs w:val="28"/>
              </w:rPr>
              <w:t>ALT</w:t>
            </w:r>
          </w:p>
        </w:tc>
        <w:tc>
          <w:tcPr>
            <w:tcW w:w="3505"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0.032</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 xml:space="preserve">    &gt;0.05</w:t>
            </w:r>
          </w:p>
        </w:tc>
      </w:tr>
    </w:tbl>
    <w:p w:rsidR="00DC2C35" w:rsidRDefault="00DC2C35" w:rsidP="00DC2C35">
      <w:pPr>
        <w:bidi w:val="0"/>
        <w:spacing w:line="360" w:lineRule="auto"/>
        <w:ind w:right="-148"/>
        <w:jc w:val="both"/>
        <w:rPr>
          <w:rFonts w:ascii="Times New Roman" w:eastAsia="Times New Roman" w:hAnsi="Times New Roman" w:cs="Times New Roman"/>
          <w:b/>
          <w:bCs/>
          <w:sz w:val="28"/>
          <w:szCs w:val="28"/>
        </w:rPr>
      </w:pPr>
    </w:p>
    <w:p w:rsidR="00DC2C35" w:rsidRPr="00DC2C35" w:rsidRDefault="00DC2C35" w:rsidP="00DC2C35">
      <w:pPr>
        <w:bidi w:val="0"/>
        <w:spacing w:line="360" w:lineRule="auto"/>
        <w:ind w:right="-148"/>
        <w:jc w:val="both"/>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lastRenderedPageBreak/>
        <w:t>3-ALT: (Table 17</w:t>
      </w:r>
      <w:proofErr w:type="gramStart"/>
      <w:r w:rsidRPr="00DC2C35">
        <w:rPr>
          <w:rFonts w:ascii="Times New Roman" w:eastAsia="Times New Roman" w:hAnsi="Times New Roman" w:cs="Times New Roman"/>
          <w:b/>
          <w:bCs/>
          <w:sz w:val="28"/>
          <w:szCs w:val="28"/>
        </w:rPr>
        <w:t>,18,19</w:t>
      </w:r>
      <w:proofErr w:type="gramEnd"/>
      <w:r w:rsidRPr="00DC2C35">
        <w:rPr>
          <w:rFonts w:ascii="Times New Roman" w:eastAsia="Times New Roman" w:hAnsi="Times New Roman" w:cs="Times New Roman"/>
          <w:b/>
          <w:bCs/>
          <w:sz w:val="28"/>
          <w:szCs w:val="28"/>
        </w:rPr>
        <w:t>)</w:t>
      </w:r>
    </w:p>
    <w:p w:rsidR="00DC2C35" w:rsidRPr="00DC2C35" w:rsidRDefault="00DC2C35" w:rsidP="00DC2C35">
      <w:pPr>
        <w:bidi w:val="0"/>
        <w:spacing w:line="360" w:lineRule="auto"/>
        <w:ind w:right="-148"/>
        <w:jc w:val="lowKashida"/>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ALT showed no significant positive correlation with HCV antibodies(r=0.053, P&gt;0.05), HCV core antigen(r=0.026, P&gt;0.05</w:t>
      </w:r>
      <w:proofErr w:type="gramStart"/>
      <w:r w:rsidRPr="00DC2C35">
        <w:rPr>
          <w:rFonts w:ascii="Times New Roman" w:eastAsia="Times New Roman" w:hAnsi="Times New Roman" w:cs="Times New Roman"/>
          <w:sz w:val="28"/>
          <w:szCs w:val="28"/>
        </w:rPr>
        <w:t>)  and</w:t>
      </w:r>
      <w:proofErr w:type="gramEnd"/>
      <w:r w:rsidRPr="00DC2C35">
        <w:rPr>
          <w:rFonts w:ascii="Times New Roman" w:eastAsia="Times New Roman" w:hAnsi="Times New Roman" w:cs="Times New Roman"/>
          <w:sz w:val="28"/>
          <w:szCs w:val="28"/>
        </w:rPr>
        <w:t xml:space="preserve"> PCR(r=0.032, P&gt;0.05)  as shown in figure (17) and (18)</w:t>
      </w:r>
      <w:r w:rsidRPr="00DC2C35">
        <w:rPr>
          <w:rFonts w:ascii="Times New Roman" w:eastAsia="Times New Roman" w:hAnsi="Times New Roman" w:cs="Times New Roman"/>
          <w:b/>
          <w:bCs/>
          <w:sz w:val="32"/>
          <w:szCs w:val="32"/>
        </w:rPr>
        <w:t>.</w:t>
      </w:r>
      <w:r w:rsidRPr="00DC2C35">
        <w:rPr>
          <w:rFonts w:ascii="Times New Roman" w:eastAsia="Times New Roman" w:hAnsi="Times New Roman" w:cs="Times New Roman"/>
          <w:sz w:val="28"/>
          <w:szCs w:val="28"/>
        </w:rPr>
        <w:t xml:space="preserve"> </w:t>
      </w: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Times New Roman" w:eastAsia="Times New Roman" w:hAnsi="Times New Roman" w:cs="Times New Roman"/>
          <w:b/>
          <w:bCs/>
          <w:sz w:val="28"/>
          <w:szCs w:val="28"/>
        </w:rPr>
        <w:t>Table (17</w:t>
      </w:r>
      <w:proofErr w:type="gramStart"/>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w:t>
      </w:r>
      <w:proofErr w:type="gramEnd"/>
      <w:r w:rsidRPr="00DC2C35">
        <w:rPr>
          <w:rFonts w:ascii="Times New Roman" w:eastAsia="Times New Roman" w:hAnsi="Times New Roman" w:cs="Times New Roman"/>
          <w:sz w:val="28"/>
          <w:szCs w:val="28"/>
        </w:rPr>
        <w:t xml:space="preserve"> Correlation between ALT and  HCV antibodies</w:t>
      </w:r>
      <w:r w:rsidRPr="00DC2C35">
        <w:rPr>
          <w:rFonts w:ascii="Times New Roman" w:eastAsia="Times New Roman" w:hAnsi="Times New Roman" w:cs="Times New Roman"/>
          <w:sz w:val="32"/>
          <w:szCs w:val="32"/>
          <w:lang w:bidi="ar-EG"/>
        </w:rPr>
        <w:t>.</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840"/>
        <w:gridCol w:w="3505"/>
        <w:gridCol w:w="2177"/>
      </w:tblGrid>
      <w:tr w:rsidR="00DC2C35" w:rsidRPr="00DC2C35" w:rsidTr="009E48FD">
        <w:tc>
          <w:tcPr>
            <w:tcW w:w="2840"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Variable</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Correlation coefficient</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 value</w:t>
            </w:r>
          </w:p>
        </w:tc>
      </w:tr>
      <w:tr w:rsidR="00DC2C35" w:rsidRPr="00DC2C35" w:rsidTr="009E48FD">
        <w:tc>
          <w:tcPr>
            <w:tcW w:w="2840"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b/>
                <w:bCs/>
                <w:sz w:val="28"/>
                <w:szCs w:val="28"/>
              </w:rPr>
              <w:t>HCV antibodies</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0.053</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&gt; 0.05</w:t>
            </w:r>
          </w:p>
        </w:tc>
      </w:tr>
    </w:tbl>
    <w:p w:rsidR="00DC2C35" w:rsidRPr="00DC2C35" w:rsidRDefault="00DC2C35" w:rsidP="00DC2C35">
      <w:pPr>
        <w:bidi w:val="0"/>
        <w:spacing w:line="360" w:lineRule="auto"/>
        <w:ind w:right="-1074"/>
        <w:jc w:val="lowKashida"/>
        <w:rPr>
          <w:rFonts w:ascii="Times New Roman" w:eastAsia="Calibri" w:hAnsi="Times New Roman" w:cs="Arial"/>
          <w:b/>
          <w:bCs/>
          <w:sz w:val="28"/>
          <w:szCs w:val="28"/>
          <w:lang w:bidi="ar-EG"/>
        </w:rPr>
      </w:pPr>
    </w:p>
    <w:p w:rsidR="00DC2C35" w:rsidRPr="00DC2C35" w:rsidRDefault="00DC2C35" w:rsidP="00DC2C35">
      <w:pPr>
        <w:bidi w:val="0"/>
        <w:spacing w:line="360" w:lineRule="auto"/>
        <w:ind w:right="-1074"/>
        <w:jc w:val="lowKashida"/>
        <w:rPr>
          <w:rFonts w:ascii="Times New Roman" w:eastAsia="Times New Roman" w:hAnsi="Times New Roman" w:cs="Times New Roman"/>
          <w:sz w:val="28"/>
          <w:szCs w:val="28"/>
        </w:rPr>
      </w:pPr>
      <w:r w:rsidRPr="00DC2C35">
        <w:rPr>
          <w:rFonts w:ascii="Times New Roman" w:eastAsia="Calibri" w:hAnsi="Times New Roman" w:cs="Arial"/>
          <w:b/>
          <w:bCs/>
          <w:sz w:val="28"/>
          <w:szCs w:val="28"/>
          <w:lang w:bidi="ar-EG"/>
        </w:rPr>
        <w:t xml:space="preserve">Figure (17): </w:t>
      </w:r>
      <w:r w:rsidRPr="00DC2C35">
        <w:rPr>
          <w:rFonts w:ascii="Times New Roman" w:eastAsia="Calibri" w:hAnsi="Times New Roman" w:cs="Arial"/>
          <w:sz w:val="28"/>
          <w:szCs w:val="28"/>
        </w:rPr>
        <w:t xml:space="preserve">Correlations between ALT and HCV antibodies </w:t>
      </w:r>
    </w:p>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F$" w:eastAsia="Calibri" w:hAnsi="$F$" w:cs="$F$"/>
          <w:noProof/>
          <w:sz w:val="14"/>
          <w:szCs w:val="14"/>
        </w:rPr>
        <w:drawing>
          <wp:inline distT="0" distB="0" distL="0" distR="0" wp14:anchorId="0086599A" wp14:editId="3D282BC8">
            <wp:extent cx="4886325" cy="4638675"/>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886325" cy="4638675"/>
                    </a:xfrm>
                    <a:prstGeom prst="rect">
                      <a:avLst/>
                    </a:prstGeom>
                    <a:noFill/>
                    <a:ln>
                      <a:noFill/>
                    </a:ln>
                  </pic:spPr>
                </pic:pic>
              </a:graphicData>
            </a:graphic>
          </wp:inline>
        </w:drawing>
      </w:r>
    </w:p>
    <w:p w:rsidR="00DC2C35" w:rsidRDefault="00DC2C35" w:rsidP="00DC2C35">
      <w:pPr>
        <w:bidi w:val="0"/>
        <w:spacing w:line="360" w:lineRule="auto"/>
        <w:ind w:right="-1074"/>
        <w:jc w:val="lowKashida"/>
        <w:rPr>
          <w:rFonts w:ascii="Times New Roman" w:eastAsia="Times New Roman" w:hAnsi="Times New Roman" w:cs="Times New Roman"/>
          <w:b/>
          <w:bCs/>
          <w:sz w:val="28"/>
          <w:szCs w:val="28"/>
        </w:rPr>
      </w:pPr>
    </w:p>
    <w:p w:rsidR="00DC2C35" w:rsidRPr="00DC2C35" w:rsidRDefault="00DC2C35" w:rsidP="00DC2C35">
      <w:pPr>
        <w:bidi w:val="0"/>
        <w:spacing w:line="360" w:lineRule="auto"/>
        <w:ind w:right="-1074"/>
        <w:jc w:val="lowKashida"/>
        <w:rPr>
          <w:rFonts w:ascii="Times New Roman" w:eastAsia="Times New Roman" w:hAnsi="Times New Roman" w:cs="Times New Roman"/>
          <w:sz w:val="32"/>
          <w:szCs w:val="32"/>
          <w:lang w:bidi="ar-EG"/>
        </w:rPr>
      </w:pPr>
      <w:r w:rsidRPr="00DC2C35">
        <w:rPr>
          <w:rFonts w:ascii="Times New Roman" w:eastAsia="Times New Roman" w:hAnsi="Times New Roman" w:cs="Times New Roman"/>
          <w:b/>
          <w:bCs/>
          <w:sz w:val="28"/>
          <w:szCs w:val="28"/>
        </w:rPr>
        <w:lastRenderedPageBreak/>
        <w:t>Table (18</w:t>
      </w:r>
      <w:proofErr w:type="gramStart"/>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w:t>
      </w:r>
      <w:proofErr w:type="gramEnd"/>
      <w:r w:rsidRPr="00DC2C35">
        <w:rPr>
          <w:rFonts w:ascii="Times New Roman" w:eastAsia="Times New Roman" w:hAnsi="Times New Roman" w:cs="Times New Roman"/>
          <w:sz w:val="28"/>
          <w:szCs w:val="28"/>
        </w:rPr>
        <w:t xml:space="preserve"> Correlation between ALT and HCV core antigen</w:t>
      </w:r>
      <w:r w:rsidRPr="00DC2C35">
        <w:rPr>
          <w:rFonts w:ascii="Times New Roman" w:eastAsia="Times New Roman" w:hAnsi="Times New Roman" w:cs="Times New Roman"/>
          <w:sz w:val="32"/>
          <w:szCs w:val="32"/>
          <w:lang w:bidi="ar-EG"/>
        </w:rPr>
        <w:t>.</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840"/>
        <w:gridCol w:w="3505"/>
        <w:gridCol w:w="2177"/>
      </w:tblGrid>
      <w:tr w:rsidR="00DC2C35" w:rsidRPr="00DC2C35" w:rsidTr="009E48FD">
        <w:tc>
          <w:tcPr>
            <w:tcW w:w="2840"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Variable</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Correlation coefficient</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 value</w:t>
            </w:r>
          </w:p>
        </w:tc>
      </w:tr>
      <w:tr w:rsidR="00DC2C35" w:rsidRPr="00DC2C35" w:rsidTr="009E48FD">
        <w:tc>
          <w:tcPr>
            <w:tcW w:w="2840"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 xml:space="preserve"> HCV core antigen</w:t>
            </w:r>
          </w:p>
        </w:tc>
        <w:tc>
          <w:tcPr>
            <w:tcW w:w="3505"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0.026</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 xml:space="preserve">    &gt;0.05</w:t>
            </w:r>
          </w:p>
        </w:tc>
      </w:tr>
    </w:tbl>
    <w:p w:rsidR="00DC2C35" w:rsidRPr="00DC2C35" w:rsidRDefault="00DC2C35" w:rsidP="00DC2C35">
      <w:pPr>
        <w:bidi w:val="0"/>
        <w:spacing w:line="360" w:lineRule="auto"/>
        <w:ind w:right="-148"/>
        <w:jc w:val="both"/>
        <w:rPr>
          <w:rFonts w:ascii="Times New Roman" w:eastAsia="Calibri" w:hAnsi="Times New Roman" w:cs="Arial"/>
          <w:b/>
          <w:bCs/>
          <w:sz w:val="28"/>
          <w:szCs w:val="28"/>
          <w:lang w:bidi="ar-EG"/>
        </w:rPr>
      </w:pPr>
    </w:p>
    <w:p w:rsidR="00DC2C35" w:rsidRPr="00DC2C35" w:rsidRDefault="00DC2C35" w:rsidP="00DC2C35">
      <w:pPr>
        <w:bidi w:val="0"/>
        <w:spacing w:line="360" w:lineRule="auto"/>
        <w:ind w:right="-148"/>
        <w:jc w:val="both"/>
        <w:rPr>
          <w:rFonts w:ascii="Times New Roman" w:eastAsia="Times New Roman" w:hAnsi="Times New Roman" w:cs="Times New Roman"/>
          <w:b/>
          <w:bCs/>
          <w:sz w:val="28"/>
          <w:szCs w:val="28"/>
        </w:rPr>
      </w:pPr>
      <w:proofErr w:type="gramStart"/>
      <w:r w:rsidRPr="00DC2C35">
        <w:rPr>
          <w:rFonts w:ascii="Times New Roman" w:eastAsia="Calibri" w:hAnsi="Times New Roman" w:cs="Arial"/>
          <w:b/>
          <w:bCs/>
          <w:sz w:val="28"/>
          <w:szCs w:val="28"/>
          <w:lang w:bidi="ar-EG"/>
        </w:rPr>
        <w:t>Figure (18)</w:t>
      </w:r>
      <w:r w:rsidRPr="00DC2C35">
        <w:rPr>
          <w:rFonts w:ascii="Times New Roman" w:eastAsia="Times New Roman" w:hAnsi="Times New Roman" w:cs="Times New Roman"/>
          <w:sz w:val="28"/>
          <w:szCs w:val="28"/>
        </w:rPr>
        <w:t xml:space="preserve"> Correlation between ALT and HCV core antigen</w:t>
      </w:r>
      <w:r w:rsidRPr="00DC2C35">
        <w:rPr>
          <w:rFonts w:ascii="Times New Roman" w:eastAsia="Times New Roman" w:hAnsi="Times New Roman" w:cs="Times New Roman"/>
          <w:sz w:val="32"/>
          <w:szCs w:val="32"/>
          <w:lang w:bidi="ar-EG"/>
        </w:rPr>
        <w:t>.</w:t>
      </w:r>
      <w:proofErr w:type="gramEnd"/>
      <w:r w:rsidRPr="00DC2C35">
        <w:rPr>
          <w:rFonts w:ascii="Times New Roman" w:eastAsia="Times New Roman" w:hAnsi="Times New Roman" w:cs="Times New Roman"/>
          <w:b/>
          <w:bCs/>
          <w:sz w:val="28"/>
          <w:szCs w:val="28"/>
        </w:rPr>
        <w:t xml:space="preserve"> </w:t>
      </w:r>
    </w:p>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F$" w:eastAsia="Calibri" w:hAnsi="$F$" w:cs="$F$"/>
          <w:noProof/>
          <w:sz w:val="14"/>
          <w:szCs w:val="14"/>
        </w:rPr>
        <w:drawing>
          <wp:inline distT="0" distB="0" distL="0" distR="0" wp14:anchorId="49247265" wp14:editId="164570B9">
            <wp:extent cx="5274310" cy="4562475"/>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274310" cy="4562475"/>
                    </a:xfrm>
                    <a:prstGeom prst="rect">
                      <a:avLst/>
                    </a:prstGeom>
                    <a:noFill/>
                    <a:ln>
                      <a:noFill/>
                    </a:ln>
                  </pic:spPr>
                </pic:pic>
              </a:graphicData>
            </a:graphic>
          </wp:inline>
        </w:drawing>
      </w:r>
    </w:p>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Table (19</w:t>
      </w:r>
      <w:proofErr w:type="gramStart"/>
      <w:r w:rsidRPr="00DC2C35">
        <w:rPr>
          <w:rFonts w:ascii="Times New Roman" w:eastAsia="Times New Roman" w:hAnsi="Times New Roman" w:cs="Times New Roman"/>
          <w:b/>
          <w:bCs/>
          <w:sz w:val="28"/>
          <w:szCs w:val="28"/>
        </w:rPr>
        <w:t>)</w:t>
      </w:r>
      <w:r w:rsidRPr="00DC2C35">
        <w:rPr>
          <w:rFonts w:ascii="Times New Roman" w:eastAsia="Times New Roman" w:hAnsi="Times New Roman" w:cs="Times New Roman"/>
          <w:sz w:val="28"/>
          <w:szCs w:val="28"/>
        </w:rPr>
        <w:t xml:space="preserve"> :</w:t>
      </w:r>
      <w:proofErr w:type="gramEnd"/>
      <w:r w:rsidRPr="00DC2C35">
        <w:rPr>
          <w:rFonts w:ascii="Times New Roman" w:eastAsia="Times New Roman" w:hAnsi="Times New Roman" w:cs="Times New Roman"/>
          <w:sz w:val="28"/>
          <w:szCs w:val="28"/>
        </w:rPr>
        <w:t xml:space="preserve"> Correlation between ALT</w:t>
      </w:r>
      <w:r w:rsidRPr="00DC2C35">
        <w:rPr>
          <w:rFonts w:ascii="Times New Roman" w:eastAsia="Times New Roman" w:hAnsi="Times New Roman" w:cs="Times New Roman"/>
          <w:sz w:val="32"/>
          <w:szCs w:val="32"/>
          <w:lang w:bidi="ar-EG"/>
        </w:rPr>
        <w:t xml:space="preserve"> and PCR.</w:t>
      </w: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840"/>
        <w:gridCol w:w="3505"/>
        <w:gridCol w:w="2177"/>
      </w:tblGrid>
      <w:tr w:rsidR="00DC2C35" w:rsidRPr="00DC2C35" w:rsidTr="009E48FD">
        <w:tc>
          <w:tcPr>
            <w:tcW w:w="2840"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Variable</w:t>
            </w:r>
          </w:p>
        </w:tc>
        <w:tc>
          <w:tcPr>
            <w:tcW w:w="3505"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Correlation coefficient</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P value</w:t>
            </w:r>
          </w:p>
        </w:tc>
      </w:tr>
      <w:tr w:rsidR="00DC2C35" w:rsidRPr="00DC2C35" w:rsidTr="009E48FD">
        <w:tc>
          <w:tcPr>
            <w:tcW w:w="2840"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w:t>
            </w:r>
            <w:r w:rsidRPr="00DC2C35">
              <w:rPr>
                <w:rFonts w:ascii="Times New Roman" w:eastAsia="Times New Roman" w:hAnsi="Times New Roman" w:cs="Times New Roman"/>
                <w:b/>
                <w:bCs/>
                <w:sz w:val="28"/>
                <w:szCs w:val="28"/>
              </w:rPr>
              <w:t>PCR</w:t>
            </w:r>
          </w:p>
        </w:tc>
        <w:tc>
          <w:tcPr>
            <w:tcW w:w="3505" w:type="dxa"/>
          </w:tcPr>
          <w:p w:rsidR="00DC2C35" w:rsidRPr="00DC2C35" w:rsidRDefault="00DC2C35" w:rsidP="00DC2C35">
            <w:pPr>
              <w:bidi w:val="0"/>
              <w:spacing w:line="360" w:lineRule="auto"/>
              <w:ind w:right="-1074"/>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32"/>
                <w:szCs w:val="32"/>
                <w:lang w:bidi="ar-EG"/>
              </w:rPr>
              <w:t xml:space="preserve">              0.032</w:t>
            </w:r>
          </w:p>
        </w:tc>
        <w:tc>
          <w:tcPr>
            <w:tcW w:w="2177" w:type="dxa"/>
          </w:tcPr>
          <w:p w:rsidR="00DC2C35" w:rsidRPr="00DC2C35" w:rsidRDefault="00DC2C35" w:rsidP="00DC2C35">
            <w:pPr>
              <w:bidi w:val="0"/>
              <w:spacing w:line="360" w:lineRule="auto"/>
              <w:ind w:right="-1074"/>
              <w:jc w:val="lowKashida"/>
              <w:rPr>
                <w:rFonts w:ascii="Times New Roman" w:eastAsia="Times New Roman" w:hAnsi="Times New Roman" w:cs="Times New Roman"/>
                <w:b/>
                <w:bCs/>
                <w:sz w:val="32"/>
                <w:szCs w:val="32"/>
                <w:lang w:bidi="ar-EG"/>
              </w:rPr>
            </w:pPr>
            <w:r w:rsidRPr="00DC2C35">
              <w:rPr>
                <w:rFonts w:ascii="Times New Roman" w:eastAsia="Times New Roman" w:hAnsi="Times New Roman" w:cs="Times New Roman"/>
                <w:b/>
                <w:bCs/>
                <w:sz w:val="28"/>
                <w:szCs w:val="28"/>
              </w:rPr>
              <w:t xml:space="preserve">    &gt;0.05</w:t>
            </w:r>
          </w:p>
        </w:tc>
      </w:tr>
    </w:tbl>
    <w:p w:rsidR="00DC2C35" w:rsidRDefault="00DC2C35" w:rsidP="00DC2C35">
      <w:pPr>
        <w:bidi w:val="0"/>
        <w:spacing w:line="360" w:lineRule="auto"/>
        <w:ind w:right="-148"/>
        <w:jc w:val="lowKashida"/>
        <w:rPr>
          <w:rFonts w:ascii="Times New Roman" w:eastAsia="Times New Roman" w:hAnsi="Times New Roman" w:cs="Times New Roman"/>
          <w:b/>
          <w:bCs/>
          <w:sz w:val="32"/>
          <w:szCs w:val="32"/>
          <w:u w:val="double"/>
        </w:rPr>
      </w:pPr>
    </w:p>
    <w:p w:rsidR="00757584" w:rsidRPr="00DC2C35" w:rsidRDefault="00DC2C35" w:rsidP="00757584">
      <w:pPr>
        <w:bidi w:val="0"/>
        <w:spacing w:line="360" w:lineRule="auto"/>
        <w:ind w:right="-148"/>
        <w:jc w:val="lowKashida"/>
        <w:rPr>
          <w:rFonts w:ascii="Times New Roman" w:eastAsia="Times New Roman" w:hAnsi="Times New Roman" w:cs="Times New Roman"/>
          <w:sz w:val="28"/>
          <w:szCs w:val="28"/>
          <w:u w:val="double"/>
        </w:rPr>
      </w:pPr>
      <w:r w:rsidRPr="00DC2C35">
        <w:rPr>
          <w:rFonts w:ascii="Times New Roman" w:eastAsia="Times New Roman" w:hAnsi="Times New Roman" w:cs="Times New Roman"/>
          <w:b/>
          <w:bCs/>
          <w:sz w:val="32"/>
          <w:szCs w:val="32"/>
          <w:u w:val="double"/>
        </w:rPr>
        <w:lastRenderedPageBreak/>
        <w:t>Sensitivity and specificity study:</w:t>
      </w:r>
      <w:r w:rsidR="00757584">
        <w:rPr>
          <w:rFonts w:ascii="Times New Roman" w:eastAsia="Times New Roman" w:hAnsi="Times New Roman" w:cs="Times New Roman"/>
          <w:sz w:val="28"/>
          <w:szCs w:val="28"/>
          <w:u w:val="double"/>
        </w:rPr>
        <w:t xml:space="preserve"> </w:t>
      </w:r>
      <w:r w:rsidR="00757584" w:rsidRPr="00757584">
        <w:rPr>
          <w:rFonts w:ascii="Times New Roman" w:eastAsia="Times New Roman" w:hAnsi="Times New Roman" w:cs="Times New Roman"/>
          <w:b/>
          <w:bCs/>
          <w:sz w:val="28"/>
          <w:szCs w:val="28"/>
          <w:u w:val="double"/>
        </w:rPr>
        <w:t>Table (20)</w:t>
      </w:r>
    </w:p>
    <w:tbl>
      <w:tblPr>
        <w:tblStyle w:val="TableGrid"/>
        <w:tblW w:w="0" w:type="auto"/>
        <w:tblInd w:w="-6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235"/>
        <w:gridCol w:w="1451"/>
        <w:gridCol w:w="1418"/>
        <w:gridCol w:w="1417"/>
        <w:gridCol w:w="1204"/>
        <w:gridCol w:w="1398"/>
      </w:tblGrid>
      <w:tr w:rsidR="00DC2C35" w:rsidRPr="00DC2C35" w:rsidTr="009E48FD">
        <w:tc>
          <w:tcPr>
            <w:tcW w:w="2235"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sz w:val="28"/>
                <w:szCs w:val="28"/>
              </w:rPr>
              <w:t xml:space="preserve">         </w:t>
            </w:r>
            <w:r w:rsidRPr="00DC2C35">
              <w:rPr>
                <w:rFonts w:ascii="Times New Roman" w:eastAsia="Times New Roman" w:hAnsi="Times New Roman" w:cs="Times New Roman"/>
                <w:b/>
                <w:bCs/>
                <w:sz w:val="28"/>
                <w:szCs w:val="28"/>
              </w:rPr>
              <w:t>Test</w:t>
            </w:r>
          </w:p>
        </w:tc>
        <w:tc>
          <w:tcPr>
            <w:tcW w:w="1451"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Sensitivity</w:t>
            </w:r>
          </w:p>
        </w:tc>
        <w:tc>
          <w:tcPr>
            <w:tcW w:w="1418"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Specificity</w:t>
            </w:r>
          </w:p>
        </w:tc>
        <w:tc>
          <w:tcPr>
            <w:tcW w:w="1417"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sz w:val="28"/>
                <w:szCs w:val="28"/>
              </w:rPr>
              <w:t xml:space="preserve">   </w:t>
            </w:r>
            <w:r w:rsidRPr="00DC2C35">
              <w:rPr>
                <w:rFonts w:ascii="Times New Roman" w:eastAsia="Times New Roman" w:hAnsi="Times New Roman" w:cs="Times New Roman"/>
                <w:b/>
                <w:bCs/>
                <w:sz w:val="28"/>
                <w:szCs w:val="28"/>
              </w:rPr>
              <w:t>PPV</w:t>
            </w:r>
          </w:p>
        </w:tc>
        <w:tc>
          <w:tcPr>
            <w:tcW w:w="1204"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sz w:val="28"/>
                <w:szCs w:val="28"/>
              </w:rPr>
              <w:t xml:space="preserve">  </w:t>
            </w:r>
            <w:r w:rsidRPr="00DC2C35">
              <w:rPr>
                <w:rFonts w:ascii="Times New Roman" w:eastAsia="Times New Roman" w:hAnsi="Times New Roman" w:cs="Times New Roman"/>
                <w:b/>
                <w:bCs/>
                <w:sz w:val="28"/>
                <w:szCs w:val="28"/>
              </w:rPr>
              <w:t>NPV</w:t>
            </w:r>
          </w:p>
        </w:tc>
        <w:tc>
          <w:tcPr>
            <w:tcW w:w="1398"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Accuracy</w:t>
            </w:r>
          </w:p>
        </w:tc>
      </w:tr>
      <w:tr w:rsidR="00DC2C35" w:rsidRPr="00DC2C35" w:rsidTr="009E48FD">
        <w:tc>
          <w:tcPr>
            <w:tcW w:w="2235" w:type="dxa"/>
          </w:tcPr>
          <w:p w:rsidR="00DC2C35" w:rsidRPr="00DC2C35" w:rsidRDefault="00DC2C35" w:rsidP="00DC2C35">
            <w:pPr>
              <w:bidi w:val="0"/>
              <w:spacing w:line="360" w:lineRule="auto"/>
              <w:ind w:right="-148"/>
              <w:jc w:val="lowKashida"/>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HCV core antigen</w:t>
            </w:r>
          </w:p>
        </w:tc>
        <w:tc>
          <w:tcPr>
            <w:tcW w:w="1451"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sz w:val="28"/>
                <w:szCs w:val="28"/>
              </w:rPr>
              <w:t xml:space="preserve">  </w:t>
            </w:r>
            <w:r w:rsidRPr="00DC2C35">
              <w:rPr>
                <w:rFonts w:ascii="Times New Roman" w:eastAsia="Times New Roman" w:hAnsi="Times New Roman" w:cs="Times New Roman"/>
                <w:b/>
                <w:bCs/>
                <w:sz w:val="28"/>
                <w:szCs w:val="28"/>
              </w:rPr>
              <w:t>84.38%</w:t>
            </w:r>
          </w:p>
        </w:tc>
        <w:tc>
          <w:tcPr>
            <w:tcW w:w="1418"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sz w:val="28"/>
                <w:szCs w:val="28"/>
              </w:rPr>
              <w:t xml:space="preserve">  </w:t>
            </w:r>
            <w:r w:rsidRPr="00DC2C35">
              <w:rPr>
                <w:rFonts w:ascii="Times New Roman" w:eastAsia="Times New Roman" w:hAnsi="Times New Roman" w:cs="Times New Roman"/>
                <w:b/>
                <w:bCs/>
                <w:sz w:val="28"/>
                <w:szCs w:val="28"/>
              </w:rPr>
              <w:t>93.75%</w:t>
            </w:r>
          </w:p>
        </w:tc>
        <w:tc>
          <w:tcPr>
            <w:tcW w:w="1417"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 xml:space="preserve"> 98.18%</w:t>
            </w:r>
          </w:p>
        </w:tc>
        <w:tc>
          <w:tcPr>
            <w:tcW w:w="1204"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 xml:space="preserve">  60%</w:t>
            </w:r>
          </w:p>
        </w:tc>
        <w:tc>
          <w:tcPr>
            <w:tcW w:w="1398"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 xml:space="preserve">  86.5%</w:t>
            </w:r>
          </w:p>
        </w:tc>
      </w:tr>
      <w:tr w:rsidR="00DC2C35" w:rsidRPr="00DC2C35" w:rsidTr="009E48FD">
        <w:tc>
          <w:tcPr>
            <w:tcW w:w="2235" w:type="dxa"/>
          </w:tcPr>
          <w:p w:rsidR="00DC2C35" w:rsidRPr="00DC2C35" w:rsidRDefault="00DC2C35" w:rsidP="00DC2C35">
            <w:pPr>
              <w:bidi w:val="0"/>
              <w:spacing w:line="360" w:lineRule="auto"/>
              <w:ind w:right="-148"/>
              <w:jc w:val="lowKashida"/>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HCV antibodies</w:t>
            </w:r>
          </w:p>
        </w:tc>
        <w:tc>
          <w:tcPr>
            <w:tcW w:w="1451"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 xml:space="preserve">  100%</w:t>
            </w:r>
          </w:p>
        </w:tc>
        <w:tc>
          <w:tcPr>
            <w:tcW w:w="1418"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 xml:space="preserve">   0%</w:t>
            </w:r>
          </w:p>
        </w:tc>
        <w:tc>
          <w:tcPr>
            <w:tcW w:w="1417"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 xml:space="preserve">   80%</w:t>
            </w:r>
          </w:p>
        </w:tc>
        <w:tc>
          <w:tcPr>
            <w:tcW w:w="1204"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 xml:space="preserve">   0%</w:t>
            </w:r>
          </w:p>
        </w:tc>
        <w:tc>
          <w:tcPr>
            <w:tcW w:w="1398" w:type="dxa"/>
          </w:tcPr>
          <w:p w:rsidR="00DC2C35" w:rsidRPr="00DC2C35" w:rsidRDefault="00DC2C35" w:rsidP="00DC2C35">
            <w:pPr>
              <w:bidi w:val="0"/>
              <w:spacing w:line="360" w:lineRule="auto"/>
              <w:ind w:right="-148"/>
              <w:jc w:val="lowKashida"/>
              <w:rPr>
                <w:rFonts w:ascii="Times New Roman" w:eastAsia="Times New Roman" w:hAnsi="Times New Roman" w:cs="Times New Roman"/>
                <w:b/>
                <w:bCs/>
                <w:sz w:val="28"/>
                <w:szCs w:val="28"/>
              </w:rPr>
            </w:pPr>
            <w:r w:rsidRPr="00DC2C35">
              <w:rPr>
                <w:rFonts w:ascii="Times New Roman" w:eastAsia="Times New Roman" w:hAnsi="Times New Roman" w:cs="Times New Roman"/>
                <w:sz w:val="28"/>
                <w:szCs w:val="28"/>
              </w:rPr>
              <w:t xml:space="preserve">    </w:t>
            </w:r>
            <w:r w:rsidRPr="00DC2C35">
              <w:rPr>
                <w:rFonts w:ascii="Times New Roman" w:eastAsia="Times New Roman" w:hAnsi="Times New Roman" w:cs="Times New Roman"/>
                <w:b/>
                <w:bCs/>
                <w:sz w:val="28"/>
                <w:szCs w:val="28"/>
              </w:rPr>
              <w:t>80%</w:t>
            </w:r>
          </w:p>
        </w:tc>
      </w:tr>
    </w:tbl>
    <w:p w:rsidR="00DC2C35" w:rsidRPr="00DC2C35" w:rsidRDefault="00DC2C35" w:rsidP="00DC2C35">
      <w:pPr>
        <w:bidi w:val="0"/>
        <w:spacing w:line="360" w:lineRule="auto"/>
        <w:ind w:right="-148"/>
        <w:jc w:val="lowKashida"/>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lowKashida"/>
        <w:rPr>
          <w:rFonts w:ascii="Times New Roman" w:eastAsia="Times New Roman" w:hAnsi="Times New Roman" w:cs="Times New Roman"/>
          <w:sz w:val="28"/>
          <w:szCs w:val="28"/>
        </w:rPr>
      </w:pPr>
      <w:r w:rsidRPr="00DC2C35">
        <w:rPr>
          <w:rFonts w:ascii="Calibri" w:eastAsia="Calibri" w:hAnsi="Calibri" w:cs="Arial" w:hint="cs"/>
          <w:noProof/>
        </w:rPr>
        <w:drawing>
          <wp:inline distT="0" distB="0" distL="0" distR="0" wp14:anchorId="01022F7E" wp14:editId="4BE4B6C9">
            <wp:extent cx="5274310" cy="4217670"/>
            <wp:effectExtent l="0" t="0" r="2540" b="0"/>
            <wp:docPr id="2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4"/>
                    <a:srcRect/>
                    <a:stretch>
                      <a:fillRect/>
                    </a:stretch>
                  </pic:blipFill>
                  <pic:spPr bwMode="auto">
                    <a:xfrm>
                      <a:off x="0" y="0"/>
                      <a:ext cx="5274310" cy="4217670"/>
                    </a:xfrm>
                    <a:prstGeom prst="rect">
                      <a:avLst/>
                    </a:prstGeom>
                    <a:noFill/>
                    <a:ln w="9525">
                      <a:noFill/>
                      <a:miter lim="800000"/>
                      <a:headEnd/>
                      <a:tailEnd/>
                    </a:ln>
                  </pic:spPr>
                </pic:pic>
              </a:graphicData>
            </a:graphic>
          </wp:inline>
        </w:drawing>
      </w:r>
      <w:r w:rsidRPr="00DC2C35">
        <w:rPr>
          <w:rFonts w:ascii="Times New Roman" w:eastAsia="Times New Roman" w:hAnsi="Times New Roman" w:cs="Times New Roman"/>
          <w:sz w:val="28"/>
          <w:szCs w:val="28"/>
        </w:rPr>
        <w:t xml:space="preserve"> </w:t>
      </w:r>
      <w:proofErr w:type="gramStart"/>
      <w:r w:rsidR="001E0A77" w:rsidRPr="001E0A77">
        <w:rPr>
          <w:rFonts w:ascii="Times New Roman" w:eastAsia="Calibri" w:hAnsi="Times New Roman" w:cs="Times New Roman"/>
          <w:b/>
          <w:bCs/>
          <w:sz w:val="28"/>
          <w:szCs w:val="28"/>
        </w:rPr>
        <w:t>Figure(</w:t>
      </w:r>
      <w:proofErr w:type="gramEnd"/>
      <w:r w:rsidR="001E0A77" w:rsidRPr="001E0A77">
        <w:rPr>
          <w:rFonts w:ascii="Times New Roman" w:eastAsia="Calibri" w:hAnsi="Times New Roman" w:cs="Times New Roman"/>
          <w:b/>
          <w:bCs/>
          <w:sz w:val="28"/>
          <w:szCs w:val="28"/>
        </w:rPr>
        <w:t>19):</w:t>
      </w:r>
      <w:r w:rsidR="001E0A77">
        <w:rPr>
          <w:rFonts w:ascii="Times New Roman" w:eastAsia="Calibri" w:hAnsi="Times New Roman" w:cs="Times New Roman"/>
          <w:sz w:val="28"/>
          <w:szCs w:val="28"/>
        </w:rPr>
        <w:t xml:space="preserve"> </w:t>
      </w:r>
      <w:r w:rsidRPr="00DC2C35">
        <w:rPr>
          <w:rFonts w:ascii="Times New Roman" w:eastAsia="Calibri" w:hAnsi="Times New Roman" w:cs="Times New Roman"/>
          <w:sz w:val="28"/>
          <w:szCs w:val="28"/>
        </w:rPr>
        <w:t xml:space="preserve">Using the above Receiver operating characteristic curve (ROC curve), the most suitable cut point is 2.53 </w:t>
      </w:r>
      <w:r w:rsidRPr="00DC2C35">
        <w:rPr>
          <w:rFonts w:asciiTheme="majorBidi" w:eastAsia="HelenPro-Regular" w:hAnsiTheme="majorBidi" w:cstheme="majorBidi"/>
          <w:sz w:val="28"/>
          <w:szCs w:val="28"/>
        </w:rPr>
        <w:t>fmol</w:t>
      </w:r>
      <w:r w:rsidRPr="00DC2C35">
        <w:rPr>
          <w:rFonts w:ascii="Times New Roman" w:eastAsia="Calibri" w:hAnsi="Times New Roman" w:cs="Times New Roman"/>
          <w:sz w:val="28"/>
          <w:szCs w:val="28"/>
        </w:rPr>
        <w:t>, at this point the sensitivity will be 87.5% and specificity will be 93.8%.</w:t>
      </w:r>
    </w:p>
    <w:p w:rsidR="00DC2C35" w:rsidRPr="00DC2C35" w:rsidRDefault="00DC2C35" w:rsidP="00DC2C35">
      <w:pPr>
        <w:bidi w:val="0"/>
        <w:rPr>
          <w:rFonts w:ascii="Calibri" w:eastAsia="Calibri" w:hAnsi="Calibri" w:cs="Arial"/>
          <w:lang w:bidi="ar-EG"/>
        </w:rPr>
      </w:pPr>
    </w:p>
    <w:p w:rsidR="00DC2C35" w:rsidRPr="00DC2C35" w:rsidRDefault="00DC2C35" w:rsidP="00DC2C35">
      <w:pPr>
        <w:bidi w:val="0"/>
        <w:spacing w:line="360" w:lineRule="auto"/>
        <w:ind w:right="-148"/>
        <w:jc w:val="lowKashida"/>
        <w:rPr>
          <w:rFonts w:ascii="Times New Roman" w:eastAsia="Times New Roman" w:hAnsi="Times New Roman" w:cs="Times New Roman"/>
          <w:sz w:val="28"/>
          <w:szCs w:val="28"/>
        </w:rPr>
      </w:pPr>
    </w:p>
    <w:p w:rsidR="00DC2C35" w:rsidRPr="00DC2C35" w:rsidRDefault="00DC2C35" w:rsidP="00DC2C35">
      <w:pPr>
        <w:jc w:val="center"/>
        <w:rPr>
          <w:rFonts w:ascii="Calibri" w:eastAsia="Calibri" w:hAnsi="Calibri" w:cs="Arial" w:hint="cs"/>
          <w:rtl/>
          <w:lang w:bidi="ar-EG"/>
        </w:rPr>
      </w:pPr>
    </w:p>
    <w:p w:rsidR="00DC2C35" w:rsidRPr="00DC2C35" w:rsidRDefault="00DC2C35" w:rsidP="00DC2C35">
      <w:pPr>
        <w:jc w:val="center"/>
        <w:rPr>
          <w:rFonts w:ascii="Calibri" w:eastAsia="Calibri" w:hAnsi="Calibri" w:cs="Arial"/>
          <w:rtl/>
          <w:lang w:bidi="ar-EG"/>
        </w:rPr>
      </w:pPr>
    </w:p>
    <w:tbl>
      <w:tblPr>
        <w:tblStyle w:val="TableGrid"/>
        <w:tblW w:w="9781" w:type="dxa"/>
        <w:tblInd w:w="-459"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2589"/>
        <w:gridCol w:w="2940"/>
        <w:gridCol w:w="2551"/>
        <w:gridCol w:w="1701"/>
      </w:tblGrid>
      <w:tr w:rsidR="00DC2C35" w:rsidRPr="00DC2C35" w:rsidTr="009E48FD">
        <w:trPr>
          <w:trHeight w:val="1240"/>
        </w:trPr>
        <w:tc>
          <w:tcPr>
            <w:tcW w:w="2589" w:type="dxa"/>
          </w:tcPr>
          <w:p w:rsidR="00DC2C35" w:rsidRPr="00DC2C35" w:rsidRDefault="00DC2C35" w:rsidP="00DC2C35">
            <w:pPr>
              <w:bidi w:val="0"/>
              <w:spacing w:line="360" w:lineRule="auto"/>
              <w:ind w:right="-148"/>
              <w:jc w:val="both"/>
              <w:rPr>
                <w:rFonts w:ascii="Times New Roman" w:eastAsia="Times New Roman" w:hAnsi="Times New Roman" w:cs="Times New Roman"/>
                <w:b/>
                <w:bCs/>
                <w:sz w:val="28"/>
                <w:szCs w:val="28"/>
              </w:rPr>
            </w:pPr>
          </w:p>
        </w:tc>
        <w:tc>
          <w:tcPr>
            <w:tcW w:w="2940" w:type="dxa"/>
          </w:tcPr>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HCV patients</w:t>
            </w:r>
          </w:p>
        </w:tc>
        <w:tc>
          <w:tcPr>
            <w:tcW w:w="2551" w:type="dxa"/>
          </w:tcPr>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Control</w:t>
            </w:r>
          </w:p>
        </w:tc>
        <w:tc>
          <w:tcPr>
            <w:tcW w:w="1701" w:type="dxa"/>
          </w:tcPr>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P.value</w:t>
            </w:r>
          </w:p>
        </w:tc>
      </w:tr>
      <w:tr w:rsidR="00DC2C35" w:rsidRPr="00DC2C35" w:rsidTr="009E48FD">
        <w:trPr>
          <w:trHeight w:val="974"/>
        </w:trPr>
        <w:tc>
          <w:tcPr>
            <w:tcW w:w="2589" w:type="dxa"/>
          </w:tcPr>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Age</w:t>
            </w:r>
          </w:p>
        </w:tc>
        <w:tc>
          <w:tcPr>
            <w:tcW w:w="2940" w:type="dxa"/>
          </w:tcPr>
          <w:p w:rsidR="00DC2C35" w:rsidRPr="00DC2C35" w:rsidRDefault="00DC2C35" w:rsidP="00DC2C35">
            <w:pPr>
              <w:tabs>
                <w:tab w:val="left" w:pos="625"/>
              </w:tabs>
              <w:autoSpaceDE w:val="0"/>
              <w:autoSpaceDN w:val="0"/>
              <w:adjustRightInd w:val="0"/>
              <w:jc w:val="center"/>
              <w:rPr>
                <w:rFonts w:asciiTheme="majorBidi" w:eastAsia="Calibri" w:hAnsiTheme="majorBidi" w:cstheme="majorBidi"/>
                <w:sz w:val="28"/>
                <w:szCs w:val="28"/>
                <w:rtl/>
                <w:lang w:bidi="ar-EG"/>
              </w:rPr>
            </w:pPr>
            <w:r w:rsidRPr="00DC2C35">
              <w:rPr>
                <w:rFonts w:asciiTheme="majorBidi" w:eastAsia="Calibri" w:hAnsiTheme="majorBidi" w:cstheme="majorBidi"/>
                <w:sz w:val="28"/>
                <w:szCs w:val="28"/>
                <w:lang w:bidi="ar-EG"/>
              </w:rPr>
              <w:t>46.05 ± 8.543</w:t>
            </w:r>
          </w:p>
          <w:p w:rsidR="00DC2C35" w:rsidRPr="00DC2C35" w:rsidRDefault="00DC2C35" w:rsidP="00DC2C35">
            <w:pPr>
              <w:tabs>
                <w:tab w:val="left" w:pos="625"/>
              </w:tabs>
              <w:autoSpaceDE w:val="0"/>
              <w:autoSpaceDN w:val="0"/>
              <w:adjustRightInd w:val="0"/>
              <w:jc w:val="center"/>
              <w:rPr>
                <w:rFonts w:asciiTheme="majorBidi" w:eastAsia="Calibri" w:hAnsiTheme="majorBidi" w:cstheme="majorBidi"/>
                <w:rtl/>
                <w:lang w:bidi="ar-EG"/>
              </w:rPr>
            </w:pPr>
          </w:p>
          <w:p w:rsidR="00DC2C35" w:rsidRPr="00DC2C35" w:rsidRDefault="00DC2C35" w:rsidP="00DC2C35">
            <w:pPr>
              <w:tabs>
                <w:tab w:val="left" w:pos="625"/>
              </w:tabs>
              <w:autoSpaceDE w:val="0"/>
              <w:autoSpaceDN w:val="0"/>
              <w:adjustRightInd w:val="0"/>
              <w:jc w:val="center"/>
              <w:rPr>
                <w:rFonts w:asciiTheme="majorBidi" w:eastAsia="Calibri" w:hAnsiTheme="majorBidi" w:cstheme="majorBidi"/>
                <w:rtl/>
                <w:lang w:bidi="ar-EG"/>
              </w:rPr>
            </w:pPr>
          </w:p>
          <w:p w:rsidR="00DC2C35" w:rsidRPr="00DC2C35" w:rsidRDefault="00DC2C35" w:rsidP="00DC2C35">
            <w:pPr>
              <w:tabs>
                <w:tab w:val="left" w:pos="625"/>
              </w:tabs>
              <w:autoSpaceDE w:val="0"/>
              <w:autoSpaceDN w:val="0"/>
              <w:adjustRightInd w:val="0"/>
              <w:jc w:val="center"/>
              <w:rPr>
                <w:rFonts w:asciiTheme="majorBidi" w:eastAsia="Calibri" w:hAnsiTheme="majorBidi" w:cstheme="majorBidi"/>
                <w:rtl/>
                <w:lang w:bidi="ar-EG"/>
              </w:rPr>
            </w:pPr>
          </w:p>
        </w:tc>
        <w:tc>
          <w:tcPr>
            <w:tcW w:w="2551" w:type="dxa"/>
          </w:tcPr>
          <w:p w:rsidR="00DC2C35" w:rsidRPr="00DC2C35" w:rsidRDefault="00DC2C35" w:rsidP="00DC2C35">
            <w:pPr>
              <w:autoSpaceDE w:val="0"/>
              <w:autoSpaceDN w:val="0"/>
              <w:adjustRightInd w:val="0"/>
              <w:jc w:val="center"/>
              <w:rPr>
                <w:rFonts w:ascii="Calibri" w:eastAsia="Calibri" w:hAnsi="Calibri"/>
                <w:rtl/>
                <w:lang w:bidi="ar-EG"/>
              </w:rPr>
            </w:pPr>
            <w:r w:rsidRPr="00DC2C35">
              <w:rPr>
                <w:rFonts w:ascii="Times New Roman" w:eastAsia="Calibri" w:hAnsi="Times New Roman" w:cs="Arial"/>
                <w:sz w:val="28"/>
                <w:szCs w:val="28"/>
              </w:rPr>
              <w:t>30.39 ± 5.972</w:t>
            </w:r>
          </w:p>
        </w:tc>
        <w:tc>
          <w:tcPr>
            <w:tcW w:w="1701" w:type="dxa"/>
          </w:tcPr>
          <w:p w:rsidR="00DC2C35" w:rsidRPr="00DC2C35" w:rsidRDefault="00DC2C35" w:rsidP="00DC2C35">
            <w:pPr>
              <w:autoSpaceDE w:val="0"/>
              <w:autoSpaceDN w:val="0"/>
              <w:adjustRightInd w:val="0"/>
              <w:jc w:val="center"/>
              <w:rPr>
                <w:rFonts w:ascii="Calibri" w:eastAsia="Calibri" w:hAnsi="Calibri"/>
                <w:lang w:bidi="ar-EG"/>
              </w:rPr>
            </w:pPr>
            <w:r w:rsidRPr="00DC2C35">
              <w:rPr>
                <w:rFonts w:ascii="Times New Roman" w:eastAsia="Calibri" w:hAnsi="Times New Roman" w:cs="Arial"/>
                <w:sz w:val="28"/>
                <w:szCs w:val="28"/>
              </w:rPr>
              <w:t>0.001 (S)</w:t>
            </w:r>
          </w:p>
        </w:tc>
      </w:tr>
      <w:tr w:rsidR="00DC2C35" w:rsidRPr="00DC2C35" w:rsidTr="009E48FD">
        <w:tc>
          <w:tcPr>
            <w:tcW w:w="2589" w:type="dxa"/>
          </w:tcPr>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Sex</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Male / female</w:t>
            </w:r>
          </w:p>
        </w:tc>
        <w:tc>
          <w:tcPr>
            <w:tcW w:w="2940" w:type="dxa"/>
          </w:tcPr>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68 / 12</w:t>
            </w:r>
          </w:p>
        </w:tc>
        <w:tc>
          <w:tcPr>
            <w:tcW w:w="2551" w:type="dxa"/>
          </w:tcPr>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9 / 11</w:t>
            </w:r>
          </w:p>
        </w:tc>
        <w:tc>
          <w:tcPr>
            <w:tcW w:w="1701" w:type="dxa"/>
          </w:tcPr>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0.001 (S)</w:t>
            </w:r>
          </w:p>
        </w:tc>
      </w:tr>
      <w:tr w:rsidR="00DC2C35" w:rsidRPr="00DC2C35" w:rsidTr="009E48FD">
        <w:tc>
          <w:tcPr>
            <w:tcW w:w="2589" w:type="dxa"/>
          </w:tcPr>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Liver functions</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AST</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ALT</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Total protein</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Albumin(ALB)</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r w:rsidRPr="00DC2C35">
              <w:rPr>
                <w:rFonts w:ascii="Times New Roman" w:eastAsia="Times New Roman" w:hAnsi="Times New Roman" w:cs="Times New Roman"/>
                <w:sz w:val="28"/>
                <w:szCs w:val="28"/>
              </w:rPr>
              <w:t>Total bilirubin</w:t>
            </w:r>
          </w:p>
        </w:tc>
        <w:tc>
          <w:tcPr>
            <w:tcW w:w="2940" w:type="dxa"/>
          </w:tcPr>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38.49±19.856</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46.26±32.544</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7.571±0.45</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4.45±0.402</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0.78±1.27</w:t>
            </w:r>
          </w:p>
        </w:tc>
        <w:tc>
          <w:tcPr>
            <w:tcW w:w="2551" w:type="dxa"/>
          </w:tcPr>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19.56±9.96</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19.72±10.84</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7.683±0.63</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4.06±0.36</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0.66±0.19</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tc>
        <w:tc>
          <w:tcPr>
            <w:tcW w:w="1701" w:type="dxa"/>
          </w:tcPr>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0.002(S)</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0.001(S)</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0.382 (NS)</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0.001(S)</w:t>
            </w: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p>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0.709 (NS)</w:t>
            </w:r>
          </w:p>
        </w:tc>
      </w:tr>
      <w:tr w:rsidR="00DC2C35" w:rsidRPr="00DC2C35" w:rsidTr="009E48FD">
        <w:trPr>
          <w:trHeight w:val="682"/>
        </w:trPr>
        <w:tc>
          <w:tcPr>
            <w:tcW w:w="2589" w:type="dxa"/>
          </w:tcPr>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HCV antibodies</w:t>
            </w:r>
          </w:p>
        </w:tc>
        <w:tc>
          <w:tcPr>
            <w:tcW w:w="2940" w:type="dxa"/>
          </w:tcPr>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69.13±57.96</w:t>
            </w:r>
          </w:p>
        </w:tc>
        <w:tc>
          <w:tcPr>
            <w:tcW w:w="2551" w:type="dxa"/>
          </w:tcPr>
          <w:p w:rsidR="00DC2C35" w:rsidRPr="00DC2C35" w:rsidRDefault="00DC2C35" w:rsidP="00DC2C35">
            <w:pPr>
              <w:bidi w:val="0"/>
              <w:spacing w:line="360" w:lineRule="auto"/>
              <w:ind w:right="-148"/>
              <w:jc w:val="both"/>
              <w:rPr>
                <w:rFonts w:ascii="Times New Roman" w:eastAsia="Times New Roman" w:hAnsi="Times New Roman" w:cs="Times New Roman"/>
                <w:sz w:val="28"/>
                <w:szCs w:val="28"/>
              </w:rPr>
            </w:pPr>
          </w:p>
        </w:tc>
        <w:tc>
          <w:tcPr>
            <w:tcW w:w="1701" w:type="dxa"/>
          </w:tcPr>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0.001 (S)</w:t>
            </w:r>
          </w:p>
        </w:tc>
      </w:tr>
      <w:tr w:rsidR="00DC2C35" w:rsidRPr="00DC2C35" w:rsidTr="009E48FD">
        <w:trPr>
          <w:trHeight w:val="693"/>
        </w:trPr>
        <w:tc>
          <w:tcPr>
            <w:tcW w:w="2589" w:type="dxa"/>
          </w:tcPr>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HCV core antigen</w:t>
            </w:r>
          </w:p>
        </w:tc>
        <w:tc>
          <w:tcPr>
            <w:tcW w:w="2940" w:type="dxa"/>
          </w:tcPr>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10.88±11.47</w:t>
            </w:r>
          </w:p>
        </w:tc>
        <w:tc>
          <w:tcPr>
            <w:tcW w:w="2551" w:type="dxa"/>
          </w:tcPr>
          <w:p w:rsidR="00DC2C35" w:rsidRPr="00DC2C35" w:rsidRDefault="00DC2C35" w:rsidP="00DC2C35">
            <w:pPr>
              <w:bidi w:val="0"/>
              <w:spacing w:line="360" w:lineRule="auto"/>
              <w:ind w:right="-148"/>
              <w:jc w:val="both"/>
              <w:rPr>
                <w:rFonts w:ascii="Times New Roman" w:eastAsia="Times New Roman" w:hAnsi="Times New Roman" w:cs="Times New Roman"/>
                <w:sz w:val="28"/>
                <w:szCs w:val="28"/>
              </w:rPr>
            </w:pPr>
          </w:p>
        </w:tc>
        <w:tc>
          <w:tcPr>
            <w:tcW w:w="1701" w:type="dxa"/>
          </w:tcPr>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0.001 (S)</w:t>
            </w:r>
          </w:p>
        </w:tc>
      </w:tr>
      <w:tr w:rsidR="00DC2C35" w:rsidRPr="00DC2C35" w:rsidTr="009E48FD">
        <w:trPr>
          <w:trHeight w:val="702"/>
        </w:trPr>
        <w:tc>
          <w:tcPr>
            <w:tcW w:w="2589" w:type="dxa"/>
          </w:tcPr>
          <w:p w:rsidR="00DC2C35" w:rsidRPr="00DC2C35" w:rsidRDefault="00DC2C35" w:rsidP="00DC2C35">
            <w:pPr>
              <w:bidi w:val="0"/>
              <w:spacing w:line="360" w:lineRule="auto"/>
              <w:ind w:right="-148"/>
              <w:jc w:val="center"/>
              <w:rPr>
                <w:rFonts w:ascii="Times New Roman" w:eastAsia="Times New Roman" w:hAnsi="Times New Roman" w:cs="Times New Roman"/>
                <w:b/>
                <w:bCs/>
                <w:sz w:val="28"/>
                <w:szCs w:val="28"/>
              </w:rPr>
            </w:pPr>
            <w:r w:rsidRPr="00DC2C35">
              <w:rPr>
                <w:rFonts w:ascii="Times New Roman" w:eastAsia="Times New Roman" w:hAnsi="Times New Roman" w:cs="Times New Roman"/>
                <w:b/>
                <w:bCs/>
                <w:sz w:val="28"/>
                <w:szCs w:val="28"/>
              </w:rPr>
              <w:t>PCR</w:t>
            </w:r>
          </w:p>
        </w:tc>
        <w:tc>
          <w:tcPr>
            <w:tcW w:w="2940" w:type="dxa"/>
          </w:tcPr>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1613426 ± 3615495</w:t>
            </w:r>
          </w:p>
        </w:tc>
        <w:tc>
          <w:tcPr>
            <w:tcW w:w="2551" w:type="dxa"/>
          </w:tcPr>
          <w:p w:rsidR="00DC2C35" w:rsidRPr="00DC2C35" w:rsidRDefault="00DC2C35" w:rsidP="00DC2C35">
            <w:pPr>
              <w:bidi w:val="0"/>
              <w:spacing w:line="360" w:lineRule="auto"/>
              <w:ind w:right="-148"/>
              <w:jc w:val="both"/>
              <w:rPr>
                <w:rFonts w:ascii="Times New Roman" w:eastAsia="Times New Roman" w:hAnsi="Times New Roman" w:cs="Times New Roman"/>
                <w:sz w:val="28"/>
                <w:szCs w:val="28"/>
              </w:rPr>
            </w:pPr>
          </w:p>
        </w:tc>
        <w:tc>
          <w:tcPr>
            <w:tcW w:w="1701" w:type="dxa"/>
          </w:tcPr>
          <w:p w:rsidR="00DC2C35" w:rsidRPr="00DC2C35" w:rsidRDefault="00DC2C35" w:rsidP="00DC2C35">
            <w:pPr>
              <w:bidi w:val="0"/>
              <w:spacing w:line="360" w:lineRule="auto"/>
              <w:ind w:right="-148"/>
              <w:jc w:val="center"/>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0.003 (S)</w:t>
            </w:r>
          </w:p>
        </w:tc>
      </w:tr>
    </w:tbl>
    <w:p w:rsidR="00DC2C35" w:rsidRPr="00DC2C35" w:rsidRDefault="00DC2C35" w:rsidP="00DC2C35">
      <w:pPr>
        <w:bidi w:val="0"/>
        <w:spacing w:line="360" w:lineRule="auto"/>
        <w:ind w:right="-148"/>
        <w:jc w:val="both"/>
        <w:rPr>
          <w:rFonts w:ascii="Times New Roman" w:eastAsia="Times New Roman" w:hAnsi="Times New Roman" w:cs="Times New Roman"/>
          <w:b/>
          <w:bCs/>
          <w:sz w:val="28"/>
          <w:szCs w:val="28"/>
        </w:rPr>
      </w:pPr>
    </w:p>
    <w:p w:rsidR="001F36B6" w:rsidRDefault="001F36B6" w:rsidP="001F36B6">
      <w:pPr>
        <w:rPr>
          <w:rFonts w:ascii="Times New Roman" w:eastAsia="Calibri" w:hAnsi="Times New Roman" w:cs="Times New Roman" w:hint="cs"/>
          <w:b/>
          <w:bCs/>
          <w:i/>
          <w:iCs/>
          <w:sz w:val="28"/>
          <w:szCs w:val="28"/>
          <w:rtl/>
          <w:lang w:bidi="ar-EG"/>
        </w:rPr>
      </w:pPr>
    </w:p>
    <w:p w:rsidR="00DC2C35" w:rsidRDefault="00DC2C35" w:rsidP="001F36B6">
      <w:pPr>
        <w:rPr>
          <w:rFonts w:ascii="Times New Roman" w:eastAsia="Calibri" w:hAnsi="Times New Roman" w:cs="Times New Roman"/>
          <w:b/>
          <w:bCs/>
          <w:i/>
          <w:iCs/>
          <w:sz w:val="28"/>
          <w:szCs w:val="28"/>
          <w:rtl/>
          <w:lang w:bidi="ar-EG"/>
        </w:rPr>
      </w:pPr>
    </w:p>
    <w:p w:rsidR="00DC2C35" w:rsidRDefault="00DC2C35" w:rsidP="001F36B6">
      <w:pPr>
        <w:rPr>
          <w:rFonts w:ascii="Times New Roman" w:eastAsia="Calibri" w:hAnsi="Times New Roman" w:cs="Times New Roman"/>
          <w:b/>
          <w:bCs/>
          <w:i/>
          <w:iCs/>
          <w:sz w:val="28"/>
          <w:szCs w:val="28"/>
          <w:rtl/>
          <w:lang w:bidi="ar-EG"/>
        </w:rPr>
      </w:pPr>
    </w:p>
    <w:p w:rsidR="00DC2C35" w:rsidRDefault="00DC2C35" w:rsidP="00DC2C35">
      <w:pPr>
        <w:bidi w:val="0"/>
        <w:jc w:val="center"/>
        <w:rPr>
          <w:rFonts w:ascii="Times New Roman" w:eastAsia="Times New Roman" w:hAnsi="Times New Roman" w:cs="Times New Roman"/>
          <w:b/>
          <w:bCs/>
          <w:i/>
          <w:iCs/>
          <w:sz w:val="96"/>
          <w:szCs w:val="96"/>
        </w:rPr>
      </w:pPr>
    </w:p>
    <w:p w:rsidR="00DC2C35" w:rsidRDefault="00DC2C35" w:rsidP="00DC2C35">
      <w:pPr>
        <w:bidi w:val="0"/>
        <w:jc w:val="center"/>
        <w:rPr>
          <w:rFonts w:ascii="Times New Roman" w:eastAsia="Times New Roman" w:hAnsi="Times New Roman" w:cs="Times New Roman"/>
          <w:b/>
          <w:bCs/>
          <w:i/>
          <w:iCs/>
          <w:sz w:val="96"/>
          <w:szCs w:val="96"/>
        </w:rPr>
      </w:pPr>
    </w:p>
    <w:p w:rsidR="00DC2C35" w:rsidRDefault="00DC2C35" w:rsidP="00DC2C35">
      <w:pPr>
        <w:bidi w:val="0"/>
        <w:jc w:val="center"/>
        <w:rPr>
          <w:rFonts w:ascii="Times New Roman" w:eastAsia="Times New Roman" w:hAnsi="Times New Roman" w:cs="Times New Roman"/>
          <w:b/>
          <w:bCs/>
          <w:i/>
          <w:iCs/>
          <w:sz w:val="96"/>
          <w:szCs w:val="96"/>
        </w:rPr>
      </w:pPr>
    </w:p>
    <w:p w:rsidR="00DC2C35" w:rsidRDefault="00DC2C35" w:rsidP="00DC2C35">
      <w:pPr>
        <w:bidi w:val="0"/>
        <w:jc w:val="center"/>
        <w:rPr>
          <w:rFonts w:ascii="Times New Roman" w:eastAsia="Times New Roman" w:hAnsi="Times New Roman" w:cs="Times New Roman"/>
          <w:b/>
          <w:bCs/>
          <w:i/>
          <w:iCs/>
          <w:sz w:val="96"/>
          <w:szCs w:val="96"/>
        </w:rPr>
      </w:pPr>
    </w:p>
    <w:p w:rsidR="00DC2C35" w:rsidRPr="00810CF5" w:rsidRDefault="00DC2C35" w:rsidP="00DC2C35">
      <w:pPr>
        <w:bidi w:val="0"/>
        <w:jc w:val="center"/>
        <w:rPr>
          <w:rFonts w:ascii="Times New Roman" w:eastAsia="Times New Roman" w:hAnsi="Times New Roman" w:cs="Times New Roman"/>
          <w:b/>
          <w:bCs/>
          <w:i/>
          <w:iCs/>
          <w:sz w:val="96"/>
          <w:szCs w:val="96"/>
        </w:rPr>
      </w:pPr>
      <w:r w:rsidRPr="00810CF5">
        <w:rPr>
          <w:rFonts w:ascii="Times New Roman" w:eastAsia="Times New Roman" w:hAnsi="Times New Roman" w:cs="Times New Roman"/>
          <w:b/>
          <w:bCs/>
          <w:i/>
          <w:iCs/>
          <w:sz w:val="96"/>
          <w:szCs w:val="96"/>
        </w:rPr>
        <w:t>Discussion</w:t>
      </w:r>
    </w:p>
    <w:p w:rsidR="00DC2C35" w:rsidRDefault="00DC2C35" w:rsidP="001F36B6">
      <w:pPr>
        <w:rPr>
          <w:rFonts w:hint="cs"/>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Pr="00DC2C35" w:rsidRDefault="00DC2C35" w:rsidP="00DC2C35">
      <w:pPr>
        <w:bidi w:val="0"/>
        <w:ind w:firstLine="550"/>
        <w:jc w:val="center"/>
        <w:rPr>
          <w:rFonts w:ascii="Times New Roman" w:eastAsia="Times New Roman" w:hAnsi="Times New Roman" w:cs="Times New Roman"/>
          <w:b/>
          <w:bCs/>
          <w:sz w:val="40"/>
          <w:szCs w:val="40"/>
        </w:rPr>
      </w:pPr>
      <w:r w:rsidRPr="00DC2C35">
        <w:rPr>
          <w:rFonts w:ascii="Times New Roman" w:eastAsia="Times New Roman" w:hAnsi="Times New Roman" w:cs="Times New Roman"/>
          <w:b/>
          <w:bCs/>
          <w:sz w:val="40"/>
          <w:szCs w:val="40"/>
        </w:rPr>
        <w:lastRenderedPageBreak/>
        <w:t>Discussion</w:t>
      </w:r>
    </w:p>
    <w:p w:rsidR="00DC2C35" w:rsidRPr="00DC2C35" w:rsidRDefault="00DC2C35" w:rsidP="00DC2C35">
      <w:pPr>
        <w:autoSpaceDE w:val="0"/>
        <w:autoSpaceDN w:val="0"/>
        <w:bidi w:val="0"/>
        <w:adjustRightInd w:val="0"/>
        <w:spacing w:line="360" w:lineRule="auto"/>
        <w:ind w:firstLine="51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Globally, hepatitis C virus (HCV) has infected an estimated 130 million people, most of </w:t>
      </w:r>
      <w:proofErr w:type="gramStart"/>
      <w:r w:rsidRPr="00DC2C35">
        <w:rPr>
          <w:rFonts w:ascii="Times New Roman" w:eastAsia="Calibri" w:hAnsi="Times New Roman" w:cs="Times New Roman"/>
          <w:sz w:val="28"/>
          <w:szCs w:val="28"/>
        </w:rPr>
        <w:t>whom</w:t>
      </w:r>
      <w:proofErr w:type="gramEnd"/>
      <w:r w:rsidRPr="00DC2C35">
        <w:rPr>
          <w:rFonts w:ascii="Times New Roman" w:eastAsia="Calibri" w:hAnsi="Times New Roman" w:cs="Times New Roman"/>
          <w:sz w:val="28"/>
          <w:szCs w:val="28"/>
        </w:rPr>
        <w:t xml:space="preserve"> are chronically infected. HCV-infected people serve as a reservoir for transmission to others and are at risk for developing chronic liver disease, cirrhosis and primary hepatocellular carcinoma (HCC). It has been estimated that HCV accounts for 27% for cirrhosis and 25% of HCC worldwide. HCV infection has likely been endemic in many populations for centuries </w:t>
      </w:r>
      <w:r w:rsidRPr="00DC2C35">
        <w:rPr>
          <w:rFonts w:ascii="Times New Roman" w:eastAsia="Calibri" w:hAnsi="Times New Roman" w:cs="Times New Roman"/>
          <w:b/>
          <w:bCs/>
          <w:sz w:val="28"/>
          <w:szCs w:val="28"/>
        </w:rPr>
        <w:t>(Hoare et al., 2009).</w:t>
      </w:r>
      <w:r w:rsidRPr="00DC2C35">
        <w:rPr>
          <w:rFonts w:ascii="Times New Roman" w:eastAsia="Calibri" w:hAnsi="Times New Roman" w:cs="Times New Roman"/>
          <w:sz w:val="28"/>
          <w:szCs w:val="28"/>
        </w:rPr>
        <w:t xml:space="preserve"> </w:t>
      </w:r>
    </w:p>
    <w:p w:rsidR="00DC2C35" w:rsidRPr="00DC2C35" w:rsidRDefault="00DC2C35" w:rsidP="00DC2C35">
      <w:pPr>
        <w:autoSpaceDE w:val="0"/>
        <w:autoSpaceDN w:val="0"/>
        <w:bidi w:val="0"/>
        <w:adjustRightInd w:val="0"/>
        <w:spacing w:line="360" w:lineRule="auto"/>
        <w:ind w:firstLine="51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However, the wave of increased HCV-related morbidity and mortality that we are facing is the result of an unprecedented increase in the spread of HCV during the 20</w:t>
      </w:r>
      <w:r w:rsidRPr="00DC2C35">
        <w:rPr>
          <w:rFonts w:ascii="Times New Roman" w:eastAsia="Calibri" w:hAnsi="Times New Roman" w:cs="Times New Roman"/>
          <w:sz w:val="36"/>
          <w:szCs w:val="36"/>
        </w:rPr>
        <w:t xml:space="preserve"> </w:t>
      </w:r>
      <w:r w:rsidRPr="00DC2C35">
        <w:rPr>
          <w:rFonts w:ascii="Times New Roman" w:eastAsia="Calibri" w:hAnsi="Times New Roman" w:cs="Times New Roman"/>
          <w:sz w:val="28"/>
          <w:szCs w:val="28"/>
        </w:rPr>
        <w:t>century. Two 20</w:t>
      </w:r>
      <w:r w:rsidRPr="00DC2C35">
        <w:rPr>
          <w:rFonts w:ascii="Times New Roman" w:eastAsia="Calibri" w:hAnsi="Times New Roman" w:cs="Times New Roman"/>
          <w:sz w:val="36"/>
          <w:szCs w:val="36"/>
        </w:rPr>
        <w:t xml:space="preserve"> </w:t>
      </w:r>
      <w:r w:rsidRPr="00DC2C35">
        <w:rPr>
          <w:rFonts w:ascii="Times New Roman" w:eastAsia="Calibri" w:hAnsi="Times New Roman" w:cs="Times New Roman"/>
          <w:sz w:val="28"/>
          <w:szCs w:val="28"/>
        </w:rPr>
        <w:t xml:space="preserve">century events appear to be responsible for this increase; the wide spread availability of injectable therapies and the illicit use of injectable drugs </w:t>
      </w:r>
      <w:r w:rsidRPr="00DC2C35">
        <w:rPr>
          <w:rFonts w:ascii="Times New Roman" w:eastAsia="Calibri" w:hAnsi="Times New Roman" w:cs="Times New Roman"/>
          <w:b/>
          <w:bCs/>
          <w:sz w:val="28"/>
          <w:szCs w:val="28"/>
        </w:rPr>
        <w:t>(Alter et al., 2007).</w:t>
      </w:r>
    </w:p>
    <w:p w:rsidR="00DC2C35" w:rsidRPr="00DC2C35" w:rsidRDefault="00DC2C35" w:rsidP="00DC2C35">
      <w:pPr>
        <w:autoSpaceDE w:val="0"/>
        <w:autoSpaceDN w:val="0"/>
        <w:bidi w:val="0"/>
        <w:adjustRightInd w:val="0"/>
        <w:spacing w:line="360" w:lineRule="auto"/>
        <w:ind w:firstLine="510"/>
        <w:jc w:val="both"/>
        <w:rPr>
          <w:rFonts w:ascii="Times New Roman" w:eastAsia="Calibri" w:hAnsi="Times New Roman" w:cs="Times New Roman"/>
          <w:sz w:val="28"/>
          <w:szCs w:val="28"/>
          <w:lang w:bidi="he-IL"/>
        </w:rPr>
      </w:pPr>
      <w:r w:rsidRPr="00DC2C35">
        <w:rPr>
          <w:rFonts w:ascii="Times New Roman" w:eastAsia="Calibri" w:hAnsi="Times New Roman" w:cs="Times New Roman"/>
          <w:sz w:val="28"/>
          <w:szCs w:val="28"/>
        </w:rPr>
        <w:t>The epidemiology of hepatitis C virus (HCV) infection is not well defined in the Middle East region. A review of the epidemiology and modes of transmission and spread of HCV infection in regions located in the Middle East, including Iran, Bahrain, Iraq, Oman, Qatar, Jordan, Kuwait, Saudi Arabia, United Arab Emirates, Cyprus, Sudan, Egypt, Pakistain, Syria, Turkey, Lebanon, Gaza Strip and West Bank and Yemen, was undertaken. Public health strategies, well- programmed, population-based and certain HCV infection at-risk surveys, and transmission risk factors</w:t>
      </w:r>
      <w:r w:rsidRPr="00DC2C35">
        <w:rPr>
          <w:rFonts w:ascii="Times New Roman" w:eastAsia="Calibri" w:hAnsi="Times New Roman" w:cs="Times New Roman"/>
          <w:sz w:val="28"/>
          <w:szCs w:val="28"/>
          <w:lang w:bidi="he-IL"/>
        </w:rPr>
        <w:t xml:space="preserve">' settings detection are insufficient in some countries of this region. Since significant differences in prevalence and epidemiology of HCV exist among the Middle East countries or even inside the countries, control strategies should take these difference into account </w:t>
      </w:r>
      <w:proofErr w:type="gramStart"/>
      <w:r w:rsidRPr="00DC2C35">
        <w:rPr>
          <w:rFonts w:ascii="Times New Roman" w:eastAsia="Calibri" w:hAnsi="Times New Roman" w:cs="Times New Roman"/>
          <w:b/>
          <w:bCs/>
          <w:sz w:val="28"/>
          <w:szCs w:val="28"/>
          <w:lang w:bidi="he-IL"/>
        </w:rPr>
        <w:t>( Fallahian</w:t>
      </w:r>
      <w:proofErr w:type="gramEnd"/>
      <w:r w:rsidRPr="00DC2C35">
        <w:rPr>
          <w:rFonts w:ascii="Times New Roman" w:eastAsia="Calibri" w:hAnsi="Times New Roman" w:cs="Times New Roman"/>
          <w:b/>
          <w:bCs/>
          <w:sz w:val="28"/>
          <w:szCs w:val="28"/>
          <w:lang w:bidi="he-IL"/>
        </w:rPr>
        <w:t xml:space="preserve"> and Najafi, 2011).</w:t>
      </w:r>
    </w:p>
    <w:p w:rsidR="00DC2C35" w:rsidRPr="00DC2C35" w:rsidRDefault="00DC2C35" w:rsidP="00DC2C35">
      <w:pPr>
        <w:autoSpaceDE w:val="0"/>
        <w:autoSpaceDN w:val="0"/>
        <w:bidi w:val="0"/>
        <w:adjustRightInd w:val="0"/>
        <w:spacing w:line="360" w:lineRule="auto"/>
        <w:ind w:firstLine="510"/>
        <w:jc w:val="both"/>
        <w:rPr>
          <w:rFonts w:ascii="Times New Roman" w:eastAsia="Calibri" w:hAnsi="Times New Roman" w:cs="Times New Roman"/>
          <w:sz w:val="28"/>
          <w:szCs w:val="28"/>
          <w:lang w:bidi="he-IL"/>
        </w:rPr>
      </w:pPr>
      <w:r w:rsidRPr="00DC2C35">
        <w:rPr>
          <w:rFonts w:ascii="Times New Roman" w:eastAsia="Calibri" w:hAnsi="Times New Roman" w:cs="Times New Roman"/>
          <w:sz w:val="28"/>
          <w:szCs w:val="28"/>
          <w:lang w:bidi="he-IL"/>
        </w:rPr>
        <w:t xml:space="preserve">In Egypt, seroprevalence of hepatitis C virus in the urban blood donor population was 14.5%, while the seroprevalence was 70.4% in hemodialysis </w:t>
      </w:r>
      <w:r w:rsidRPr="00DC2C35">
        <w:rPr>
          <w:rFonts w:ascii="Times New Roman" w:eastAsia="Calibri" w:hAnsi="Times New Roman" w:cs="Times New Roman"/>
          <w:sz w:val="28"/>
          <w:szCs w:val="28"/>
          <w:lang w:bidi="he-IL"/>
        </w:rPr>
        <w:lastRenderedPageBreak/>
        <w:t xml:space="preserve">patients, 7.7% in health care workers, and 75.6% in thalassemic children. Schistomiasis does not seem to play a role in the seroprevalence of this disease in Egypt </w:t>
      </w:r>
      <w:r w:rsidRPr="00DC2C35">
        <w:rPr>
          <w:rFonts w:ascii="Times New Roman" w:eastAsia="Calibri" w:hAnsi="Times New Roman" w:cs="Times New Roman"/>
          <w:b/>
          <w:bCs/>
          <w:sz w:val="28"/>
          <w:szCs w:val="28"/>
          <w:lang w:bidi="he-IL"/>
        </w:rPr>
        <w:t>(Mohamed et al., 2009).</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In our study the age of the HCV patients ranged from 24 years to 63 years with mean</w:t>
      </w:r>
      <w:r w:rsidRPr="00DC2C35">
        <w:rPr>
          <w:rFonts w:ascii="Times New Roman" w:eastAsia="Calibri" w:hAnsi="Times New Roman" w:cs="Times New Roman"/>
          <w:b/>
          <w:bCs/>
          <w:sz w:val="28"/>
          <w:szCs w:val="28"/>
        </w:rPr>
        <w:t xml:space="preserve"> ± </w:t>
      </w:r>
      <w:r w:rsidRPr="00DC2C35">
        <w:rPr>
          <w:rFonts w:ascii="Times New Roman" w:eastAsia="Calibri" w:hAnsi="Times New Roman" w:cs="Times New Roman"/>
          <w:sz w:val="28"/>
          <w:szCs w:val="28"/>
        </w:rPr>
        <w:t xml:space="preserve">SD value (46.05 ± 8.543). The finding of high prevalence of HCV infection in old age group is consistent with the finding of </w:t>
      </w:r>
      <w:r w:rsidRPr="00DC2C35">
        <w:rPr>
          <w:rFonts w:ascii="Times New Roman" w:eastAsia="Calibri" w:hAnsi="Times New Roman" w:cs="Times New Roman"/>
          <w:b/>
          <w:bCs/>
          <w:sz w:val="28"/>
          <w:szCs w:val="28"/>
        </w:rPr>
        <w:t>Catherine Gaudy et al., 2005</w:t>
      </w:r>
      <w:r w:rsidRPr="00DC2C35">
        <w:rPr>
          <w:rFonts w:ascii="Times New Roman" w:eastAsia="Calibri" w:hAnsi="Times New Roman" w:cs="Times New Roman"/>
          <w:sz w:val="28"/>
          <w:szCs w:val="28"/>
        </w:rPr>
        <w:t xml:space="preserve"> who found that HCV infection was more in old age group as he studied only cases ranged from 45 years to 60 years.</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Also in Egypt, a consistent increase of seropositivity for HCV antibodies with age was observed, with a peak level of 55% in all individuals for the age group 45-55 years </w:t>
      </w:r>
      <w:r w:rsidRPr="00DC2C35">
        <w:rPr>
          <w:rFonts w:ascii="Times New Roman" w:eastAsia="Calibri" w:hAnsi="Times New Roman" w:cs="Times New Roman"/>
          <w:b/>
          <w:bCs/>
          <w:sz w:val="28"/>
          <w:szCs w:val="28"/>
        </w:rPr>
        <w:t>(Youssef et al., 2009).</w:t>
      </w:r>
    </w:p>
    <w:p w:rsidR="00DC2C35" w:rsidRPr="00DC2C35" w:rsidRDefault="00DC2C35" w:rsidP="00DC2C35">
      <w:pPr>
        <w:autoSpaceDE w:val="0"/>
        <w:autoSpaceDN w:val="0"/>
        <w:bidi w:val="0"/>
        <w:adjustRightInd w:val="0"/>
        <w:spacing w:line="360" w:lineRule="auto"/>
        <w:ind w:firstLine="550"/>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The sex distribuation in this study showed that </w:t>
      </w:r>
      <w:r w:rsidRPr="00DC2C35">
        <w:rPr>
          <w:rFonts w:ascii="Times New Roman" w:eastAsia="Times New Roman" w:hAnsi="Times New Roman" w:cs="Times New Roman"/>
          <w:sz w:val="28"/>
          <w:szCs w:val="28"/>
          <w:lang w:bidi="ar-EG"/>
        </w:rPr>
        <w:t>68 (85%) patients were males, and 12 patients (15%) were females, this demonstrate that</w:t>
      </w:r>
      <w:r w:rsidRPr="00DC2C35">
        <w:rPr>
          <w:rFonts w:ascii="Times New Roman" w:eastAsia="Times New Roman" w:hAnsi="Times New Roman" w:cs="Times New Roman"/>
          <w:sz w:val="28"/>
          <w:szCs w:val="28"/>
        </w:rPr>
        <w:t xml:space="preserve"> the incidence of HCV infection in female was lower compared to that in male with  statistically significant difference.</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b/>
          <w:bCs/>
          <w:sz w:val="28"/>
          <w:szCs w:val="28"/>
        </w:rPr>
      </w:pPr>
      <w:r w:rsidRPr="00DC2C35">
        <w:rPr>
          <w:rFonts w:ascii="Times New Roman" w:eastAsia="Times New Roman" w:hAnsi="Times New Roman" w:cs="Times New Roman"/>
          <w:sz w:val="28"/>
          <w:szCs w:val="28"/>
        </w:rPr>
        <w:t xml:space="preserve">Analysis revealed that age, male sex, marriage, rural residence and living in upper and </w:t>
      </w:r>
      <w:proofErr w:type="gramStart"/>
      <w:r w:rsidRPr="00DC2C35">
        <w:rPr>
          <w:rFonts w:ascii="Times New Roman" w:eastAsia="Times New Roman" w:hAnsi="Times New Roman" w:cs="Times New Roman"/>
          <w:sz w:val="28"/>
          <w:szCs w:val="28"/>
        </w:rPr>
        <w:t>lower</w:t>
      </w:r>
      <w:proofErr w:type="gramEnd"/>
      <w:r w:rsidRPr="00DC2C35">
        <w:rPr>
          <w:rFonts w:ascii="Times New Roman" w:eastAsia="Times New Roman" w:hAnsi="Times New Roman" w:cs="Times New Roman"/>
          <w:sz w:val="28"/>
          <w:szCs w:val="28"/>
        </w:rPr>
        <w:t xml:space="preserve"> Egypt</w:t>
      </w:r>
      <w:r w:rsidRPr="00DC2C35">
        <w:rPr>
          <w:rFonts w:ascii="Times New Roman" w:eastAsia="Calibri" w:hAnsi="Times New Roman" w:cs="Times New Roman"/>
          <w:sz w:val="28"/>
          <w:szCs w:val="28"/>
        </w:rPr>
        <w:t xml:space="preserve"> have significant relation with the incidence of HCV infection </w:t>
      </w:r>
      <w:r w:rsidRPr="00DC2C35">
        <w:rPr>
          <w:rFonts w:ascii="Times New Roman" w:eastAsia="Calibri" w:hAnsi="Times New Roman" w:cs="Times New Roman"/>
          <w:b/>
          <w:bCs/>
          <w:sz w:val="28"/>
          <w:szCs w:val="28"/>
        </w:rPr>
        <w:t>(Elkady et al., 2009).</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On studying the liver function tests we can find a significant difference between the HCV patients group and the control group as regard ALT, AST and albumin which can be explained by hepato-cellular damage associated with chronic HCV infection however, there is no significant difference as regard total bilirubin and total protein.</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The mean serum ALT levels showed statistically highly significant elevation in HCV patients as compared to control group (P. value = 0.001).</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lastRenderedPageBreak/>
        <w:t xml:space="preserve">The rate of progression of chronic HCV infection to cirrhosis is highly variable. Long term studies suggest that most patients with progressive disease who develop cirrhosis </w:t>
      </w:r>
      <w:proofErr w:type="gramStart"/>
      <w:r w:rsidRPr="00DC2C35">
        <w:rPr>
          <w:rFonts w:ascii="Times New Roman" w:eastAsia="Calibri" w:hAnsi="Times New Roman" w:cs="Times New Roman"/>
          <w:sz w:val="28"/>
          <w:szCs w:val="28"/>
        </w:rPr>
        <w:t>have  detectable</w:t>
      </w:r>
      <w:proofErr w:type="gramEnd"/>
      <w:r w:rsidRPr="00DC2C35">
        <w:rPr>
          <w:rFonts w:ascii="Times New Roman" w:eastAsia="Calibri" w:hAnsi="Times New Roman" w:cs="Times New Roman"/>
          <w:sz w:val="28"/>
          <w:szCs w:val="28"/>
        </w:rPr>
        <w:t xml:space="preserve"> ALT elevations; the relationship is inconsistent between ALT levels and disease severity as judged histologically </w:t>
      </w:r>
      <w:r w:rsidRPr="00DC2C35">
        <w:rPr>
          <w:rFonts w:ascii="Times New Roman" w:eastAsia="Calibri" w:hAnsi="Times New Roman" w:cs="Times New Roman"/>
          <w:b/>
          <w:bCs/>
          <w:sz w:val="28"/>
          <w:szCs w:val="28"/>
        </w:rPr>
        <w:t>(Puoti et al., 2009).</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The mean incubation period between exposure to HCV and the first elevations of serum aminotransferase level is 7-8 weeks. Fluctuation of ALT is common after the acute infection and its concentration may get normalized in up to 40% of cases. However, actual resolution of infection, as determined by the persistent loss of HCV RNA, occurs in fewer than 15% of the patients </w:t>
      </w:r>
      <w:r w:rsidRPr="00DC2C35">
        <w:rPr>
          <w:rFonts w:ascii="Times New Roman" w:eastAsia="Calibri" w:hAnsi="Times New Roman" w:cs="Times New Roman"/>
          <w:b/>
          <w:bCs/>
          <w:sz w:val="28"/>
          <w:szCs w:val="28"/>
        </w:rPr>
        <w:t>(Mateescu et al., 2006).</w:t>
      </w:r>
      <w:r w:rsidRPr="00DC2C35">
        <w:rPr>
          <w:rFonts w:ascii="Times New Roman" w:eastAsia="Calibri" w:hAnsi="Times New Roman" w:cs="Times New Roman"/>
          <w:sz w:val="28"/>
          <w:szCs w:val="28"/>
        </w:rPr>
        <w:t xml:space="preserve"> </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Mild elevation in ALT activity in jaundice/suspected cases may be taken as a marker/indicator for HCV screening </w:t>
      </w:r>
      <w:r w:rsidRPr="00DC2C35">
        <w:rPr>
          <w:rFonts w:ascii="Times New Roman" w:eastAsia="Calibri" w:hAnsi="Times New Roman" w:cs="Times New Roman"/>
          <w:b/>
          <w:bCs/>
          <w:sz w:val="28"/>
          <w:szCs w:val="28"/>
        </w:rPr>
        <w:t>(Lutfullah et al., 2009).</w:t>
      </w:r>
      <w:r w:rsidRPr="00DC2C35">
        <w:rPr>
          <w:rFonts w:ascii="Times New Roman" w:eastAsia="Calibri" w:hAnsi="Times New Roman" w:cs="Times New Roman"/>
          <w:sz w:val="28"/>
          <w:szCs w:val="28"/>
        </w:rPr>
        <w:t xml:space="preserve"> Other studies have documented that relatively low or normal ALT levels during acute infection were prognostic indicators predicting loss of HCV infection </w:t>
      </w:r>
      <w:r w:rsidRPr="00DC2C35">
        <w:rPr>
          <w:rFonts w:ascii="Times New Roman" w:eastAsia="Calibri" w:hAnsi="Times New Roman" w:cs="Times New Roman"/>
          <w:b/>
          <w:bCs/>
          <w:sz w:val="28"/>
          <w:szCs w:val="28"/>
        </w:rPr>
        <w:t>(Carreno et al., 2006).</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In our study, there is positive correlation </w:t>
      </w:r>
      <w:r w:rsidRPr="00DC2C35">
        <w:rPr>
          <w:rFonts w:ascii="Times New Roman" w:eastAsia="Times New Roman" w:hAnsi="Times New Roman" w:cs="Times New Roman"/>
          <w:sz w:val="28"/>
          <w:szCs w:val="28"/>
        </w:rPr>
        <w:t>between ALT and HCV antibodies (r=0.053), HCV core antigen (r=0.026) and PCR (r=0.032). This finding is con</w:t>
      </w:r>
      <w:r w:rsidRPr="00DC2C35">
        <w:rPr>
          <w:rFonts w:ascii="Times New Roman" w:eastAsia="Calibri" w:hAnsi="Times New Roman" w:cs="Times New Roman"/>
          <w:sz w:val="28"/>
          <w:szCs w:val="28"/>
        </w:rPr>
        <w:t xml:space="preserve">sistent with the finding of </w:t>
      </w:r>
      <w:r w:rsidRPr="00DC2C35">
        <w:rPr>
          <w:rFonts w:ascii="Times New Roman" w:eastAsia="Calibri" w:hAnsi="Times New Roman" w:cs="Times New Roman"/>
          <w:b/>
          <w:bCs/>
          <w:sz w:val="28"/>
          <w:szCs w:val="28"/>
        </w:rPr>
        <w:t>Lutfullah et al., 2009</w:t>
      </w:r>
      <w:r w:rsidRPr="00DC2C35">
        <w:rPr>
          <w:rFonts w:ascii="Times New Roman" w:eastAsia="Calibri" w:hAnsi="Times New Roman" w:cs="Times New Roman"/>
          <w:sz w:val="28"/>
          <w:szCs w:val="28"/>
        </w:rPr>
        <w:t xml:space="preserve"> and </w:t>
      </w:r>
      <w:r w:rsidRPr="00DC2C35">
        <w:rPr>
          <w:rFonts w:ascii="Times New Roman" w:eastAsia="Calibri" w:hAnsi="Times New Roman" w:cs="Times New Roman"/>
          <w:b/>
          <w:bCs/>
          <w:sz w:val="28"/>
          <w:szCs w:val="28"/>
        </w:rPr>
        <w:t>Zekri et al., 2005</w:t>
      </w:r>
      <w:r w:rsidRPr="00DC2C35">
        <w:rPr>
          <w:rFonts w:ascii="Times New Roman" w:eastAsia="Calibri" w:hAnsi="Times New Roman" w:cs="Times New Roman"/>
          <w:sz w:val="28"/>
          <w:szCs w:val="28"/>
        </w:rPr>
        <w:t xml:space="preserve"> who found that there is a close correlation between elevation in ALT and HCV infection and they state that ALT screening remains a simple and valuable method in the early recognition of HCV infection. However</w:t>
      </w:r>
      <w:r w:rsidRPr="00DC2C35">
        <w:rPr>
          <w:rFonts w:ascii="Times New Roman" w:eastAsia="Calibri" w:hAnsi="Times New Roman" w:cs="Times New Roman"/>
          <w:b/>
          <w:bCs/>
          <w:sz w:val="28"/>
          <w:szCs w:val="28"/>
        </w:rPr>
        <w:t>, Catherine Gaudy et al., 2005</w:t>
      </w:r>
      <w:r w:rsidRPr="00DC2C35">
        <w:rPr>
          <w:rFonts w:ascii="Times New Roman" w:eastAsia="Calibri" w:hAnsi="Times New Roman" w:cs="Times New Roman"/>
          <w:sz w:val="28"/>
          <w:szCs w:val="28"/>
        </w:rPr>
        <w:t xml:space="preserve"> found that there was no correlation between ALT elevation and antigen levels as he found that in samples that gave discrepant results with the HCV core antigen assay and RT-PCR, ALT levels were above normal.</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lastRenderedPageBreak/>
        <w:t>The mean serum AST levels showed statistically significant elevation in HCV patients as compared to control group (P. value = 0.002).</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Other results were in agreement with our results as those done by </w:t>
      </w:r>
      <w:r w:rsidRPr="00DC2C35">
        <w:rPr>
          <w:rFonts w:ascii="Times New Roman" w:eastAsia="Calibri" w:hAnsi="Times New Roman" w:cs="Times New Roman"/>
          <w:b/>
          <w:bCs/>
          <w:sz w:val="28"/>
          <w:szCs w:val="28"/>
        </w:rPr>
        <w:t>Thomas et al., 1999; Assay et al., 2000; Zekri et al., 2005 and Lutfullah et al., 2009</w:t>
      </w:r>
      <w:r w:rsidRPr="00DC2C35">
        <w:rPr>
          <w:rFonts w:ascii="Times New Roman" w:eastAsia="Calibri" w:hAnsi="Times New Roman" w:cs="Times New Roman"/>
          <w:sz w:val="28"/>
          <w:szCs w:val="28"/>
        </w:rPr>
        <w:t xml:space="preserve"> who found that serum AST values were persistently higher in HCV infected individuals than HCV uninfected individuals.</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Serum albumin level showed statistically highly significant elevation in control group as compared to patients group (P. value = 0.001). This is due to associated malnutrition and disturbed synthetic liver functions associated with chronic liver disease </w:t>
      </w:r>
      <w:r w:rsidRPr="00DC2C35">
        <w:rPr>
          <w:rFonts w:ascii="Times New Roman" w:eastAsia="Calibri" w:hAnsi="Times New Roman" w:cs="Times New Roman"/>
          <w:b/>
          <w:bCs/>
          <w:sz w:val="28"/>
          <w:szCs w:val="28"/>
        </w:rPr>
        <w:t>(Lutfullah et al., 2009).</w:t>
      </w:r>
    </w:p>
    <w:p w:rsidR="00DC2C35" w:rsidRPr="00DC2C35" w:rsidRDefault="00DC2C35" w:rsidP="00DC2C35">
      <w:pPr>
        <w:autoSpaceDE w:val="0"/>
        <w:autoSpaceDN w:val="0"/>
        <w:bidi w:val="0"/>
        <w:adjustRightInd w:val="0"/>
        <w:spacing w:line="360" w:lineRule="auto"/>
        <w:ind w:firstLine="51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Several different serological tools are available to identify HCV infection. Positivity for anti-HCV antibodies indicates past or current HCV infection but gives no indication about viral replication. In contrast, molecular detection of HCV RNA indicates active viral replication and calls for thorough clinical evaluation so HCV RNA is the gold standard for detection of HCV infection </w:t>
      </w:r>
      <w:proofErr w:type="gramStart"/>
      <w:r w:rsidRPr="00DC2C35">
        <w:rPr>
          <w:rFonts w:ascii="Times New Roman" w:eastAsia="Calibri" w:hAnsi="Times New Roman" w:cs="Times New Roman"/>
          <w:sz w:val="28"/>
          <w:szCs w:val="28"/>
        </w:rPr>
        <w:t>(</w:t>
      </w:r>
      <w:r w:rsidRPr="00DC2C35">
        <w:rPr>
          <w:rFonts w:ascii="Dutch801BT-Roman" w:hAnsi="Dutch801BT-Roman" w:cs="Dutch801BT-Roman"/>
          <w:sz w:val="14"/>
          <w:szCs w:val="14"/>
        </w:rPr>
        <w:t xml:space="preserve"> </w:t>
      </w:r>
      <w:r w:rsidRPr="00DC2C35">
        <w:rPr>
          <w:rFonts w:asciiTheme="majorBidi" w:hAnsiTheme="majorBidi" w:cstheme="majorBidi"/>
          <w:b/>
          <w:bCs/>
          <w:sz w:val="28"/>
          <w:szCs w:val="28"/>
        </w:rPr>
        <w:t>Richter</w:t>
      </w:r>
      <w:proofErr w:type="gramEnd"/>
      <w:r w:rsidRPr="00DC2C35">
        <w:rPr>
          <w:rFonts w:asciiTheme="majorBidi" w:hAnsiTheme="majorBidi" w:cstheme="majorBidi"/>
          <w:b/>
          <w:bCs/>
          <w:sz w:val="28"/>
          <w:szCs w:val="28"/>
        </w:rPr>
        <w:t xml:space="preserve"> et al., 2010</w:t>
      </w:r>
      <w:r w:rsidRPr="00DC2C35">
        <w:rPr>
          <w:rFonts w:ascii="Times New Roman" w:eastAsia="Calibri" w:hAnsi="Times New Roman" w:cs="Times New Roman"/>
          <w:sz w:val="28"/>
          <w:szCs w:val="28"/>
        </w:rPr>
        <w:t>)</w:t>
      </w:r>
      <w:r w:rsidRPr="00DC2C35">
        <w:rPr>
          <w:rFonts w:ascii="Times New Roman" w:eastAsia="Calibri" w:hAnsi="Times New Roman" w:cs="Times New Roman"/>
          <w:b/>
          <w:bCs/>
          <w:sz w:val="28"/>
          <w:szCs w:val="28"/>
        </w:rPr>
        <w:t>.</w:t>
      </w:r>
    </w:p>
    <w:p w:rsidR="00DC2C35" w:rsidRPr="00DC2C35" w:rsidRDefault="00DC2C35" w:rsidP="00DC2C35">
      <w:pPr>
        <w:autoSpaceDE w:val="0"/>
        <w:autoSpaceDN w:val="0"/>
        <w:bidi w:val="0"/>
        <w:adjustRightInd w:val="0"/>
        <w:spacing w:line="360" w:lineRule="auto"/>
        <w:ind w:firstLine="51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 Qualitative RNA assays are currently used to diagnose ongoing HCV infection among anti- HCV antibody-positive individuals. They are also used to detect viremia in subjects during the early phase of infection prior to anti-HCV seroconversion (window period), for instance, in blood banks .Quantitative HCV RNA assays are mainly used to monitor anti-HCV treatment </w:t>
      </w:r>
      <w:r w:rsidRPr="00DC2C35">
        <w:rPr>
          <w:rFonts w:ascii="Times New Roman" w:eastAsia="Calibri" w:hAnsi="Times New Roman" w:cs="Times New Roman"/>
          <w:b/>
          <w:bCs/>
          <w:sz w:val="28"/>
          <w:szCs w:val="28"/>
        </w:rPr>
        <w:t>(Zeuzem et al., 2001).</w:t>
      </w:r>
      <w:r w:rsidRPr="00DC2C35">
        <w:rPr>
          <w:rFonts w:ascii="Dutch801BT-Roman" w:hAnsi="Dutch801BT-Roman" w:cs="Dutch801BT-Roman"/>
          <w:sz w:val="18"/>
          <w:szCs w:val="18"/>
        </w:rPr>
        <w:t xml:space="preserve"> </w:t>
      </w:r>
    </w:p>
    <w:p w:rsidR="00DC2C35" w:rsidRPr="00DC2C35" w:rsidRDefault="00DC2C35" w:rsidP="00DC2C35">
      <w:pPr>
        <w:autoSpaceDE w:val="0"/>
        <w:autoSpaceDN w:val="0"/>
        <w:bidi w:val="0"/>
        <w:adjustRightInd w:val="0"/>
        <w:spacing w:line="360" w:lineRule="auto"/>
        <w:ind w:firstLine="51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Further, in order to reduce the residual risk of HCV transmission through blood banks it is mandatory for all blood banks to test every blood and plasma donation for either HCV core antigen or HCV RNA </w:t>
      </w:r>
      <w:r w:rsidRPr="00DC2C35">
        <w:rPr>
          <w:rFonts w:ascii="Times New Roman" w:eastAsia="Calibri" w:hAnsi="Times New Roman" w:cs="Times New Roman"/>
          <w:b/>
          <w:bCs/>
          <w:sz w:val="28"/>
          <w:szCs w:val="28"/>
        </w:rPr>
        <w:t>(Laperche et al., 2009).</w:t>
      </w:r>
    </w:p>
    <w:p w:rsidR="00DC2C35" w:rsidRPr="00DC2C35" w:rsidRDefault="00DC2C35" w:rsidP="00DC2C35">
      <w:pPr>
        <w:autoSpaceDE w:val="0"/>
        <w:autoSpaceDN w:val="0"/>
        <w:bidi w:val="0"/>
        <w:adjustRightInd w:val="0"/>
        <w:spacing w:line="360" w:lineRule="auto"/>
        <w:ind w:firstLine="51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lastRenderedPageBreak/>
        <w:t xml:space="preserve">The objective of this study is to compare the HCV core antigen test with the HCV RNA </w:t>
      </w:r>
      <w:proofErr w:type="gramStart"/>
      <w:r w:rsidRPr="00DC2C35">
        <w:rPr>
          <w:rFonts w:ascii="Times New Roman" w:eastAsia="Calibri" w:hAnsi="Times New Roman" w:cs="Times New Roman"/>
          <w:sz w:val="28"/>
          <w:szCs w:val="28"/>
        </w:rPr>
        <w:t>assay  for</w:t>
      </w:r>
      <w:proofErr w:type="gramEnd"/>
      <w:r w:rsidRPr="00DC2C35">
        <w:rPr>
          <w:rFonts w:ascii="Times New Roman" w:eastAsia="Calibri" w:hAnsi="Times New Roman" w:cs="Times New Roman"/>
          <w:sz w:val="28"/>
          <w:szCs w:val="28"/>
        </w:rPr>
        <w:t xml:space="preserve"> confirming anti-HCV results to determine whether the HCV core antigen test may be used as an alternative confirmatory test to the HCV RNA test and to assess the diagnostic values of the total HCV core antigen test by determining the diagnostic specificity and sensitivity rates compared with the HCV RNA test </w:t>
      </w:r>
      <w:r w:rsidRPr="00DC2C35">
        <w:rPr>
          <w:rFonts w:ascii="Times New Roman" w:eastAsia="Calibri" w:hAnsi="Times New Roman" w:cs="Times New Roman"/>
          <w:b/>
          <w:bCs/>
          <w:sz w:val="28"/>
          <w:szCs w:val="28"/>
        </w:rPr>
        <w:t>(Miedouge et al., 2010).</w:t>
      </w:r>
    </w:p>
    <w:p w:rsidR="00DC2C35" w:rsidRPr="00DC2C35" w:rsidRDefault="00DC2C35" w:rsidP="00DC2C35">
      <w:pPr>
        <w:autoSpaceDE w:val="0"/>
        <w:autoSpaceDN w:val="0"/>
        <w:bidi w:val="0"/>
        <w:adjustRightInd w:val="0"/>
        <w:spacing w:line="360" w:lineRule="auto"/>
        <w:ind w:firstLine="51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Anti-HCV tests consider the virologic test methods that are the most commonly used in routine laboratory procedures for the diagnosis of HCV infection worldwide </w:t>
      </w:r>
      <w:r w:rsidRPr="00DC2C35">
        <w:rPr>
          <w:rFonts w:ascii="Times New Roman" w:eastAsia="Calibri" w:hAnsi="Times New Roman" w:cs="Times New Roman"/>
          <w:b/>
          <w:bCs/>
          <w:sz w:val="28"/>
          <w:szCs w:val="28"/>
        </w:rPr>
        <w:t>(Chevaliez et al., 2009).</w:t>
      </w:r>
    </w:p>
    <w:p w:rsidR="00DC2C35" w:rsidRPr="00DC2C35" w:rsidRDefault="00DC2C35" w:rsidP="00DC2C35">
      <w:pPr>
        <w:autoSpaceDE w:val="0"/>
        <w:autoSpaceDN w:val="0"/>
        <w:bidi w:val="0"/>
        <w:adjustRightInd w:val="0"/>
        <w:spacing w:line="360" w:lineRule="auto"/>
        <w:ind w:firstLine="51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The most common problem in the laboratory-screening anti- HCV assay is the false positivity of samples with low titers. Among immunocompetent populations with </w:t>
      </w:r>
      <w:proofErr w:type="gramStart"/>
      <w:r w:rsidRPr="00DC2C35">
        <w:rPr>
          <w:rFonts w:ascii="Times New Roman" w:eastAsia="Calibri" w:hAnsi="Times New Roman" w:cs="Times New Roman"/>
          <w:sz w:val="28"/>
          <w:szCs w:val="28"/>
        </w:rPr>
        <w:t>an anti</w:t>
      </w:r>
      <w:proofErr w:type="gramEnd"/>
      <w:r w:rsidRPr="00DC2C35">
        <w:rPr>
          <w:rFonts w:ascii="Times New Roman" w:eastAsia="Calibri" w:hAnsi="Times New Roman" w:cs="Times New Roman"/>
          <w:sz w:val="28"/>
          <w:szCs w:val="28"/>
        </w:rPr>
        <w:t xml:space="preserve">-HCV prevalence below 10% (e.g., volunteer blood donors, military personnel, general population, health care workers, or clients attending sexually transmitted diseases clinics), the proportion of false-positive results is approximately 35% (range, 15% to 60%) </w:t>
      </w:r>
      <w:proofErr w:type="gramStart"/>
      <w:r w:rsidRPr="00DC2C35">
        <w:rPr>
          <w:rFonts w:ascii="Times New Roman" w:eastAsia="Calibri" w:hAnsi="Times New Roman" w:cs="Times New Roman"/>
          <w:b/>
          <w:bCs/>
          <w:sz w:val="28"/>
          <w:szCs w:val="28"/>
        </w:rPr>
        <w:t>(Lemon et al., 2007).</w:t>
      </w:r>
      <w:proofErr w:type="gramEnd"/>
    </w:p>
    <w:p w:rsidR="00DC2C35" w:rsidRPr="00DC2C35" w:rsidRDefault="00DC2C35" w:rsidP="00DC2C35">
      <w:pPr>
        <w:autoSpaceDE w:val="0"/>
        <w:autoSpaceDN w:val="0"/>
        <w:bidi w:val="0"/>
        <w:adjustRightInd w:val="0"/>
        <w:spacing w:line="360" w:lineRule="auto"/>
        <w:ind w:firstLine="51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Anti-HCV tests have several disadvantages, such as the prolonged duration of the window period between the time of infection and the detection of HCV antibodies: approximately 45 to 68 days. Because anti-HCV tests are based on detection of antibodies that are markers of the immune response, there are many false-negative results in immunocompromised patients because of inadequate observation or a lack of observation of response. Immunoassays also cannot distinguish acute, past, or persistent infections from each other. Patients who have recovered from infection may be found to be seropositive due to the persistence of antibodies (anti-HCV IgG) in serum for a long period and even for life. The anti-HCV </w:t>
      </w:r>
      <w:r w:rsidRPr="00DC2C35">
        <w:rPr>
          <w:rFonts w:ascii="Times New Roman" w:eastAsia="Calibri" w:hAnsi="Times New Roman" w:cs="Times New Roman"/>
          <w:sz w:val="28"/>
          <w:szCs w:val="28"/>
        </w:rPr>
        <w:lastRenderedPageBreak/>
        <w:t xml:space="preserve">test does not distinguish the individuals who have resolved HCV infection from the patients with active/ongoing HCV infection. </w:t>
      </w:r>
      <w:proofErr w:type="gramStart"/>
      <w:r w:rsidRPr="00DC2C35">
        <w:rPr>
          <w:rFonts w:ascii="Times New Roman" w:eastAsia="Calibri" w:hAnsi="Times New Roman" w:cs="Times New Roman"/>
          <w:b/>
          <w:bCs/>
          <w:sz w:val="28"/>
          <w:szCs w:val="28"/>
        </w:rPr>
        <w:t>(Kesli et al., 2009).</w:t>
      </w:r>
      <w:proofErr w:type="gramEnd"/>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In our study, the </w:t>
      </w:r>
      <w:r w:rsidRPr="00DC2C35">
        <w:rPr>
          <w:rFonts w:ascii="Times New Roman" w:eastAsia="Times New Roman" w:hAnsi="Times New Roman" w:cs="Times New Roman"/>
          <w:sz w:val="28"/>
          <w:szCs w:val="28"/>
        </w:rPr>
        <w:t xml:space="preserve">mean value of HCV </w:t>
      </w:r>
      <w:proofErr w:type="gramStart"/>
      <w:r w:rsidRPr="00DC2C35">
        <w:rPr>
          <w:rFonts w:ascii="Times New Roman" w:eastAsia="Times New Roman" w:hAnsi="Times New Roman" w:cs="Times New Roman"/>
          <w:sz w:val="28"/>
          <w:szCs w:val="28"/>
        </w:rPr>
        <w:t>antibodies  revealed</w:t>
      </w:r>
      <w:proofErr w:type="gramEnd"/>
      <w:r w:rsidRPr="00DC2C35">
        <w:rPr>
          <w:rFonts w:ascii="Times New Roman" w:eastAsia="Times New Roman" w:hAnsi="Times New Roman" w:cs="Times New Roman"/>
          <w:sz w:val="28"/>
          <w:szCs w:val="28"/>
        </w:rPr>
        <w:t xml:space="preserve">  statistically significant difference in HCV patients group when compared with control group</w:t>
      </w:r>
      <w:r w:rsidRPr="00DC2C35">
        <w:rPr>
          <w:rFonts w:ascii="Times New Roman" w:eastAsia="Calibri" w:hAnsi="Times New Roman" w:cs="Times New Roman"/>
          <w:sz w:val="28"/>
          <w:szCs w:val="28"/>
        </w:rPr>
        <w:t xml:space="preserve"> (P. value=0 .001).</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Times New Roman" w:hAnsi="Times New Roman" w:cs="Times New Roman"/>
          <w:sz w:val="28"/>
          <w:szCs w:val="28"/>
        </w:rPr>
        <w:t xml:space="preserve">HCV antibodies showed highly </w:t>
      </w:r>
      <w:proofErr w:type="gramStart"/>
      <w:r w:rsidRPr="00DC2C35">
        <w:rPr>
          <w:rFonts w:ascii="Times New Roman" w:eastAsia="Times New Roman" w:hAnsi="Times New Roman" w:cs="Times New Roman"/>
          <w:sz w:val="28"/>
          <w:szCs w:val="28"/>
        </w:rPr>
        <w:t>significant  positive</w:t>
      </w:r>
      <w:proofErr w:type="gramEnd"/>
      <w:r w:rsidRPr="00DC2C35">
        <w:rPr>
          <w:rFonts w:ascii="Times New Roman" w:eastAsia="Times New Roman" w:hAnsi="Times New Roman" w:cs="Times New Roman"/>
          <w:sz w:val="28"/>
          <w:szCs w:val="28"/>
        </w:rPr>
        <w:t xml:space="preserve"> correlation with PCR (r=0.515) and HCV core antigen (r=0.618)</w:t>
      </w:r>
      <w:r w:rsidRPr="00DC2C35">
        <w:rPr>
          <w:rFonts w:ascii="Times New Roman" w:eastAsia="Calibri" w:hAnsi="Times New Roman" w:cs="Times New Roman"/>
          <w:sz w:val="28"/>
          <w:szCs w:val="28"/>
        </w:rPr>
        <w:t>. The sensitivity and the specificity of anti-HCV tests were found to be 100% and 0% respectively.</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Other results were in agreement with our results as those done by </w:t>
      </w:r>
      <w:r w:rsidRPr="00DC2C35">
        <w:rPr>
          <w:rFonts w:ascii="Times New Roman" w:eastAsia="Calibri" w:hAnsi="Times New Roman" w:cs="Times New Roman"/>
          <w:b/>
          <w:bCs/>
          <w:sz w:val="28"/>
          <w:szCs w:val="28"/>
        </w:rPr>
        <w:t>Yongjung et al., 2010; Nicole et al., 2005; Hakki et al., 2011; Danial et al., 2007 and Keyur et al., 2002</w:t>
      </w:r>
      <w:r w:rsidRPr="00DC2C35">
        <w:rPr>
          <w:rFonts w:ascii="Times New Roman" w:eastAsia="Calibri" w:hAnsi="Times New Roman" w:cs="Times New Roman"/>
          <w:sz w:val="28"/>
          <w:szCs w:val="28"/>
        </w:rPr>
        <w:t xml:space="preserve"> who found that the level of anti- HCV antibodies were persistently higher in HCV infected individuals than HCV uninfected individuals.</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As a consequence, anti-HCV assay results with values under the critical value need to be confirmed by an additional confirmatory test, such as the HCV RNA test, or with the preconfirmatory HCV Ag assay.</w:t>
      </w:r>
    </w:p>
    <w:p w:rsidR="00DC2C35" w:rsidRPr="00DC2C35" w:rsidRDefault="00DC2C35" w:rsidP="00DC2C35">
      <w:pPr>
        <w:autoSpaceDE w:val="0"/>
        <w:autoSpaceDN w:val="0"/>
        <w:bidi w:val="0"/>
        <w:adjustRightInd w:val="0"/>
        <w:spacing w:line="360" w:lineRule="auto"/>
        <w:ind w:firstLine="550"/>
        <w:jc w:val="mediumKashida"/>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The HCV RNA test is extensively used to confirm antibody- based screening test results. Amplification methods (target amplification by RT-PCR, transmission-mediated amplification [TMA], and signal amplification by branched  DNA) are the most expensive methods compared with anti-HCV and HCV Ag tests and require sophisticated technical equipment and highly trained personnel </w:t>
      </w:r>
      <w:r w:rsidRPr="00DC2C35">
        <w:rPr>
          <w:rFonts w:ascii="Times New Roman" w:eastAsia="Calibri" w:hAnsi="Times New Roman" w:cs="Times New Roman"/>
          <w:b/>
          <w:bCs/>
          <w:sz w:val="28"/>
          <w:szCs w:val="28"/>
        </w:rPr>
        <w:t>(Miedouge et al., 2010).</w:t>
      </w:r>
    </w:p>
    <w:p w:rsidR="00DC2C35" w:rsidRPr="00DC2C35" w:rsidRDefault="00DC2C35" w:rsidP="00DC2C35">
      <w:pPr>
        <w:autoSpaceDE w:val="0"/>
        <w:autoSpaceDN w:val="0"/>
        <w:bidi w:val="0"/>
        <w:adjustRightInd w:val="0"/>
        <w:spacing w:line="360" w:lineRule="auto"/>
        <w:ind w:firstLine="550"/>
        <w:jc w:val="mediumKashida"/>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One specific problem with the HCV RNA assay is that HCV RNA can be temporarily undetectable because of the transient, partial control of viral replication by the immune response. Patients in a </w:t>
      </w:r>
      <w:r w:rsidRPr="00DC2C35">
        <w:rPr>
          <w:rFonts w:ascii="Times New Roman" w:eastAsia="Calibri" w:hAnsi="Times New Roman" w:cs="Times New Roman"/>
          <w:sz w:val="28"/>
          <w:szCs w:val="28"/>
        </w:rPr>
        <w:lastRenderedPageBreak/>
        <w:t xml:space="preserve">period of nonviremia may be found to be anti-HCV positive and HCV RNA negative. In this situation, the HCV RNA test should be repeated a few weeks later with a new sample. This need for retesting is a disadvantage of the HCV RNA test. In addition, nucleic acid amplifications are labor-intensive and time-consuming methods and have the risk of laboratory contamination; for these reasons, amplification methods are not suitable for widespread use in most laboratories, especially in developing countries </w:t>
      </w:r>
      <w:r w:rsidRPr="00DC2C35">
        <w:rPr>
          <w:rFonts w:ascii="Times New Roman" w:eastAsia="Calibri" w:hAnsi="Times New Roman" w:cs="Times New Roman"/>
          <w:b/>
          <w:bCs/>
          <w:sz w:val="28"/>
          <w:szCs w:val="28"/>
        </w:rPr>
        <w:t>(Ross et al., 2010).</w:t>
      </w:r>
      <w:r w:rsidRPr="00DC2C35">
        <w:rPr>
          <w:rFonts w:ascii="Times New Roman" w:eastAsia="Calibri" w:hAnsi="Times New Roman" w:cs="Times New Roman"/>
          <w:sz w:val="28"/>
          <w:szCs w:val="28"/>
        </w:rPr>
        <w:t xml:space="preserve"> Therefore, the HCV Ag assay is needed as a supplemental or preconfirmatory test to preconfirm anti-HCV results and distinguish false-positive results from the accurate ones because it is easy to perform and reliable, has high specificity and sensitivity rates, is cost-effective, is able to shorten the duration of the time to diagnosis of infection in patients during the window period, and has a lower risk of laboratory contamination than assays based on nucleic acid amplification technology </w:t>
      </w:r>
      <w:r w:rsidRPr="00DC2C35">
        <w:rPr>
          <w:rFonts w:ascii="Times New Roman" w:eastAsia="Calibri" w:hAnsi="Times New Roman" w:cs="Times New Roman"/>
          <w:b/>
          <w:bCs/>
          <w:sz w:val="28"/>
          <w:szCs w:val="28"/>
        </w:rPr>
        <w:t>(Yokosuka et al., 2005).</w:t>
      </w:r>
    </w:p>
    <w:p w:rsidR="00DC2C35" w:rsidRPr="00DC2C35" w:rsidRDefault="00DC2C35" w:rsidP="00DC2C35">
      <w:pPr>
        <w:autoSpaceDE w:val="0"/>
        <w:autoSpaceDN w:val="0"/>
        <w:bidi w:val="0"/>
        <w:adjustRightInd w:val="0"/>
        <w:spacing w:line="360" w:lineRule="auto"/>
        <w:ind w:firstLine="550"/>
        <w:jc w:val="mediumKashida"/>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During the past decade, several HCV Ag tests have </w:t>
      </w:r>
      <w:proofErr w:type="gramStart"/>
      <w:r w:rsidRPr="00DC2C35">
        <w:rPr>
          <w:rFonts w:ascii="Times New Roman" w:eastAsia="Calibri" w:hAnsi="Times New Roman" w:cs="Times New Roman"/>
          <w:sz w:val="28"/>
          <w:szCs w:val="28"/>
        </w:rPr>
        <w:t>been  developed</w:t>
      </w:r>
      <w:proofErr w:type="gramEnd"/>
      <w:r w:rsidRPr="00DC2C35">
        <w:rPr>
          <w:rFonts w:ascii="Times New Roman" w:eastAsia="Calibri" w:hAnsi="Times New Roman" w:cs="Times New Roman"/>
          <w:sz w:val="28"/>
          <w:szCs w:val="28"/>
        </w:rPr>
        <w:t xml:space="preserve"> as potential alternatives to the HCV RNA assay </w:t>
      </w:r>
      <w:r w:rsidRPr="00DC2C35">
        <w:rPr>
          <w:rFonts w:ascii="Times New Roman" w:eastAsia="Calibri" w:hAnsi="Times New Roman" w:cs="Times New Roman"/>
          <w:b/>
          <w:bCs/>
          <w:sz w:val="28"/>
          <w:szCs w:val="28"/>
        </w:rPr>
        <w:t>(Bouvier et al., 2002).</w:t>
      </w:r>
    </w:p>
    <w:p w:rsidR="00DC2C35" w:rsidRPr="00DC2C35" w:rsidRDefault="00DC2C35" w:rsidP="00DC2C35">
      <w:pPr>
        <w:autoSpaceDE w:val="0"/>
        <w:autoSpaceDN w:val="0"/>
        <w:bidi w:val="0"/>
        <w:adjustRightInd w:val="0"/>
        <w:spacing w:line="360" w:lineRule="auto"/>
        <w:ind w:firstLine="550"/>
        <w:jc w:val="mediumKashida"/>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The first was developed by Tanaka et al. in 1995, and then Aoyagi et al. developed a new and 100-fold more sensitive test in 1999. In previously reported studies, HCV Ag was detected 1 day later than HCV RNA in patients undergoing seroconversion </w:t>
      </w:r>
      <w:r w:rsidRPr="00DC2C35">
        <w:rPr>
          <w:rFonts w:ascii="Times New Roman" w:eastAsia="Calibri" w:hAnsi="Times New Roman" w:cs="Times New Roman"/>
          <w:b/>
          <w:bCs/>
          <w:sz w:val="28"/>
          <w:szCs w:val="28"/>
        </w:rPr>
        <w:t>(Daniel et al., 2007).</w:t>
      </w:r>
    </w:p>
    <w:p w:rsidR="00DC2C35" w:rsidRPr="00DC2C35" w:rsidRDefault="00DC2C35" w:rsidP="00DC2C35">
      <w:pPr>
        <w:autoSpaceDE w:val="0"/>
        <w:autoSpaceDN w:val="0"/>
        <w:bidi w:val="0"/>
        <w:adjustRightInd w:val="0"/>
        <w:spacing w:line="360" w:lineRule="auto"/>
        <w:ind w:firstLine="550"/>
        <w:jc w:val="mediumKashida"/>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Recently, a fully automated chemiluminescent immunoassay (CLIA) with higher sensitivity and throughput was developed to overcome shortcomings of the conventional core Ag assays </w:t>
      </w:r>
      <w:r w:rsidRPr="00DC2C35">
        <w:rPr>
          <w:rFonts w:ascii="Times New Roman" w:eastAsia="Calibri" w:hAnsi="Times New Roman" w:cs="Times New Roman"/>
          <w:b/>
          <w:bCs/>
          <w:sz w:val="28"/>
          <w:szCs w:val="28"/>
        </w:rPr>
        <w:t xml:space="preserve">(Morota </w:t>
      </w:r>
      <w:r w:rsidRPr="00DC2C35">
        <w:rPr>
          <w:rFonts w:ascii="Times New Roman" w:eastAsia="Calibri" w:hAnsi="Times New Roman" w:cs="Times New Roman"/>
          <w:b/>
          <w:bCs/>
          <w:sz w:val="28"/>
          <w:szCs w:val="28"/>
        </w:rPr>
        <w:lastRenderedPageBreak/>
        <w:t>et al., 2009).</w:t>
      </w:r>
      <w:r w:rsidRPr="00DC2C35">
        <w:rPr>
          <w:rFonts w:ascii="Times New Roman" w:eastAsia="Calibri" w:hAnsi="Times New Roman" w:cs="Times New Roman"/>
          <w:sz w:val="28"/>
          <w:szCs w:val="28"/>
        </w:rPr>
        <w:t xml:space="preserve"> Thus, we evaluated the newly introduced HCV Ag assay done by </w:t>
      </w:r>
      <w:r w:rsidRPr="00DC2C35">
        <w:rPr>
          <w:rFonts w:ascii="Times New Roman" w:eastAsia="Times New Roman" w:hAnsi="Times New Roman" w:cs="Times New Roman"/>
          <w:sz w:val="28"/>
          <w:szCs w:val="28"/>
          <w:lang w:bidi="ar-EG"/>
        </w:rPr>
        <w:t>ARCHITECT Kits provided by Abbott laboratories</w:t>
      </w:r>
      <w:r w:rsidRPr="00DC2C35">
        <w:rPr>
          <w:rFonts w:ascii="Times New Roman" w:eastAsia="Calibri" w:hAnsi="Times New Roman" w:cs="Times New Roman"/>
          <w:sz w:val="28"/>
          <w:szCs w:val="28"/>
        </w:rPr>
        <w:t xml:space="preserve"> and compared it with a quantitative RNA assay to verify the utility of this automated Ag assay as an alternative to HCV RNA qRT-PCR.</w:t>
      </w:r>
    </w:p>
    <w:p w:rsidR="00DC2C35" w:rsidRPr="00DC2C35" w:rsidRDefault="00DC2C35" w:rsidP="00DC2C35">
      <w:pPr>
        <w:autoSpaceDE w:val="0"/>
        <w:autoSpaceDN w:val="0"/>
        <w:bidi w:val="0"/>
        <w:adjustRightInd w:val="0"/>
        <w:spacing w:line="360" w:lineRule="auto"/>
        <w:ind w:firstLine="550"/>
        <w:jc w:val="mediumKashida"/>
        <w:rPr>
          <w:rFonts w:ascii="Times New Roman" w:eastAsia="Calibri" w:hAnsi="Times New Roman" w:cs="Times New Roman"/>
          <w:sz w:val="28"/>
          <w:szCs w:val="28"/>
        </w:rPr>
      </w:pPr>
      <w:r w:rsidRPr="00DC2C35">
        <w:rPr>
          <w:rFonts w:ascii="Times New Roman" w:eastAsia="Calibri" w:hAnsi="Times New Roman" w:cs="Times New Roman"/>
          <w:sz w:val="28"/>
          <w:szCs w:val="28"/>
        </w:rPr>
        <w:t xml:space="preserve">In our study, Mean value of Hcv core antigen </w:t>
      </w:r>
      <w:proofErr w:type="gramStart"/>
      <w:r w:rsidRPr="00DC2C35">
        <w:rPr>
          <w:rFonts w:ascii="Times New Roman" w:eastAsia="Calibri" w:hAnsi="Times New Roman" w:cs="Times New Roman"/>
          <w:sz w:val="28"/>
          <w:szCs w:val="28"/>
        </w:rPr>
        <w:t>revealed  statistically</w:t>
      </w:r>
      <w:proofErr w:type="gramEnd"/>
      <w:r w:rsidRPr="00DC2C35">
        <w:rPr>
          <w:rFonts w:ascii="Times New Roman" w:eastAsia="Calibri" w:hAnsi="Times New Roman" w:cs="Times New Roman"/>
          <w:sz w:val="28"/>
          <w:szCs w:val="28"/>
        </w:rPr>
        <w:t xml:space="preserve"> significant difference in HCV patients group when compared with control group (P. value=0.001).</w:t>
      </w:r>
    </w:p>
    <w:p w:rsidR="00DC2C35" w:rsidRPr="00DC2C35" w:rsidRDefault="00DC2C35" w:rsidP="00DC2C35">
      <w:pPr>
        <w:autoSpaceDE w:val="0"/>
        <w:autoSpaceDN w:val="0"/>
        <w:bidi w:val="0"/>
        <w:adjustRightInd w:val="0"/>
        <w:spacing w:line="360" w:lineRule="auto"/>
        <w:ind w:firstLine="550"/>
        <w:jc w:val="mediumKashida"/>
        <w:rPr>
          <w:rFonts w:ascii="Times New Roman" w:eastAsia="Calibri" w:hAnsi="Times New Roman" w:cs="Times New Roman"/>
          <w:sz w:val="28"/>
          <w:szCs w:val="28"/>
        </w:rPr>
      </w:pPr>
      <w:r w:rsidRPr="00DC2C35">
        <w:rPr>
          <w:rFonts w:ascii="Times New Roman" w:eastAsia="Times New Roman" w:hAnsi="Times New Roman" w:cs="Times New Roman"/>
          <w:sz w:val="28"/>
          <w:szCs w:val="28"/>
        </w:rPr>
        <w:t xml:space="preserve">HCV core antigen showed highly </w:t>
      </w:r>
      <w:proofErr w:type="gramStart"/>
      <w:r w:rsidRPr="00DC2C35">
        <w:rPr>
          <w:rFonts w:ascii="Times New Roman" w:eastAsia="Times New Roman" w:hAnsi="Times New Roman" w:cs="Times New Roman"/>
          <w:sz w:val="28"/>
          <w:szCs w:val="28"/>
        </w:rPr>
        <w:t>significant  positive</w:t>
      </w:r>
      <w:proofErr w:type="gramEnd"/>
      <w:r w:rsidRPr="00DC2C35">
        <w:rPr>
          <w:rFonts w:ascii="Times New Roman" w:eastAsia="Times New Roman" w:hAnsi="Times New Roman" w:cs="Times New Roman"/>
          <w:sz w:val="28"/>
          <w:szCs w:val="28"/>
        </w:rPr>
        <w:t xml:space="preserve"> correlation with PCR (r=0.905, P&lt;0.001) , HCV antibodies (r=0.618, P&lt;0.001)  )</w:t>
      </w:r>
      <w:r w:rsidRPr="00DC2C35">
        <w:rPr>
          <w:rFonts w:ascii="Times New Roman" w:eastAsia="Calibri" w:hAnsi="Times New Roman" w:cs="Times New Roman"/>
          <w:sz w:val="28"/>
          <w:szCs w:val="28"/>
        </w:rPr>
        <w:t>.</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In our study, we found that the sensitivity, specificity, positive and negative predictive values of the HCV Ag Abbott CLIA were found to be  84.38%, 93.75%, 98.18%</w:t>
      </w:r>
      <w:r w:rsidRPr="00DC2C35">
        <w:rPr>
          <w:rFonts w:ascii="Times New Roman" w:eastAsia="Calibri" w:hAnsi="Times New Roman" w:cs="Times New Roman"/>
          <w:sz w:val="28"/>
          <w:szCs w:val="28"/>
        </w:rPr>
        <w:tab/>
        <w:t>and 60%, respectively. Also we found that the accuracy of the test was 86.5%.</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proofErr w:type="gramStart"/>
      <w:r w:rsidRPr="00DC2C35">
        <w:rPr>
          <w:rFonts w:ascii="Times New Roman" w:eastAsia="Calibri" w:hAnsi="Times New Roman" w:cs="Times New Roman"/>
          <w:sz w:val="28"/>
          <w:szCs w:val="28"/>
        </w:rPr>
        <w:t>In  different</w:t>
      </w:r>
      <w:proofErr w:type="gramEnd"/>
      <w:r w:rsidRPr="00DC2C35">
        <w:rPr>
          <w:rFonts w:ascii="Times New Roman" w:eastAsia="Calibri" w:hAnsi="Times New Roman" w:cs="Times New Roman"/>
          <w:sz w:val="28"/>
          <w:szCs w:val="28"/>
        </w:rPr>
        <w:t xml:space="preserve"> studies performed with the same test, equal or nearly equal values were found: </w:t>
      </w:r>
      <w:r w:rsidRPr="00DC2C35">
        <w:rPr>
          <w:rFonts w:ascii="Times New Roman" w:eastAsia="Calibri" w:hAnsi="Times New Roman" w:cs="Times New Roman"/>
          <w:b/>
          <w:bCs/>
          <w:sz w:val="28"/>
          <w:szCs w:val="28"/>
        </w:rPr>
        <w:t>Park et al. 2010</w:t>
      </w:r>
      <w:r w:rsidRPr="00DC2C35">
        <w:rPr>
          <w:rFonts w:ascii="Times New Roman" w:eastAsia="Calibri" w:hAnsi="Times New Roman" w:cs="Times New Roman"/>
          <w:sz w:val="28"/>
          <w:szCs w:val="28"/>
        </w:rPr>
        <w:t xml:space="preserve"> found 90.2% Sensitivity and 100% specificity, </w:t>
      </w:r>
      <w:r w:rsidRPr="00DC2C35">
        <w:rPr>
          <w:rFonts w:ascii="Times New Roman" w:eastAsia="Calibri" w:hAnsi="Times New Roman" w:cs="Times New Roman"/>
          <w:b/>
          <w:bCs/>
          <w:sz w:val="28"/>
          <w:szCs w:val="28"/>
        </w:rPr>
        <w:t>Ross et al. 2010</w:t>
      </w:r>
      <w:r w:rsidRPr="00DC2C35">
        <w:rPr>
          <w:rFonts w:ascii="Times New Roman" w:eastAsia="Calibri" w:hAnsi="Times New Roman" w:cs="Times New Roman"/>
          <w:sz w:val="28"/>
          <w:szCs w:val="28"/>
        </w:rPr>
        <w:t xml:space="preserve"> found 87.5% Sensitivity and 100% specificity, </w:t>
      </w:r>
      <w:r w:rsidRPr="00DC2C35">
        <w:rPr>
          <w:rFonts w:ascii="Times New Roman" w:eastAsia="Calibri" w:hAnsi="Times New Roman" w:cs="Times New Roman"/>
          <w:b/>
          <w:bCs/>
          <w:sz w:val="28"/>
          <w:szCs w:val="28"/>
        </w:rPr>
        <w:t>Morota et al. 2009</w:t>
      </w:r>
      <w:r w:rsidRPr="00DC2C35">
        <w:rPr>
          <w:rFonts w:ascii="Times New Roman" w:eastAsia="Calibri" w:hAnsi="Times New Roman" w:cs="Times New Roman"/>
          <w:sz w:val="28"/>
          <w:szCs w:val="28"/>
        </w:rPr>
        <w:t xml:space="preserve"> found 85.3% Sensitivity 99.8% specificity and </w:t>
      </w:r>
      <w:r w:rsidRPr="00DC2C35">
        <w:rPr>
          <w:rFonts w:ascii="Times New Roman" w:eastAsia="Calibri" w:hAnsi="Times New Roman" w:cs="Times New Roman"/>
          <w:b/>
          <w:bCs/>
          <w:sz w:val="28"/>
          <w:szCs w:val="28"/>
        </w:rPr>
        <w:t>Miedouge et al. 2010</w:t>
      </w:r>
      <w:r w:rsidRPr="00DC2C35">
        <w:rPr>
          <w:rFonts w:ascii="Times New Roman" w:eastAsia="Calibri" w:hAnsi="Times New Roman" w:cs="Times New Roman"/>
          <w:sz w:val="28"/>
          <w:szCs w:val="28"/>
        </w:rPr>
        <w:t xml:space="preserve"> found 82.7% Sensitivity 99.2% specificity.</w:t>
      </w:r>
    </w:p>
    <w:p w:rsidR="00DC2C35" w:rsidRPr="00DC2C35" w:rsidRDefault="00DC2C35" w:rsidP="00DC2C35">
      <w:pPr>
        <w:autoSpaceDE w:val="0"/>
        <w:autoSpaceDN w:val="0"/>
        <w:bidi w:val="0"/>
        <w:adjustRightInd w:val="0"/>
        <w:spacing w:line="360" w:lineRule="auto"/>
        <w:ind w:firstLine="51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t>In conclusion, the automated HCV Ag assay showed results  comparable to those of the HCV RNA viral load assay, it is highly specific, sensitive, reliable, easy to perform, reproducible, cost-effective, and applicable as a screening, supplemental, and preconfirmatory test for anti-HCV assays in the laboratory procedures used for the diagnosis of hepatitis C virus infection.</w:t>
      </w:r>
    </w:p>
    <w:p w:rsidR="00DC2C35" w:rsidRPr="00DC2C35" w:rsidRDefault="00DC2C35" w:rsidP="00DC2C35">
      <w:pPr>
        <w:autoSpaceDE w:val="0"/>
        <w:autoSpaceDN w:val="0"/>
        <w:bidi w:val="0"/>
        <w:adjustRightInd w:val="0"/>
        <w:spacing w:line="360" w:lineRule="auto"/>
        <w:ind w:firstLine="550"/>
        <w:jc w:val="both"/>
        <w:rPr>
          <w:rFonts w:ascii="Times New Roman" w:eastAsia="Calibri" w:hAnsi="Times New Roman" w:cs="Times New Roman"/>
          <w:sz w:val="28"/>
          <w:szCs w:val="28"/>
        </w:rPr>
      </w:pPr>
      <w:r w:rsidRPr="00DC2C35">
        <w:rPr>
          <w:rFonts w:ascii="Times New Roman" w:eastAsia="Calibri" w:hAnsi="Times New Roman" w:cs="Times New Roman"/>
          <w:sz w:val="28"/>
          <w:szCs w:val="28"/>
        </w:rPr>
        <w:lastRenderedPageBreak/>
        <w:t xml:space="preserve"> This assay would be useful to monitor HCV infection and to discriminate active viral replication states from stable infections and could be an alternative to the quantitation of HCV RNA levels using qRT-PCR.</w:t>
      </w:r>
      <w:r w:rsidRPr="00DC2C35">
        <w:rPr>
          <w:rFonts w:ascii="Dutch801BT-Roman" w:hAnsi="Dutch801BT-Roman" w:cs="Dutch801BT-Roman"/>
          <w:sz w:val="18"/>
          <w:szCs w:val="18"/>
        </w:rPr>
        <w:t xml:space="preserve"> </w:t>
      </w:r>
    </w:p>
    <w:p w:rsidR="00DC2C35" w:rsidRPr="00DC2C35" w:rsidRDefault="00DC2C35" w:rsidP="001F36B6">
      <w:pPr>
        <w:rPr>
          <w:rFonts w:hint="cs"/>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lang w:bidi="ar-EG"/>
        </w:rPr>
      </w:pPr>
    </w:p>
    <w:p w:rsidR="00DC2C35" w:rsidRDefault="00DC2C35" w:rsidP="001F36B6">
      <w:pPr>
        <w:rPr>
          <w:lang w:bidi="ar-EG"/>
        </w:rPr>
      </w:pPr>
    </w:p>
    <w:p w:rsidR="00DC2C35" w:rsidRDefault="00DC2C35" w:rsidP="001F36B6">
      <w:pPr>
        <w:rPr>
          <w:lang w:bidi="ar-EG"/>
        </w:rPr>
      </w:pPr>
    </w:p>
    <w:p w:rsidR="00DC2C35" w:rsidRDefault="00DC2C35" w:rsidP="001F36B6">
      <w:pPr>
        <w:rPr>
          <w:rFonts w:ascii="Times New Roman" w:eastAsia="Times New Roman" w:hAnsi="Times New Roman" w:cs="Times New Roman"/>
          <w:b/>
          <w:bCs/>
          <w:i/>
          <w:iCs/>
          <w:sz w:val="72"/>
          <w:szCs w:val="72"/>
          <w:rtl/>
          <w:lang w:bidi="ar-EG"/>
        </w:rPr>
      </w:pPr>
      <w:r w:rsidRPr="00810CF5">
        <w:rPr>
          <w:rFonts w:ascii="Times New Roman" w:eastAsia="Times New Roman" w:hAnsi="Times New Roman" w:cs="Times New Roman"/>
          <w:b/>
          <w:bCs/>
          <w:i/>
          <w:iCs/>
          <w:sz w:val="72"/>
          <w:szCs w:val="72"/>
        </w:rPr>
        <w:t>Summary and Conclusion</w:t>
      </w:r>
    </w:p>
    <w:p w:rsidR="00DC2C35" w:rsidRDefault="00DC2C35" w:rsidP="001F36B6">
      <w:pPr>
        <w:rPr>
          <w:rFonts w:ascii="Times New Roman" w:eastAsia="Times New Roman" w:hAnsi="Times New Roman" w:cs="Times New Roman"/>
          <w:b/>
          <w:bCs/>
          <w:i/>
          <w:iCs/>
          <w:sz w:val="72"/>
          <w:szCs w:val="72"/>
          <w:rtl/>
          <w:lang w:bidi="ar-EG"/>
        </w:rPr>
      </w:pPr>
    </w:p>
    <w:p w:rsidR="00DC2C35" w:rsidRDefault="00DC2C35" w:rsidP="001F36B6">
      <w:pPr>
        <w:rPr>
          <w:rFonts w:ascii="Times New Roman" w:eastAsia="Times New Roman" w:hAnsi="Times New Roman" w:cs="Times New Roman"/>
          <w:b/>
          <w:bCs/>
          <w:i/>
          <w:iCs/>
          <w:sz w:val="72"/>
          <w:szCs w:val="72"/>
        </w:rPr>
      </w:pPr>
    </w:p>
    <w:p w:rsidR="00DC2C35" w:rsidRDefault="00DC2C35" w:rsidP="001F36B6">
      <w:pPr>
        <w:rPr>
          <w:rFonts w:ascii="Times New Roman" w:eastAsia="Times New Roman" w:hAnsi="Times New Roman" w:cs="Times New Roman"/>
          <w:b/>
          <w:bCs/>
          <w:i/>
          <w:iCs/>
          <w:sz w:val="72"/>
          <w:szCs w:val="72"/>
        </w:rPr>
      </w:pPr>
    </w:p>
    <w:p w:rsidR="00DC2C35" w:rsidRDefault="00DC2C35" w:rsidP="001F36B6">
      <w:pPr>
        <w:rPr>
          <w:rFonts w:ascii="Times New Roman" w:eastAsia="Times New Roman" w:hAnsi="Times New Roman" w:cs="Times New Roman"/>
          <w:b/>
          <w:bCs/>
          <w:i/>
          <w:iCs/>
          <w:sz w:val="72"/>
          <w:szCs w:val="72"/>
        </w:rPr>
      </w:pPr>
    </w:p>
    <w:p w:rsidR="00DC2C35" w:rsidRDefault="00DC2C35" w:rsidP="001F36B6">
      <w:pPr>
        <w:rPr>
          <w:rFonts w:ascii="Times New Roman" w:eastAsia="Times New Roman" w:hAnsi="Times New Roman" w:cs="Times New Roman"/>
          <w:b/>
          <w:bCs/>
          <w:i/>
          <w:iCs/>
          <w:sz w:val="72"/>
          <w:szCs w:val="72"/>
          <w:lang w:bidi="ar-EG"/>
        </w:rPr>
      </w:pPr>
    </w:p>
    <w:p w:rsidR="00DC2C35" w:rsidRDefault="00DC2C35" w:rsidP="00DC2C35">
      <w:pPr>
        <w:bidi w:val="0"/>
        <w:spacing w:before="240" w:after="360" w:line="360" w:lineRule="auto"/>
        <w:ind w:firstLine="550"/>
        <w:jc w:val="center"/>
        <w:rPr>
          <w:rFonts w:ascii="Times New Roman" w:eastAsia="Times New Roman" w:hAnsi="Times New Roman" w:cs="Times New Roman"/>
          <w:b/>
          <w:bCs/>
          <w:sz w:val="40"/>
          <w:szCs w:val="40"/>
        </w:rPr>
      </w:pPr>
    </w:p>
    <w:p w:rsidR="00DC2C35" w:rsidRPr="00DC2C35" w:rsidRDefault="00DC2C35" w:rsidP="00DC2C35">
      <w:pPr>
        <w:bidi w:val="0"/>
        <w:spacing w:before="240" w:after="360" w:line="360" w:lineRule="auto"/>
        <w:ind w:firstLine="550"/>
        <w:jc w:val="center"/>
        <w:rPr>
          <w:rFonts w:ascii="Times New Roman" w:eastAsia="Times New Roman" w:hAnsi="Times New Roman" w:cs="Times New Roman"/>
          <w:b/>
          <w:bCs/>
          <w:sz w:val="40"/>
          <w:szCs w:val="40"/>
        </w:rPr>
      </w:pPr>
      <w:r w:rsidRPr="00DC2C35">
        <w:rPr>
          <w:rFonts w:ascii="Times New Roman" w:eastAsia="Times New Roman" w:hAnsi="Times New Roman" w:cs="Times New Roman"/>
          <w:b/>
          <w:bCs/>
          <w:sz w:val="40"/>
          <w:szCs w:val="40"/>
        </w:rPr>
        <w:lastRenderedPageBreak/>
        <w:t>Summary and conclusion</w:t>
      </w:r>
    </w:p>
    <w:p w:rsidR="00DC2C35" w:rsidRPr="00DC2C35" w:rsidRDefault="00DC2C35" w:rsidP="00DC2C35">
      <w:pPr>
        <w:autoSpaceDE w:val="0"/>
        <w:autoSpaceDN w:val="0"/>
        <w:bidi w:val="0"/>
        <w:adjustRightInd w:val="0"/>
        <w:spacing w:line="360" w:lineRule="auto"/>
        <w:ind w:firstLine="550"/>
        <w:jc w:val="both"/>
        <w:rPr>
          <w:rFonts w:ascii="Times New Roman" w:eastAsia="Times New Roman" w:hAnsi="Times New Roman" w:cs="Times New Roman"/>
          <w:sz w:val="28"/>
          <w:szCs w:val="28"/>
          <w:lang w:val="en"/>
        </w:rPr>
      </w:pPr>
      <w:r w:rsidRPr="00DC2C35">
        <w:rPr>
          <w:rFonts w:ascii="Times New Roman" w:eastAsia="Times New Roman" w:hAnsi="Times New Roman" w:cs="Times New Roman"/>
          <w:sz w:val="28"/>
          <w:szCs w:val="28"/>
        </w:rPr>
        <w:t xml:space="preserve"> This study aimed </w:t>
      </w:r>
      <w:r w:rsidRPr="00DC2C35">
        <w:rPr>
          <w:rFonts w:ascii="Times New Roman" w:eastAsia="Times New Roman" w:hAnsi="Times New Roman" w:cs="Times New Roman"/>
          <w:sz w:val="28"/>
          <w:szCs w:val="28"/>
          <w:lang w:val="en"/>
        </w:rPr>
        <w:t xml:space="preserve">To evaluate the role of core antigen as a marker for diagnosis </w:t>
      </w:r>
      <w:proofErr w:type="gramStart"/>
      <w:r w:rsidRPr="00DC2C35">
        <w:rPr>
          <w:rFonts w:ascii="Times New Roman" w:eastAsia="Times New Roman" w:hAnsi="Times New Roman" w:cs="Times New Roman"/>
          <w:sz w:val="28"/>
          <w:szCs w:val="28"/>
          <w:lang w:val="en"/>
        </w:rPr>
        <w:t>of  HCV</w:t>
      </w:r>
      <w:proofErr w:type="gramEnd"/>
      <w:r w:rsidRPr="00DC2C35">
        <w:rPr>
          <w:rFonts w:ascii="Times New Roman" w:eastAsia="Times New Roman" w:hAnsi="Times New Roman" w:cs="Times New Roman"/>
          <w:sz w:val="28"/>
          <w:szCs w:val="28"/>
          <w:lang w:val="en"/>
        </w:rPr>
        <w:t xml:space="preserve"> infection in comparison to HCV RNA as detected by reverse transcription polymerase chain reaction (RT-PCR).</w:t>
      </w:r>
    </w:p>
    <w:p w:rsidR="00DC2C35" w:rsidRPr="00DC2C35" w:rsidRDefault="00DC2C35" w:rsidP="00DC2C35">
      <w:pPr>
        <w:autoSpaceDE w:val="0"/>
        <w:autoSpaceDN w:val="0"/>
        <w:bidi w:val="0"/>
        <w:adjustRightInd w:val="0"/>
        <w:spacing w:line="360" w:lineRule="auto"/>
        <w:ind w:firstLine="550"/>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     This study was carried out in the Clinical Pathology </w:t>
      </w:r>
      <w:proofErr w:type="gramStart"/>
      <w:r w:rsidRPr="00DC2C35">
        <w:rPr>
          <w:rFonts w:ascii="Times New Roman" w:eastAsia="Times New Roman" w:hAnsi="Times New Roman" w:cs="Times New Roman"/>
          <w:sz w:val="28"/>
          <w:szCs w:val="28"/>
        </w:rPr>
        <w:t>Department ,</w:t>
      </w:r>
      <w:proofErr w:type="gramEnd"/>
      <w:r w:rsidRPr="00DC2C35">
        <w:rPr>
          <w:rFonts w:ascii="Times New Roman" w:eastAsia="Times New Roman" w:hAnsi="Times New Roman" w:cs="Times New Roman"/>
          <w:sz w:val="28"/>
          <w:szCs w:val="28"/>
        </w:rPr>
        <w:t xml:space="preserve"> faculty of medicine , sohag university hospital. In this study we performed CBC, liver function </w:t>
      </w:r>
      <w:proofErr w:type="gramStart"/>
      <w:r w:rsidRPr="00DC2C35">
        <w:rPr>
          <w:rFonts w:ascii="Times New Roman" w:eastAsia="Times New Roman" w:hAnsi="Times New Roman" w:cs="Times New Roman"/>
          <w:sz w:val="28"/>
          <w:szCs w:val="28"/>
        </w:rPr>
        <w:t>test  ,</w:t>
      </w:r>
      <w:proofErr w:type="gramEnd"/>
      <w:r w:rsidRPr="00DC2C35">
        <w:rPr>
          <w:rFonts w:ascii="Times New Roman" w:eastAsia="Times New Roman" w:hAnsi="Times New Roman" w:cs="Times New Roman"/>
          <w:sz w:val="28"/>
          <w:szCs w:val="28"/>
        </w:rPr>
        <w:t xml:space="preserve"> ANA antibodies and HCV antibodies as routine investigation and </w:t>
      </w:r>
      <w:r w:rsidRPr="00DC2C35">
        <w:rPr>
          <w:rFonts w:ascii="Times New Roman" w:eastAsia="Times New Roman" w:hAnsi="Times New Roman" w:cs="Times New Roman"/>
          <w:sz w:val="28"/>
          <w:szCs w:val="28"/>
          <w:lang w:val="en"/>
        </w:rPr>
        <w:t xml:space="preserve">HCV RNA detection qualitative nucleic acid testing (PCR) and HCV core antigen assay </w:t>
      </w:r>
      <w:r w:rsidRPr="00DC2C35">
        <w:rPr>
          <w:rFonts w:ascii="Times New Roman" w:eastAsia="Times New Roman" w:hAnsi="Times New Roman" w:cs="Times New Roman"/>
          <w:sz w:val="28"/>
          <w:szCs w:val="28"/>
        </w:rPr>
        <w:t>for 80 patients who  had been attending the Tropical medicine and Gastroenterology department and known to have HCV infection and 20 apparently healthy individuals who are selected as controls.</w:t>
      </w:r>
    </w:p>
    <w:p w:rsidR="00DC2C35" w:rsidRPr="00DC2C35" w:rsidRDefault="00DC2C35" w:rsidP="00DC2C35">
      <w:pPr>
        <w:autoSpaceDE w:val="0"/>
        <w:autoSpaceDN w:val="0"/>
        <w:bidi w:val="0"/>
        <w:adjustRightInd w:val="0"/>
        <w:spacing w:line="360" w:lineRule="auto"/>
        <w:ind w:firstLine="550"/>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In this study, 68 (85%) patients were males, and 12 patients (15%) were females. Control group includes </w:t>
      </w:r>
      <w:proofErr w:type="gramStart"/>
      <w:r w:rsidRPr="00DC2C35">
        <w:rPr>
          <w:rFonts w:ascii="Times New Roman" w:eastAsia="Times New Roman" w:hAnsi="Times New Roman" w:cs="Times New Roman"/>
          <w:sz w:val="28"/>
          <w:szCs w:val="28"/>
        </w:rPr>
        <w:t>9  (</w:t>
      </w:r>
      <w:proofErr w:type="gramEnd"/>
      <w:r w:rsidRPr="00DC2C35">
        <w:rPr>
          <w:rFonts w:ascii="Times New Roman" w:eastAsia="Times New Roman" w:hAnsi="Times New Roman" w:cs="Times New Roman"/>
          <w:sz w:val="28"/>
          <w:szCs w:val="28"/>
        </w:rPr>
        <w:t>45%) males and 11  (55%) female.</w:t>
      </w:r>
    </w:p>
    <w:p w:rsidR="00DC2C35" w:rsidRPr="00DC2C35" w:rsidRDefault="00DC2C35" w:rsidP="00DC2C35">
      <w:pPr>
        <w:autoSpaceDE w:val="0"/>
        <w:autoSpaceDN w:val="0"/>
        <w:bidi w:val="0"/>
        <w:adjustRightInd w:val="0"/>
        <w:spacing w:line="360" w:lineRule="auto"/>
        <w:ind w:firstLine="550"/>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On studying the liver function tests we can find a significant difference between the HCV patients group and the control group as regard ALT, AST and albumin which can be explained by hepato-cellular damage associated with chronic HCV infection however, there is no significant difference as regard total bilirubin and total protein. In this study we found that there are elevated AST and ALT level in HCV patients when compared with healthy individuals.</w:t>
      </w:r>
    </w:p>
    <w:p w:rsidR="00DC2C35" w:rsidRPr="00DC2C35" w:rsidRDefault="00DC2C35" w:rsidP="00DC2C35">
      <w:pPr>
        <w:spacing w:line="360" w:lineRule="auto"/>
        <w:ind w:firstLine="567"/>
        <w:jc w:val="right"/>
        <w:rPr>
          <w:rFonts w:ascii="Times New Roman" w:eastAsia="Calibri" w:hAnsi="Times New Roman" w:cs="Times New Roman"/>
          <w:sz w:val="28"/>
          <w:szCs w:val="28"/>
        </w:rPr>
      </w:pPr>
      <w:r w:rsidRPr="00DC2C35">
        <w:rPr>
          <w:rFonts w:ascii="Times New Roman" w:eastAsia="Times New Roman" w:hAnsi="Times New Roman" w:cs="Times New Roman"/>
          <w:sz w:val="28"/>
          <w:szCs w:val="28"/>
        </w:rPr>
        <w:t>Our study revealed a significant positive correlation between PCR, HCV antibodies and HCV core antigen which supports the significance of HCV core antigen as alternative plasma marker for diagnosis of HCV infection</w:t>
      </w:r>
      <w:r w:rsidRPr="00DC2C35">
        <w:rPr>
          <w:rFonts w:ascii="Times New Roman" w:eastAsia="Calibri" w:hAnsi="Times New Roman" w:cs="Times New Roman"/>
          <w:sz w:val="28"/>
          <w:szCs w:val="28"/>
        </w:rPr>
        <w:t>.</w:t>
      </w:r>
    </w:p>
    <w:p w:rsidR="00DC2C35" w:rsidRPr="00DC2C35" w:rsidRDefault="00DC2C35" w:rsidP="00DC2C35">
      <w:pPr>
        <w:autoSpaceDE w:val="0"/>
        <w:autoSpaceDN w:val="0"/>
        <w:bidi w:val="0"/>
        <w:adjustRightInd w:val="0"/>
        <w:spacing w:before="240" w:line="360" w:lineRule="auto"/>
        <w:jc w:val="both"/>
        <w:rPr>
          <w:rFonts w:ascii="Times New Roman" w:eastAsia="Times New Roman" w:hAnsi="Times New Roman" w:cs="Times New Roman"/>
          <w:b/>
          <w:bCs/>
          <w:sz w:val="32"/>
          <w:szCs w:val="32"/>
        </w:rPr>
      </w:pPr>
      <w:r w:rsidRPr="00DC2C35">
        <w:rPr>
          <w:rFonts w:ascii="Times New Roman" w:eastAsia="Times New Roman" w:hAnsi="Times New Roman" w:cs="Times New Roman"/>
          <w:b/>
          <w:bCs/>
          <w:sz w:val="32"/>
          <w:szCs w:val="32"/>
        </w:rPr>
        <w:lastRenderedPageBreak/>
        <w:t>Recommendations:</w:t>
      </w:r>
    </w:p>
    <w:p w:rsidR="00DC2C35" w:rsidRPr="00DC2C35" w:rsidRDefault="00DC2C35" w:rsidP="00DC2C35">
      <w:pPr>
        <w:numPr>
          <w:ilvl w:val="0"/>
          <w:numId w:val="13"/>
        </w:numPr>
        <w:autoSpaceDE w:val="0"/>
        <w:autoSpaceDN w:val="0"/>
        <w:bidi w:val="0"/>
        <w:adjustRightInd w:val="0"/>
        <w:spacing w:line="360" w:lineRule="auto"/>
        <w:contextualSpacing/>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 xml:space="preserve">HCV core antigen (Ag) tests have been introduced to supplement anti-HCV tests or HCV qRT-PCR analyses over the last decade and these quantitative HCV Ag assays could be used for the monitoring of </w:t>
      </w:r>
      <w:proofErr w:type="gramStart"/>
      <w:r w:rsidRPr="00DC2C35">
        <w:rPr>
          <w:rFonts w:ascii="Times New Roman" w:eastAsia="Times New Roman" w:hAnsi="Times New Roman" w:cs="Times New Roman"/>
          <w:sz w:val="28"/>
          <w:szCs w:val="28"/>
        </w:rPr>
        <w:t>antiviral  therapy</w:t>
      </w:r>
      <w:proofErr w:type="gramEnd"/>
      <w:r w:rsidRPr="00DC2C35">
        <w:rPr>
          <w:rFonts w:ascii="Times New Roman" w:eastAsia="Times New Roman" w:hAnsi="Times New Roman" w:cs="Times New Roman"/>
          <w:sz w:val="28"/>
          <w:szCs w:val="28"/>
        </w:rPr>
        <w:t xml:space="preserve"> as well as for diagnosis of HCV infection .</w:t>
      </w:r>
    </w:p>
    <w:p w:rsidR="00DC2C35" w:rsidRPr="00DC2C35" w:rsidRDefault="00DC2C35" w:rsidP="00DC2C35">
      <w:pPr>
        <w:autoSpaceDE w:val="0"/>
        <w:autoSpaceDN w:val="0"/>
        <w:bidi w:val="0"/>
        <w:adjustRightInd w:val="0"/>
        <w:spacing w:line="360" w:lineRule="auto"/>
        <w:ind w:left="720"/>
        <w:contextualSpacing/>
        <w:jc w:val="both"/>
        <w:rPr>
          <w:rFonts w:ascii="Times New Roman" w:eastAsia="Times New Roman" w:hAnsi="Times New Roman" w:cs="Times New Roman"/>
          <w:sz w:val="28"/>
          <w:szCs w:val="28"/>
        </w:rPr>
      </w:pPr>
    </w:p>
    <w:p w:rsidR="00DC2C35" w:rsidRPr="00DC2C35" w:rsidRDefault="00DC2C35" w:rsidP="00DC2C35">
      <w:pPr>
        <w:numPr>
          <w:ilvl w:val="0"/>
          <w:numId w:val="13"/>
        </w:numPr>
        <w:autoSpaceDE w:val="0"/>
        <w:autoSpaceDN w:val="0"/>
        <w:bidi w:val="0"/>
        <w:adjustRightInd w:val="0"/>
        <w:spacing w:line="360" w:lineRule="auto"/>
        <w:contextualSpacing/>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HCV core antigen can be recommended for confirmation of HCV infection and follow up in laboratories with resource - poor facilities so it provides the smaller laboratories with the capacity to detect HCV infection comparable to PCR.</w:t>
      </w:r>
    </w:p>
    <w:p w:rsidR="00DC2C35" w:rsidRPr="00DC2C35" w:rsidRDefault="00DC2C35" w:rsidP="00DC2C35">
      <w:pPr>
        <w:autoSpaceDE w:val="0"/>
        <w:autoSpaceDN w:val="0"/>
        <w:bidi w:val="0"/>
        <w:adjustRightInd w:val="0"/>
        <w:spacing w:line="360" w:lineRule="auto"/>
        <w:ind w:left="720"/>
        <w:contextualSpacing/>
        <w:jc w:val="both"/>
        <w:rPr>
          <w:rFonts w:ascii="Times New Roman" w:eastAsia="Times New Roman" w:hAnsi="Times New Roman" w:cs="Times New Roman"/>
          <w:sz w:val="28"/>
          <w:szCs w:val="28"/>
        </w:rPr>
      </w:pPr>
    </w:p>
    <w:p w:rsidR="00DC2C35" w:rsidRPr="00DC2C35" w:rsidRDefault="00DC2C35" w:rsidP="00DC2C35">
      <w:pPr>
        <w:numPr>
          <w:ilvl w:val="0"/>
          <w:numId w:val="13"/>
        </w:numPr>
        <w:autoSpaceDE w:val="0"/>
        <w:autoSpaceDN w:val="0"/>
        <w:bidi w:val="0"/>
        <w:adjustRightInd w:val="0"/>
        <w:spacing w:line="360" w:lineRule="auto"/>
        <w:contextualSpacing/>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HCV core antigen assays are also used to detect viremia in subjects during the early phase of infection prior to anti-HCV seroconversion (window period), for instance, in blood banks.</w:t>
      </w:r>
    </w:p>
    <w:p w:rsidR="00DC2C35" w:rsidRPr="00DC2C35" w:rsidRDefault="00DC2C35" w:rsidP="00DC2C35">
      <w:pPr>
        <w:autoSpaceDE w:val="0"/>
        <w:autoSpaceDN w:val="0"/>
        <w:bidi w:val="0"/>
        <w:adjustRightInd w:val="0"/>
        <w:spacing w:line="360" w:lineRule="auto"/>
        <w:ind w:left="720"/>
        <w:contextualSpacing/>
        <w:jc w:val="both"/>
        <w:rPr>
          <w:rFonts w:ascii="Times New Roman" w:eastAsia="Times New Roman" w:hAnsi="Times New Roman" w:cs="Times New Roman"/>
          <w:sz w:val="28"/>
          <w:szCs w:val="28"/>
        </w:rPr>
      </w:pPr>
    </w:p>
    <w:p w:rsidR="00DC2C35" w:rsidRPr="00DC2C35" w:rsidRDefault="00DC2C35" w:rsidP="00DC2C35">
      <w:pPr>
        <w:numPr>
          <w:ilvl w:val="0"/>
          <w:numId w:val="13"/>
        </w:numPr>
        <w:autoSpaceDE w:val="0"/>
        <w:autoSpaceDN w:val="0"/>
        <w:bidi w:val="0"/>
        <w:adjustRightInd w:val="0"/>
        <w:spacing w:line="360" w:lineRule="auto"/>
        <w:contextualSpacing/>
        <w:jc w:val="both"/>
        <w:rPr>
          <w:rFonts w:ascii="Times New Roman" w:eastAsia="Times New Roman" w:hAnsi="Times New Roman" w:cs="Times New Roman"/>
          <w:sz w:val="28"/>
          <w:szCs w:val="28"/>
        </w:rPr>
      </w:pPr>
      <w:r w:rsidRPr="00DC2C35">
        <w:rPr>
          <w:rFonts w:ascii="Times New Roman" w:eastAsia="Times New Roman" w:hAnsi="Times New Roman" w:cs="Times New Roman"/>
          <w:sz w:val="28"/>
          <w:szCs w:val="28"/>
        </w:rPr>
        <w:t>Further studies are necessary to evaluate the HCV core antigen assay prospectively before it can be used routinely in blood banks.</w:t>
      </w:r>
    </w:p>
    <w:p w:rsidR="00DC2C35" w:rsidRPr="00DC2C35" w:rsidRDefault="00DC2C35" w:rsidP="001F36B6">
      <w:pPr>
        <w:rPr>
          <w:rFonts w:ascii="Times New Roman" w:eastAsia="Times New Roman" w:hAnsi="Times New Roman" w:cs="Times New Roman" w:hint="cs"/>
          <w:b/>
          <w:bCs/>
          <w:i/>
          <w:iCs/>
          <w:sz w:val="72"/>
          <w:szCs w:val="72"/>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1F36B6">
      <w:pPr>
        <w:rPr>
          <w:rtl/>
          <w:lang w:bidi="ar-EG"/>
        </w:rPr>
      </w:pPr>
    </w:p>
    <w:p w:rsidR="00DC2C35" w:rsidRDefault="00DC2C35" w:rsidP="00DC2C35">
      <w:pPr>
        <w:jc w:val="center"/>
        <w:rPr>
          <w:rFonts w:ascii="Times New Roman" w:eastAsia="Times New Roman" w:hAnsi="Times New Roman" w:cs="Times New Roman"/>
          <w:b/>
          <w:bCs/>
          <w:i/>
          <w:iCs/>
          <w:sz w:val="96"/>
          <w:szCs w:val="28"/>
        </w:rPr>
      </w:pPr>
      <w:r w:rsidRPr="00810CF5">
        <w:rPr>
          <w:rFonts w:ascii="Times New Roman" w:eastAsia="Times New Roman" w:hAnsi="Times New Roman" w:cs="Times New Roman"/>
          <w:b/>
          <w:bCs/>
          <w:i/>
          <w:iCs/>
          <w:sz w:val="96"/>
          <w:szCs w:val="28"/>
        </w:rPr>
        <w:t>References</w:t>
      </w:r>
    </w:p>
    <w:p w:rsidR="00DC2C35" w:rsidRDefault="00DC2C35" w:rsidP="00DC2C35">
      <w:pPr>
        <w:jc w:val="center"/>
        <w:rPr>
          <w:rFonts w:ascii="Times New Roman" w:eastAsia="Times New Roman" w:hAnsi="Times New Roman" w:cs="Times New Roman"/>
          <w:b/>
          <w:bCs/>
          <w:i/>
          <w:iCs/>
          <w:sz w:val="96"/>
          <w:szCs w:val="28"/>
        </w:rPr>
      </w:pPr>
    </w:p>
    <w:p w:rsidR="00DC2C35" w:rsidRDefault="00DC2C35" w:rsidP="00DC2C35">
      <w:pPr>
        <w:jc w:val="center"/>
        <w:rPr>
          <w:rFonts w:ascii="Times New Roman" w:eastAsia="Times New Roman" w:hAnsi="Times New Roman" w:cs="Times New Roman"/>
          <w:b/>
          <w:bCs/>
          <w:i/>
          <w:iCs/>
          <w:sz w:val="96"/>
          <w:szCs w:val="28"/>
        </w:rPr>
      </w:pPr>
    </w:p>
    <w:p w:rsidR="00DC2C35" w:rsidRDefault="00DC2C35" w:rsidP="00DC2C35">
      <w:pPr>
        <w:jc w:val="center"/>
        <w:rPr>
          <w:rFonts w:ascii="Times New Roman" w:eastAsia="Times New Roman" w:hAnsi="Times New Roman" w:cs="Times New Roman"/>
          <w:b/>
          <w:bCs/>
          <w:i/>
          <w:iCs/>
          <w:sz w:val="96"/>
          <w:szCs w:val="28"/>
        </w:rPr>
      </w:pPr>
    </w:p>
    <w:p w:rsidR="00DC2C35" w:rsidRDefault="00DC2C35" w:rsidP="00DC2C35">
      <w:pPr>
        <w:jc w:val="center"/>
        <w:rPr>
          <w:rFonts w:ascii="Times New Roman" w:eastAsia="Times New Roman" w:hAnsi="Times New Roman" w:cs="Times New Roman"/>
          <w:b/>
          <w:bCs/>
          <w:i/>
          <w:iCs/>
          <w:sz w:val="96"/>
          <w:szCs w:val="28"/>
        </w:rPr>
      </w:pPr>
    </w:p>
    <w:p w:rsidR="00DC2C35" w:rsidRDefault="00DC2C35" w:rsidP="00DC2C35">
      <w:pPr>
        <w:jc w:val="center"/>
        <w:rPr>
          <w:rFonts w:ascii="Times New Roman" w:eastAsia="Times New Roman" w:hAnsi="Times New Roman" w:cs="Times New Roman"/>
          <w:b/>
          <w:bCs/>
          <w:i/>
          <w:iCs/>
          <w:sz w:val="96"/>
          <w:szCs w:val="28"/>
        </w:rPr>
      </w:pPr>
    </w:p>
    <w:p w:rsidR="00DC2C35" w:rsidRDefault="00DC2C35" w:rsidP="00DC2C35">
      <w:pPr>
        <w:jc w:val="center"/>
        <w:rPr>
          <w:rFonts w:ascii="Times New Roman" w:eastAsia="Times New Roman" w:hAnsi="Times New Roman" w:cs="Times New Roman"/>
          <w:b/>
          <w:bCs/>
          <w:i/>
          <w:iCs/>
          <w:sz w:val="96"/>
          <w:szCs w:val="28"/>
        </w:rPr>
      </w:pPr>
    </w:p>
    <w:p w:rsidR="00DC2C35" w:rsidRDefault="00DC2C35" w:rsidP="00DC2C35">
      <w:pPr>
        <w:jc w:val="center"/>
        <w:rPr>
          <w:rFonts w:ascii="Times New Roman" w:eastAsia="Times New Roman" w:hAnsi="Times New Roman" w:cs="Times New Roman"/>
          <w:b/>
          <w:bCs/>
          <w:i/>
          <w:iCs/>
          <w:sz w:val="96"/>
          <w:szCs w:val="28"/>
        </w:rPr>
      </w:pPr>
    </w:p>
    <w:p w:rsidR="00DC2C35" w:rsidRDefault="00DC2C35" w:rsidP="00DC2C35">
      <w:pPr>
        <w:jc w:val="center"/>
        <w:rPr>
          <w:rFonts w:ascii="Times New Roman" w:eastAsia="Times New Roman" w:hAnsi="Times New Roman" w:cs="Times New Roman"/>
          <w:b/>
          <w:bCs/>
          <w:i/>
          <w:iCs/>
          <w:sz w:val="96"/>
          <w:szCs w:val="28"/>
        </w:rPr>
      </w:pPr>
    </w:p>
    <w:p w:rsidR="00DC2C35" w:rsidRDefault="00DC2C35" w:rsidP="00DC2C35">
      <w:pPr>
        <w:jc w:val="center"/>
        <w:rPr>
          <w:rFonts w:ascii="Times New Roman" w:eastAsia="Times New Roman" w:hAnsi="Times New Roman" w:cs="Times New Roman"/>
          <w:b/>
          <w:bCs/>
          <w:i/>
          <w:iCs/>
          <w:sz w:val="96"/>
          <w:szCs w:val="28"/>
        </w:rPr>
      </w:pPr>
    </w:p>
    <w:p w:rsidR="00DC2C35" w:rsidRDefault="00DC2C35" w:rsidP="00DC2C35">
      <w:pPr>
        <w:jc w:val="center"/>
        <w:rPr>
          <w:rFonts w:ascii="Times New Roman" w:eastAsia="Times New Roman" w:hAnsi="Times New Roman" w:cs="Times New Roman"/>
          <w:b/>
          <w:bCs/>
          <w:i/>
          <w:iCs/>
          <w:sz w:val="96"/>
          <w:szCs w:val="28"/>
        </w:rPr>
      </w:pPr>
    </w:p>
    <w:p w:rsidR="00DC2C35" w:rsidRDefault="00DC2C35" w:rsidP="00DC2C35">
      <w:pPr>
        <w:jc w:val="center"/>
        <w:rPr>
          <w:rFonts w:ascii="Times New Roman" w:eastAsia="Times New Roman" w:hAnsi="Times New Roman" w:cs="Times New Roman"/>
          <w:b/>
          <w:bCs/>
          <w:i/>
          <w:iCs/>
          <w:sz w:val="96"/>
          <w:szCs w:val="28"/>
        </w:rPr>
      </w:pPr>
    </w:p>
    <w:p w:rsidR="00DC2C35" w:rsidRDefault="00DC2C35" w:rsidP="00DC2C35">
      <w:pPr>
        <w:jc w:val="center"/>
        <w:rPr>
          <w:rFonts w:ascii="Times New Roman" w:eastAsia="Times New Roman" w:hAnsi="Times New Roman" w:cs="Times New Roman"/>
          <w:b/>
          <w:bCs/>
          <w:i/>
          <w:iCs/>
          <w:sz w:val="96"/>
          <w:szCs w:val="28"/>
        </w:rPr>
      </w:pPr>
    </w:p>
    <w:p w:rsidR="00173294" w:rsidRPr="00173294" w:rsidRDefault="00173294" w:rsidP="00173294">
      <w:pPr>
        <w:widowControl w:val="0"/>
        <w:autoSpaceDE w:val="0"/>
        <w:autoSpaceDN w:val="0"/>
        <w:bidi w:val="0"/>
        <w:adjustRightInd w:val="0"/>
        <w:spacing w:before="240" w:after="0" w:line="240" w:lineRule="auto"/>
        <w:ind w:firstLine="550"/>
        <w:jc w:val="center"/>
        <w:rPr>
          <w:rFonts w:ascii="Times New Roman" w:eastAsia="Times New Roman" w:hAnsi="Times New Roman" w:cs="Times New Roman"/>
          <w:b/>
          <w:bCs/>
          <w:sz w:val="48"/>
          <w:szCs w:val="48"/>
        </w:rPr>
      </w:pPr>
      <w:r w:rsidRPr="00173294">
        <w:rPr>
          <w:rFonts w:ascii="Times New Roman" w:eastAsia="Times New Roman" w:hAnsi="Times New Roman" w:cs="Times New Roman"/>
          <w:b/>
          <w:bCs/>
          <w:sz w:val="48"/>
          <w:szCs w:val="48"/>
        </w:rPr>
        <w:lastRenderedPageBreak/>
        <w:t>References</w:t>
      </w:r>
    </w:p>
    <w:p w:rsidR="00173294" w:rsidRPr="00173294" w:rsidRDefault="00173294" w:rsidP="00173294">
      <w:pPr>
        <w:widowControl w:val="0"/>
        <w:autoSpaceDE w:val="0"/>
        <w:autoSpaceDN w:val="0"/>
        <w:bidi w:val="0"/>
        <w:adjustRightInd w:val="0"/>
        <w:spacing w:before="240" w:after="0" w:line="240" w:lineRule="auto"/>
        <w:ind w:firstLine="550"/>
        <w:jc w:val="center"/>
        <w:rPr>
          <w:rFonts w:ascii="Times New Roman" w:eastAsia="Times New Roman" w:hAnsi="Times New Roman" w:cs="Times New Roman"/>
          <w:b/>
          <w:bCs/>
          <w:sz w:val="48"/>
          <w:szCs w:val="48"/>
        </w:rPr>
      </w:pPr>
    </w:p>
    <w:p w:rsidR="00173294" w:rsidRPr="00173294" w:rsidRDefault="00173294" w:rsidP="00173294">
      <w:pPr>
        <w:autoSpaceDE w:val="0"/>
        <w:autoSpaceDN w:val="0"/>
        <w:bidi w:val="0"/>
        <w:adjustRightInd w:val="0"/>
        <w:spacing w:after="0"/>
        <w:ind w:left="360"/>
        <w:jc w:val="center"/>
        <w:rPr>
          <w:rFonts w:ascii="Times New Roman" w:eastAsia="SimSun" w:hAnsi="Times New Roman"/>
          <w:b/>
          <w:bCs/>
          <w:sz w:val="40"/>
          <w:szCs w:val="40"/>
          <w:lang w:eastAsia="zh-CN" w:bidi="ar-EG"/>
        </w:rPr>
      </w:pPr>
      <w:r w:rsidRPr="00173294">
        <w:rPr>
          <w:rFonts w:ascii="Times New Roman" w:eastAsia="SimSun" w:hAnsi="Times New Roman"/>
          <w:b/>
          <w:bCs/>
          <w:sz w:val="40"/>
          <w:szCs w:val="40"/>
          <w:lang w:eastAsia="zh-CN" w:bidi="ar-EG"/>
        </w:rPr>
        <w:t>A</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imes New Roman" w:eastAsia="Times New Roman" w:hAnsi="Times New Roman" w:cs="Times New Roman"/>
          <w:sz w:val="28"/>
          <w:szCs w:val="28"/>
        </w:rPr>
      </w:pPr>
      <w:r w:rsidRPr="00173294">
        <w:rPr>
          <w:rFonts w:ascii="Times New Roman" w:eastAsia="Times New Roman" w:hAnsi="Times New Roman" w:cs="Times New Roman"/>
          <w:sz w:val="28"/>
          <w:szCs w:val="28"/>
        </w:rPr>
        <w:t xml:space="preserve">Abu-Mouch S, Fireman Z, Jarchovsky J, Zeina AR, Assy N (2011). "Vitamin D supplementation improves sustained virologic response in chronic hepatitis C (genotype 1)-naïve patients". World J Gastroenterol 17 (47): 5184–5190.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Afdhal NH. The natural history of hepatitis C. Semin Liver Dis 2004.</w:t>
      </w:r>
      <w:proofErr w:type="gramStart"/>
      <w:r w:rsidRPr="00173294">
        <w:rPr>
          <w:rFonts w:asciiTheme="majorBidi" w:hAnsiTheme="majorBidi" w:cstheme="majorBidi"/>
          <w:sz w:val="28"/>
          <w:szCs w:val="28"/>
        </w:rPr>
        <w:t>,24</w:t>
      </w:r>
      <w:proofErr w:type="gramEnd"/>
      <w:r w:rsidRPr="00173294">
        <w:rPr>
          <w:rFonts w:asciiTheme="majorBidi" w:hAnsiTheme="majorBidi" w:cstheme="majorBidi"/>
          <w:sz w:val="28"/>
          <w:szCs w:val="28"/>
        </w:rPr>
        <w:t>: 3–8.</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Agha, S., et al. 2004. Reliability of hepatitis C virus core antigen assay for detection of viremia in HCV genotypes 1, 2, 3, and 4 infected blood donors: a collaborative study between Japan, Egypt, and Uzbekistan. J. Med. Virol. 73:216–222.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Agha S, Tanaka Y, Saudy N, Kurbanov F, Abo-Zeid M: Reliability of hepatitis C virus core antigen assay for detection of viremia in HCV genotypes 1, 2, 3, and 4 infected blood donors: a collaborative study between Japan, Egypt, and Uzbekistan. J Med Virol 2004, 73(2):216-22</w:t>
      </w:r>
      <w:bookmarkStart w:id="14" w:name="_GoBack"/>
      <w:bookmarkEnd w:id="14"/>
      <w:r w:rsidRPr="00173294">
        <w:rPr>
          <w:rFonts w:asciiTheme="majorBidi" w:eastAsia="Times New Roman" w:hAnsiTheme="majorBidi" w:cstheme="majorBidi"/>
          <w:sz w:val="28"/>
          <w:szCs w:val="28"/>
        </w:rPr>
        <w:t xml:space="preserve">2.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Ahn, J., Flamm, SL (August 2011). "Hepatitis C therapy: other players in the game". Clinics in liver disease 15 (3): 641–56. </w:t>
      </w:r>
      <w:hyperlink r:id="rId95"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96" w:history="1">
        <w:r w:rsidRPr="00173294">
          <w:rPr>
            <w:rFonts w:asciiTheme="majorBidi" w:hAnsiTheme="majorBidi" w:cstheme="majorBidi"/>
            <w:sz w:val="28"/>
            <w:szCs w:val="28"/>
          </w:rPr>
          <w:t>10.1016/j.cld.2011.05.008</w:t>
        </w:r>
      </w:hyperlink>
      <w:r w:rsidRPr="00173294">
        <w:rPr>
          <w:rFonts w:asciiTheme="majorBidi" w:hAnsiTheme="majorBidi" w:cstheme="majorBidi"/>
          <w:sz w:val="28"/>
          <w:szCs w:val="28"/>
        </w:rPr>
        <w:t xml:space="preserve">. </w:t>
      </w:r>
      <w:hyperlink r:id="rId97"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98" w:history="1">
        <w:r w:rsidRPr="00173294">
          <w:rPr>
            <w:rFonts w:asciiTheme="majorBidi" w:hAnsiTheme="majorBidi" w:cstheme="majorBidi"/>
            <w:sz w:val="28"/>
            <w:szCs w:val="28"/>
          </w:rPr>
          <w:t>21867942</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Alavian SM, Tabatabaei SV (April 2010). "Treatment of chronic hepatitis C in polytransfused thalassaemic patients: a meta-analysis". J. Viral Hepat. 17 (4): 236–44. </w:t>
      </w:r>
      <w:hyperlink r:id="rId99"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100" w:history="1">
        <w:r w:rsidRPr="00173294">
          <w:rPr>
            <w:rFonts w:asciiTheme="majorBidi" w:hAnsiTheme="majorBidi" w:cstheme="majorBidi"/>
            <w:sz w:val="28"/>
            <w:szCs w:val="28"/>
          </w:rPr>
          <w:t>10.1111/j.1365-2893.2009.01170.x</w:t>
        </w:r>
      </w:hyperlink>
      <w:r w:rsidRPr="00173294">
        <w:rPr>
          <w:rFonts w:asciiTheme="majorBidi" w:hAnsiTheme="majorBidi" w:cstheme="majorBidi"/>
          <w:sz w:val="28"/>
          <w:szCs w:val="28"/>
        </w:rPr>
        <w:t xml:space="preserve">. </w:t>
      </w:r>
      <w:hyperlink r:id="rId101"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102" w:history="1">
        <w:r w:rsidRPr="00173294">
          <w:rPr>
            <w:rFonts w:asciiTheme="majorBidi" w:hAnsiTheme="majorBidi" w:cstheme="majorBidi"/>
            <w:sz w:val="28"/>
            <w:szCs w:val="28"/>
          </w:rPr>
          <w:t>19638104</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Ali A, Ahmed H, Idrees M: Molecular epidemiology of Hepatitis C virus genotypes in Khyber Pakhtoonkhaw of Pakistan. Virol J 2010, 203:1-7.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Alter, M. J., W. E. Kuhnert, and L. Finelli. 2003. Guidelines for laboratory testing and result reporting of antibody to hepatitis C virus. Morb. Mortal. Wkly. Rep. 52:1–12.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Alter, MJ (2007-05-07). </w:t>
      </w:r>
      <w:hyperlink r:id="rId103" w:history="1">
        <w:r w:rsidRPr="00173294">
          <w:rPr>
            <w:rFonts w:asciiTheme="majorBidi" w:hAnsiTheme="majorBidi" w:cstheme="majorBidi"/>
            <w:sz w:val="28"/>
            <w:szCs w:val="28"/>
          </w:rPr>
          <w:t>"Epidemiology of hepatitis C virus infection"</w:t>
        </w:r>
      </w:hyperlink>
      <w:r w:rsidRPr="00173294">
        <w:rPr>
          <w:rFonts w:asciiTheme="majorBidi" w:hAnsiTheme="majorBidi" w:cstheme="majorBidi"/>
          <w:sz w:val="28"/>
          <w:szCs w:val="28"/>
        </w:rPr>
        <w:t xml:space="preserve"> (PDF). World journal of </w:t>
      </w:r>
      <w:proofErr w:type="gramStart"/>
      <w:r w:rsidRPr="00173294">
        <w:rPr>
          <w:rFonts w:asciiTheme="majorBidi" w:hAnsiTheme="majorBidi" w:cstheme="majorBidi"/>
          <w:sz w:val="28"/>
          <w:szCs w:val="28"/>
        </w:rPr>
        <w:t>gastroenterology :</w:t>
      </w:r>
      <w:proofErr w:type="gramEnd"/>
      <w:r w:rsidRPr="00173294">
        <w:rPr>
          <w:rFonts w:asciiTheme="majorBidi" w:hAnsiTheme="majorBidi" w:cstheme="majorBidi"/>
          <w:sz w:val="28"/>
          <w:szCs w:val="28"/>
        </w:rPr>
        <w:t xml:space="preserve"> WJG 13 (17): 2436–41. </w:t>
      </w:r>
      <w:hyperlink r:id="rId104"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105" w:history="1">
        <w:r w:rsidRPr="00173294">
          <w:rPr>
            <w:rFonts w:asciiTheme="majorBidi" w:hAnsiTheme="majorBidi" w:cstheme="majorBidi"/>
            <w:sz w:val="28"/>
            <w:szCs w:val="28"/>
          </w:rPr>
          <w:t>17552026</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Antaki N, Craxi A, Kamal S, Moucari R, Van der Merwe S, Haffar S, et al. The neglected hepatitis C virus genotypes 4, 5 and 6: an international consensus report. Liver Int 2010.</w:t>
      </w:r>
      <w:proofErr w:type="gramStart"/>
      <w:r w:rsidRPr="00173294">
        <w:rPr>
          <w:rFonts w:asciiTheme="majorBidi" w:hAnsiTheme="majorBidi" w:cstheme="majorBidi"/>
          <w:sz w:val="28"/>
          <w:szCs w:val="28"/>
        </w:rPr>
        <w:t>,30:342</w:t>
      </w:r>
      <w:proofErr w:type="gramEnd"/>
      <w:r w:rsidRPr="00173294">
        <w:rPr>
          <w:rFonts w:asciiTheme="majorBidi" w:hAnsiTheme="majorBidi" w:cstheme="majorBidi"/>
          <w:sz w:val="28"/>
          <w:szCs w:val="28"/>
        </w:rPr>
        <w:t>–355.</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lastRenderedPageBreak/>
        <w:t>Aoyagi K, Ohue C, Iida K, et al. Development of a simple and highly sensitive enzyme immunoassay for Hepatitis C virus core antigen.J Clin Microbiol. 2009</w:t>
      </w:r>
      <w:proofErr w:type="gramStart"/>
      <w:r w:rsidRPr="00173294">
        <w:rPr>
          <w:rFonts w:asciiTheme="majorBidi" w:hAnsiTheme="majorBidi" w:cstheme="majorBidi"/>
          <w:sz w:val="28"/>
          <w:szCs w:val="28"/>
        </w:rPr>
        <w:t>;37:1802</w:t>
      </w:r>
      <w:proofErr w:type="gramEnd"/>
      <w:r w:rsidRPr="00173294">
        <w:rPr>
          <w:rFonts w:asciiTheme="majorBidi" w:hAnsiTheme="majorBidi" w:cstheme="majorBidi"/>
          <w:sz w:val="28"/>
          <w:szCs w:val="28"/>
        </w:rPr>
        <w:t>-8.</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Arichi T, Saito T, Major ME, Belaykov IM, Shirai M, Engelhard VH: Prophylactic DNA vaccine for hepatitis C virus infection and protection from HCV recombinant vaccinia infection in an HLA-A2.1 transgenic mouse model. Proc Nat Acad Sci USA 2000, 97:297-302.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Awad T, Thorlund K, Hauser G, Stimac D, Mabrouk M, Gluud C (April 2010). </w:t>
      </w:r>
      <w:hyperlink r:id="rId106" w:history="1">
        <w:r w:rsidRPr="00173294">
          <w:rPr>
            <w:rFonts w:asciiTheme="majorBidi" w:hAnsiTheme="majorBidi" w:cstheme="majorBidi"/>
            <w:sz w:val="28"/>
            <w:szCs w:val="28"/>
          </w:rPr>
          <w:t>"Peginterferon alpha-2a is associated with higher sustained virological response than peginterferon alfa-2b in chronic hepatitis C: systematic review of randomized trials"</w:t>
        </w:r>
      </w:hyperlink>
      <w:r w:rsidRPr="00173294">
        <w:rPr>
          <w:rFonts w:asciiTheme="majorBidi" w:hAnsiTheme="majorBidi" w:cstheme="majorBidi"/>
          <w:sz w:val="28"/>
          <w:szCs w:val="28"/>
        </w:rPr>
        <w:t xml:space="preserve">. Hepatology 51 (4): 1176–84. </w:t>
      </w:r>
      <w:hyperlink r:id="rId107"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108" w:history="1">
        <w:r w:rsidRPr="00173294">
          <w:rPr>
            <w:rFonts w:asciiTheme="majorBidi" w:hAnsiTheme="majorBidi" w:cstheme="majorBidi"/>
            <w:sz w:val="28"/>
            <w:szCs w:val="28"/>
          </w:rPr>
          <w:t>10.1002/hep.23504</w:t>
        </w:r>
      </w:hyperlink>
      <w:r w:rsidRPr="00173294">
        <w:rPr>
          <w:rFonts w:asciiTheme="majorBidi" w:hAnsiTheme="majorBidi" w:cstheme="majorBidi"/>
          <w:sz w:val="28"/>
          <w:szCs w:val="28"/>
        </w:rPr>
        <w:t xml:space="preserve">. </w:t>
      </w:r>
      <w:hyperlink r:id="rId109"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110" w:history="1">
        <w:r w:rsidRPr="00173294">
          <w:rPr>
            <w:rFonts w:asciiTheme="majorBidi" w:hAnsiTheme="majorBidi" w:cstheme="majorBidi"/>
            <w:sz w:val="28"/>
            <w:szCs w:val="28"/>
          </w:rPr>
          <w:t>20187106</w:t>
        </w:r>
      </w:hyperlink>
      <w:r w:rsidRPr="00173294">
        <w:rPr>
          <w:rFonts w:asciiTheme="majorBidi" w:hAnsiTheme="majorBidi" w:cstheme="majorBidi"/>
          <w:sz w:val="28"/>
          <w:szCs w:val="28"/>
        </w:rPr>
        <w:t>.</w:t>
      </w:r>
    </w:p>
    <w:p w:rsidR="00173294" w:rsidRPr="00173294" w:rsidRDefault="00173294" w:rsidP="00173294">
      <w:pPr>
        <w:tabs>
          <w:tab w:val="left" w:pos="440"/>
        </w:tabs>
        <w:autoSpaceDE w:val="0"/>
        <w:autoSpaceDN w:val="0"/>
        <w:bidi w:val="0"/>
        <w:adjustRightInd w:val="0"/>
        <w:spacing w:after="0" w:line="240" w:lineRule="auto"/>
        <w:ind w:left="720"/>
        <w:contextualSpacing/>
        <w:jc w:val="center"/>
        <w:rPr>
          <w:rFonts w:ascii="Times New Roman" w:eastAsia="SimSun" w:hAnsi="Times New Roman"/>
          <w:b/>
          <w:bCs/>
          <w:sz w:val="40"/>
          <w:szCs w:val="40"/>
          <w:lang w:eastAsia="zh-CN" w:bidi="ar-EG"/>
        </w:rPr>
      </w:pPr>
    </w:p>
    <w:p w:rsidR="00173294" w:rsidRPr="00173294" w:rsidRDefault="00173294" w:rsidP="00173294">
      <w:pPr>
        <w:tabs>
          <w:tab w:val="left" w:pos="440"/>
        </w:tabs>
        <w:autoSpaceDE w:val="0"/>
        <w:autoSpaceDN w:val="0"/>
        <w:bidi w:val="0"/>
        <w:adjustRightInd w:val="0"/>
        <w:spacing w:after="0" w:line="240" w:lineRule="auto"/>
        <w:ind w:left="720"/>
        <w:contextualSpacing/>
        <w:jc w:val="center"/>
        <w:rPr>
          <w:rFonts w:ascii="Times New Roman" w:eastAsia="SimSun" w:hAnsi="Times New Roman"/>
          <w:b/>
          <w:bCs/>
          <w:sz w:val="40"/>
          <w:szCs w:val="40"/>
          <w:lang w:eastAsia="zh-CN" w:bidi="ar-EG"/>
        </w:rPr>
      </w:pPr>
      <w:r w:rsidRPr="00173294">
        <w:rPr>
          <w:rFonts w:ascii="Times New Roman" w:eastAsia="SimSun" w:hAnsi="Times New Roman"/>
          <w:b/>
          <w:bCs/>
          <w:sz w:val="40"/>
          <w:szCs w:val="40"/>
          <w:lang w:eastAsia="zh-CN" w:bidi="ar-EG"/>
        </w:rPr>
        <w:t>B</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hyperlink r:id="rId111" w:anchor="cite_ref-Baghbani-arani2012_16-0" w:history="1"/>
      <w:r w:rsidR="00173294" w:rsidRPr="00173294">
        <w:rPr>
          <w:rFonts w:asciiTheme="majorBidi" w:eastAsia="Times New Roman" w:hAnsiTheme="majorBidi" w:cstheme="majorBidi"/>
          <w:sz w:val="28"/>
          <w:szCs w:val="28"/>
        </w:rPr>
        <w:t xml:space="preserve">  Baghbani-arani F, Roohvand F, Aghasadeghi MR, Eidi A, Amini S, Motevalli F, Sadat SM, Memarnejadian A, Khalili G et al. (2012). "Expression and characterization of Escherichia coli derived hepatitis C virus ARFP/F protein". Mol Biol (Mosk) 46 (2): 251–259.</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Bailey, Caitlin (Nov 2010). </w:t>
      </w:r>
      <w:hyperlink r:id="rId112" w:history="1">
        <w:r w:rsidRPr="00173294">
          <w:rPr>
            <w:rFonts w:asciiTheme="majorBidi" w:hAnsiTheme="majorBidi" w:cstheme="majorBidi"/>
            <w:sz w:val="28"/>
            <w:szCs w:val="28"/>
          </w:rPr>
          <w:t xml:space="preserve">"Hepatic Failure: An Evidence-Based Approach </w:t>
        </w:r>
        <w:proofErr w:type="gramStart"/>
        <w:r w:rsidRPr="00173294">
          <w:rPr>
            <w:rFonts w:asciiTheme="majorBidi" w:hAnsiTheme="majorBidi" w:cstheme="majorBidi"/>
            <w:sz w:val="28"/>
            <w:szCs w:val="28"/>
          </w:rPr>
          <w:t>In</w:t>
        </w:r>
        <w:proofErr w:type="gramEnd"/>
        <w:r w:rsidRPr="00173294">
          <w:rPr>
            <w:rFonts w:asciiTheme="majorBidi" w:hAnsiTheme="majorBidi" w:cstheme="majorBidi"/>
            <w:sz w:val="28"/>
            <w:szCs w:val="28"/>
          </w:rPr>
          <w:t xml:space="preserve"> The Emergency Department"</w:t>
        </w:r>
      </w:hyperlink>
      <w:r w:rsidRPr="00173294">
        <w:rPr>
          <w:rFonts w:asciiTheme="majorBidi" w:hAnsiTheme="majorBidi" w:cstheme="majorBidi"/>
          <w:sz w:val="28"/>
          <w:szCs w:val="28"/>
        </w:rPr>
        <w:t>. Emergency Medicine Practice 12 (4).</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hyperlink r:id="rId113" w:anchor="cite_ref-17" w:history="1"/>
      <w:r w:rsidR="00173294" w:rsidRPr="00173294">
        <w:rPr>
          <w:rFonts w:asciiTheme="majorBidi" w:eastAsia="Times New Roman" w:hAnsiTheme="majorBidi" w:cstheme="majorBidi"/>
          <w:sz w:val="28"/>
          <w:szCs w:val="28"/>
        </w:rPr>
        <w:t xml:space="preserve">  Bartenschlager R, Lohmann V (July 2000). </w:t>
      </w:r>
      <w:hyperlink r:id="rId114" w:history="1">
        <w:r w:rsidR="00173294" w:rsidRPr="00173294">
          <w:rPr>
            <w:rFonts w:asciiTheme="majorBidi" w:eastAsia="Times New Roman" w:hAnsiTheme="majorBidi" w:cstheme="majorBidi"/>
            <w:sz w:val="28"/>
            <w:szCs w:val="28"/>
          </w:rPr>
          <w:t>"Replication of hepatitis C virus"</w:t>
        </w:r>
      </w:hyperlink>
      <w:r w:rsidR="00173294" w:rsidRPr="00173294">
        <w:rPr>
          <w:rFonts w:asciiTheme="majorBidi" w:eastAsia="Times New Roman" w:hAnsiTheme="majorBidi" w:cstheme="majorBidi"/>
          <w:sz w:val="28"/>
          <w:szCs w:val="28"/>
        </w:rPr>
        <w:t xml:space="preserve">. J. Gen. Virol. 81 (Pt 7): 1631–48. </w:t>
      </w:r>
      <w:hyperlink r:id="rId115" w:tooltip="PubMed Identifier" w:history="1">
        <w:r w:rsidR="00173294" w:rsidRPr="00173294">
          <w:rPr>
            <w:rFonts w:asciiTheme="majorBidi" w:eastAsia="Times New Roman" w:hAnsiTheme="majorBidi" w:cstheme="majorBidi"/>
            <w:sz w:val="28"/>
            <w:szCs w:val="28"/>
          </w:rPr>
          <w:t>PMID</w:t>
        </w:r>
      </w:hyperlink>
      <w:r w:rsidR="00173294" w:rsidRPr="00173294">
        <w:rPr>
          <w:rFonts w:asciiTheme="majorBidi" w:eastAsia="Times New Roman" w:hAnsiTheme="majorBidi" w:cstheme="majorBidi"/>
          <w:sz w:val="28"/>
          <w:szCs w:val="28"/>
        </w:rPr>
        <w:t> </w:t>
      </w:r>
      <w:hyperlink r:id="rId116" w:history="1">
        <w:r w:rsidR="00173294" w:rsidRPr="00173294">
          <w:rPr>
            <w:rFonts w:asciiTheme="majorBidi" w:eastAsia="Times New Roman" w:hAnsiTheme="majorBidi" w:cstheme="majorBidi"/>
            <w:sz w:val="28"/>
            <w:szCs w:val="28"/>
          </w:rPr>
          <w:t>10859368</w:t>
        </w:r>
      </w:hyperlink>
      <w:r w:rsidR="00173294" w:rsidRPr="00173294">
        <w:rPr>
          <w:rFonts w:asciiTheme="majorBidi" w:eastAsia="Times New Roman"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Bartosch B, Thimme R, Blum HE, Zoulim F. Hepatitis C virus-induced hepatocarcinogenesis. J Hepatol 2009.</w:t>
      </w:r>
      <w:proofErr w:type="gramStart"/>
      <w:r w:rsidRPr="00173294">
        <w:rPr>
          <w:rFonts w:asciiTheme="majorBidi" w:hAnsiTheme="majorBidi" w:cstheme="majorBidi"/>
          <w:sz w:val="28"/>
          <w:szCs w:val="28"/>
        </w:rPr>
        <w:t>,51:810</w:t>
      </w:r>
      <w:proofErr w:type="gramEnd"/>
      <w:r w:rsidRPr="00173294">
        <w:rPr>
          <w:rFonts w:asciiTheme="majorBidi" w:hAnsiTheme="majorBidi" w:cstheme="majorBidi"/>
          <w:sz w:val="28"/>
          <w:szCs w:val="28"/>
        </w:rPr>
        <w:t>–820.</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Baur K, Mertens JC, Schmitt J, Iwata R, Stieger B, Frei P, Seifert B, Ferrari HA, von Eckardstein A, Müllhaupt B, Geier A; the Swiss Hepatitis C Cohort Study Group (2011) The vitamin D receptor gene bAt (CCA) haplotype impairs the response to pegylated-interferon/ribavirin-based therapy in chronic hepatitis C patients. Antivir Ther </w:t>
      </w:r>
      <w:hyperlink r:id="rId117" w:tooltip="Digital object identifier" w:history="1">
        <w:r w:rsidRPr="00173294">
          <w:rPr>
            <w:rFonts w:asciiTheme="majorBidi" w:hAnsiTheme="majorBidi" w:cstheme="majorBidi"/>
            <w:sz w:val="28"/>
            <w:szCs w:val="28"/>
          </w:rPr>
          <w:t>doi</w:t>
        </w:r>
      </w:hyperlink>
      <w:r w:rsidRPr="00173294">
        <w:rPr>
          <w:rFonts w:asciiTheme="majorBidi" w:eastAsia="Times New Roman" w:hAnsiTheme="majorBidi" w:cstheme="majorBidi"/>
          <w:sz w:val="28"/>
          <w:szCs w:val="28"/>
        </w:rPr>
        <w:t>:</w:t>
      </w:r>
      <w:hyperlink r:id="rId118" w:history="1">
        <w:r w:rsidRPr="00173294">
          <w:rPr>
            <w:rFonts w:asciiTheme="majorBidi" w:hAnsiTheme="majorBidi" w:cstheme="majorBidi"/>
            <w:sz w:val="28"/>
            <w:szCs w:val="28"/>
          </w:rPr>
          <w:t>10.3851/IMP2018</w:t>
        </w:r>
      </w:hyperlink>
      <w:r w:rsidRPr="00173294">
        <w:rPr>
          <w:rFonts w:asciiTheme="majorBidi" w:eastAsia="Times New Roman" w:hAnsiTheme="majorBidi" w:cstheme="majorBidi"/>
          <w:sz w:val="28"/>
          <w:szCs w:val="28"/>
        </w:rPr>
        <w:t xml:space="preserve">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Berry KE, Waghray S, Mortimer SA, Bai Y, Doudna JA (October 2011). </w:t>
      </w:r>
      <w:hyperlink r:id="rId119" w:history="1">
        <w:r w:rsidRPr="00173294">
          <w:rPr>
            <w:rFonts w:asciiTheme="majorBidi" w:eastAsia="Times New Roman" w:hAnsiTheme="majorBidi" w:cstheme="majorBidi"/>
            <w:sz w:val="28"/>
            <w:szCs w:val="28"/>
          </w:rPr>
          <w:t>"Crystal structure of the HCV IRES central domain reveals strategy for start-codon positioning"</w:t>
        </w:r>
      </w:hyperlink>
      <w:r w:rsidRPr="00173294">
        <w:rPr>
          <w:rFonts w:asciiTheme="majorBidi" w:eastAsia="Times New Roman" w:hAnsiTheme="majorBidi" w:cstheme="majorBidi"/>
          <w:sz w:val="28"/>
          <w:szCs w:val="28"/>
        </w:rPr>
        <w:t xml:space="preserve">. Structure 19 (10): 1456–66. </w:t>
      </w:r>
      <w:hyperlink r:id="rId120" w:tooltip="Digital object identifier" w:history="1">
        <w:proofErr w:type="gramStart"/>
        <w:r w:rsidRPr="00173294">
          <w:rPr>
            <w:rFonts w:asciiTheme="majorBidi" w:eastAsia="Times New Roman"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121" w:history="1">
        <w:r w:rsidRPr="00173294">
          <w:rPr>
            <w:rFonts w:asciiTheme="majorBidi" w:eastAsia="Times New Roman" w:hAnsiTheme="majorBidi" w:cstheme="majorBidi"/>
            <w:sz w:val="28"/>
            <w:szCs w:val="28"/>
          </w:rPr>
          <w:t>10.1016/j.str.2011.08.002</w:t>
        </w:r>
      </w:hyperlink>
      <w:r w:rsidRPr="00173294">
        <w:rPr>
          <w:rFonts w:asciiTheme="majorBidi" w:eastAsia="Times New Roman" w:hAnsiTheme="majorBidi" w:cstheme="majorBidi"/>
          <w:sz w:val="28"/>
          <w:szCs w:val="28"/>
        </w:rPr>
        <w:t xml:space="preserve">. </w:t>
      </w:r>
      <w:hyperlink r:id="rId122" w:tooltip="PubMed Identifier" w:history="1">
        <w:r w:rsidRPr="00173294">
          <w:rPr>
            <w:rFonts w:asciiTheme="majorBidi" w:eastAsia="Times New Roman" w:hAnsiTheme="majorBidi" w:cstheme="majorBidi"/>
            <w:sz w:val="28"/>
            <w:szCs w:val="28"/>
          </w:rPr>
          <w:t>PMID</w:t>
        </w:r>
      </w:hyperlink>
      <w:r w:rsidRPr="00173294">
        <w:rPr>
          <w:rFonts w:asciiTheme="majorBidi" w:eastAsia="Times New Roman" w:hAnsiTheme="majorBidi" w:cstheme="majorBidi"/>
          <w:sz w:val="28"/>
          <w:szCs w:val="28"/>
        </w:rPr>
        <w:t> </w:t>
      </w:r>
      <w:hyperlink r:id="rId123" w:history="1">
        <w:r w:rsidRPr="00173294">
          <w:rPr>
            <w:rFonts w:asciiTheme="majorBidi" w:eastAsia="Times New Roman" w:hAnsiTheme="majorBidi" w:cstheme="majorBidi"/>
            <w:sz w:val="28"/>
            <w:szCs w:val="28"/>
          </w:rPr>
          <w:t>22000514</w:t>
        </w:r>
      </w:hyperlink>
      <w:r w:rsidRPr="00173294">
        <w:rPr>
          <w:rFonts w:asciiTheme="majorBidi" w:eastAsia="Times New Roman"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Biswal, B.K.., Cherney, M.M.., Wang, M.., Chan, L.., Yannopoulos, C.G.., Bilimoria, D.., Nicolas, O.., Bedard, J.., James, M.N. Crystal structures of the RNA-dependent RNA polymerase genotype 2a of </w:t>
      </w:r>
      <w:r w:rsidRPr="00173294">
        <w:rPr>
          <w:rFonts w:asciiTheme="majorBidi" w:eastAsia="Times New Roman" w:hAnsiTheme="majorBidi" w:cstheme="majorBidi"/>
          <w:sz w:val="28"/>
          <w:szCs w:val="28"/>
        </w:rPr>
        <w:lastRenderedPageBreak/>
        <w:t>hepatitis C virus reveal two conformations and suggest mechanisms of inhibition by non-nucleoside inhibitors. J Biol Chem. 2005, 280, 18202-10.</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Biswal, B.K.., Wang, M.., Cherney, M.M.., Chan, L.., Yannopoulos, C.G.., Bilimoria, D.., Bedard, J.., James, M.N. Non-nucleoside inhibitors binding to helpatitis C virus NS5B polymerase reveal a novel mechanism of inhibition. J Mol Biol. 2006. 361. 33-45.</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Bitetto D, Fabris C, Fornasiere E, Pipan C, Fumolo E, Cussigh A, Bignulin S, Cmet S, Fontanini E et al. (2011). "Vitamin D supplementation improves response to antiviral treatment for recurrent hepatitis C.". Transpl Int 24 (1): 43–50. </w:t>
      </w:r>
      <w:hyperlink r:id="rId124"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125" w:history="1">
        <w:r w:rsidRPr="00173294">
          <w:rPr>
            <w:rFonts w:asciiTheme="majorBidi" w:hAnsiTheme="majorBidi" w:cstheme="majorBidi"/>
            <w:sz w:val="28"/>
            <w:szCs w:val="28"/>
          </w:rPr>
          <w:t>10.1111/j.1432-2277.2010.01141.x</w:t>
        </w:r>
      </w:hyperlink>
      <w:r w:rsidRPr="00173294">
        <w:rPr>
          <w:rFonts w:asciiTheme="majorBidi" w:eastAsia="Times New Roman" w:hAnsiTheme="majorBidi" w:cstheme="majorBidi"/>
          <w:sz w:val="28"/>
          <w:szCs w:val="28"/>
        </w:rPr>
        <w:t xml:space="preserve">.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Bitetto D, Fattovich G, Fabris C, Ceriani E, Falleti E, Fornasiere E, Pasino M, Ieluzzi D, Cussigh A et al. (2011). "Complementary role of vitamin D deficiency and the interleukin-28B rs12979860 C/T polymorphism in predicting antiviral response in chronic hepatitis C". Hepatology 53 (4): 1118–26. </w:t>
      </w:r>
      <w:hyperlink r:id="rId126"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127" w:history="1">
        <w:r w:rsidRPr="00173294">
          <w:rPr>
            <w:rFonts w:asciiTheme="majorBidi" w:hAnsiTheme="majorBidi" w:cstheme="majorBidi"/>
            <w:sz w:val="28"/>
            <w:szCs w:val="28"/>
          </w:rPr>
          <w:t>10.1002/hep.24201</w:t>
        </w:r>
      </w:hyperlink>
      <w:r w:rsidRPr="00173294">
        <w:rPr>
          <w:rFonts w:asciiTheme="majorBidi" w:eastAsia="Times New Roman" w:hAnsiTheme="majorBidi" w:cstheme="majorBidi"/>
          <w:sz w:val="28"/>
          <w:szCs w:val="28"/>
        </w:rPr>
        <w:t xml:space="preserve">.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Blatt, L. M.., Tong, M. (2004). Colacino, J. M.., Heinz, B. </w:t>
      </w:r>
      <w:proofErr w:type="gramStart"/>
      <w:r w:rsidRPr="00173294">
        <w:rPr>
          <w:rFonts w:asciiTheme="majorBidi" w:hAnsiTheme="majorBidi" w:cstheme="majorBidi"/>
          <w:sz w:val="28"/>
          <w:szCs w:val="28"/>
        </w:rPr>
        <w:t>A..</w:t>
      </w:r>
      <w:proofErr w:type="gramEnd"/>
      <w:r w:rsidRPr="00173294">
        <w:rPr>
          <w:rFonts w:asciiTheme="majorBidi" w:hAnsiTheme="majorBidi" w:cstheme="majorBidi"/>
          <w:sz w:val="28"/>
          <w:szCs w:val="28"/>
        </w:rPr>
        <w:t xml:space="preserve"> </w:t>
      </w:r>
      <w:proofErr w:type="gramStart"/>
      <w:r w:rsidRPr="00173294">
        <w:rPr>
          <w:rFonts w:asciiTheme="majorBidi" w:hAnsiTheme="majorBidi" w:cstheme="majorBidi"/>
          <w:sz w:val="28"/>
          <w:szCs w:val="28"/>
        </w:rPr>
        <w:t>eds</w:t>
      </w:r>
      <w:proofErr w:type="gramEnd"/>
      <w:r w:rsidRPr="00173294">
        <w:rPr>
          <w:rFonts w:asciiTheme="majorBidi" w:hAnsiTheme="majorBidi" w:cstheme="majorBidi"/>
          <w:sz w:val="28"/>
          <w:szCs w:val="28"/>
        </w:rPr>
        <w:t xml:space="preserve">. </w:t>
      </w:r>
      <w:hyperlink r:id="rId128" w:history="1">
        <w:r w:rsidRPr="00173294">
          <w:rPr>
            <w:rFonts w:asciiTheme="majorBidi" w:hAnsiTheme="majorBidi" w:cstheme="majorBidi"/>
            <w:sz w:val="28"/>
            <w:szCs w:val="28"/>
          </w:rPr>
          <w:t>Hepatitis prevention and treatment</w:t>
        </w:r>
      </w:hyperlink>
      <w:r w:rsidRPr="00173294">
        <w:rPr>
          <w:rFonts w:asciiTheme="majorBidi" w:hAnsiTheme="majorBidi" w:cstheme="majorBidi"/>
          <w:sz w:val="28"/>
          <w:szCs w:val="28"/>
        </w:rPr>
        <w:t xml:space="preserve">. Basel: Birkhäuser. p. 32. </w:t>
      </w:r>
      <w:hyperlink r:id="rId129" w:tooltip="International Standard Book Number" w:history="1">
        <w:r w:rsidRPr="00173294">
          <w:rPr>
            <w:rFonts w:asciiTheme="majorBidi" w:hAnsiTheme="majorBidi" w:cstheme="majorBidi"/>
            <w:sz w:val="28"/>
            <w:szCs w:val="28"/>
          </w:rPr>
          <w:t>ISBN</w:t>
        </w:r>
      </w:hyperlink>
      <w:r w:rsidRPr="00173294">
        <w:rPr>
          <w:rFonts w:asciiTheme="majorBidi" w:hAnsiTheme="majorBidi" w:cstheme="majorBidi"/>
          <w:sz w:val="28"/>
          <w:szCs w:val="28"/>
        </w:rPr>
        <w:t> </w:t>
      </w:r>
      <w:hyperlink r:id="rId130" w:tooltip="Special:BookSources/9783764359560" w:history="1">
        <w:r w:rsidRPr="00173294">
          <w:rPr>
            <w:rFonts w:asciiTheme="majorBidi" w:hAnsiTheme="majorBidi" w:cstheme="majorBidi"/>
            <w:sz w:val="28"/>
            <w:szCs w:val="28"/>
          </w:rPr>
          <w:t>9783764359560</w:t>
        </w:r>
      </w:hyperlink>
      <w:r w:rsidRPr="00173294">
        <w:rPr>
          <w:rFonts w:asciiTheme="majorBidi" w:hAnsiTheme="majorBidi" w:cstheme="majorBidi"/>
          <w:sz w:val="28"/>
          <w:szCs w:val="28"/>
        </w:rPr>
        <w:t>.</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hyperlink r:id="rId131" w:anchor="cite_ref-Boulant2008_24-0" w:history="1"/>
      <w:r w:rsidR="00173294" w:rsidRPr="00173294">
        <w:rPr>
          <w:rFonts w:asciiTheme="majorBidi" w:eastAsia="Times New Roman" w:hAnsiTheme="majorBidi" w:cstheme="majorBidi"/>
          <w:sz w:val="28"/>
          <w:szCs w:val="28"/>
        </w:rPr>
        <w:t xml:space="preserve">  Boulant S, Douglas MW, Moody L, Budkowska A, Targett-Adams P, McLauchlan J (2008). "Hepatitis C virus core protein induces lipid droplet redistribution in a microtubule- and dynein-dependent manner". Traffic 9 (8): 1268–1282.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Bouvier-Alias, M., et al. 2002. Clinical utility of total HCV Ag quantification: a new indirect marker of HCV replication. Hepatology 36:211–218.</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Bouvier-Alias, M., K. Patel, H. Dahari, S. Beaucourt, P. Larderie, L. Blatt, C. Hezode, G. Picchio, D. Dhumeaux, A. U. Neumann, J. G. McHutchison, and J. M. Pawlotsky. 2002. Clinical utility of total HCV core antigen quantification: a new indirect marker of HCV replication. Hepatology 36:211–218.</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Bouvier-Alias, M., K. Patel, H. Dahari, S. Beaucourt, P. Larderie, L. Blatt</w:t>
      </w:r>
      <w:proofErr w:type="gramStart"/>
      <w:r w:rsidRPr="00173294">
        <w:rPr>
          <w:rFonts w:asciiTheme="majorBidi" w:eastAsia="Times New Roman" w:hAnsiTheme="majorBidi" w:cstheme="majorBidi"/>
          <w:sz w:val="28"/>
          <w:szCs w:val="28"/>
        </w:rPr>
        <w:t>,C</w:t>
      </w:r>
      <w:proofErr w:type="gramEnd"/>
      <w:r w:rsidRPr="00173294">
        <w:rPr>
          <w:rFonts w:asciiTheme="majorBidi" w:eastAsia="Times New Roman" w:hAnsiTheme="majorBidi" w:cstheme="majorBidi"/>
          <w:sz w:val="28"/>
          <w:szCs w:val="28"/>
        </w:rPr>
        <w:t>.  Hezode, G. Picchio, D. Dhumeaux, A. U. Neumann, J. G. McHutchison, and J. M. Pawlotsky. 2002. Clinical utility of total HCV core antigen quantification</w:t>
      </w:r>
      <w:proofErr w:type="gramStart"/>
      <w:r w:rsidRPr="00173294">
        <w:rPr>
          <w:rFonts w:asciiTheme="majorBidi" w:eastAsia="Times New Roman" w:hAnsiTheme="majorBidi" w:cstheme="majorBidi"/>
          <w:sz w:val="28"/>
          <w:szCs w:val="28"/>
        </w:rPr>
        <w:t>:a</w:t>
      </w:r>
      <w:proofErr w:type="gramEnd"/>
      <w:r w:rsidRPr="00173294">
        <w:rPr>
          <w:rFonts w:asciiTheme="majorBidi" w:eastAsia="Times New Roman" w:hAnsiTheme="majorBidi" w:cstheme="majorBidi"/>
          <w:sz w:val="28"/>
          <w:szCs w:val="28"/>
        </w:rPr>
        <w:t xml:space="preserve"> new indirect marker of HCV replication. Hepatology 36:211–218.</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Boyer, JL (2001). Liver cirrhosis and its development: proceedings of the Falk Symposium 115. </w:t>
      </w:r>
      <w:hyperlink r:id="rId132" w:tooltip="Springer Science+Business Media" w:history="1">
        <w:r w:rsidRPr="00173294">
          <w:rPr>
            <w:rFonts w:asciiTheme="majorBidi" w:hAnsiTheme="majorBidi" w:cstheme="majorBidi"/>
            <w:sz w:val="28"/>
            <w:szCs w:val="28"/>
          </w:rPr>
          <w:t>Springer</w:t>
        </w:r>
      </w:hyperlink>
      <w:r w:rsidRPr="00173294">
        <w:rPr>
          <w:rFonts w:asciiTheme="majorBidi" w:hAnsiTheme="majorBidi" w:cstheme="majorBidi"/>
          <w:sz w:val="28"/>
          <w:szCs w:val="28"/>
        </w:rPr>
        <w:t>. pp. </w:t>
      </w:r>
      <w:hyperlink r:id="rId133" w:anchor="v=onepage&amp;q&amp;f=false" w:history="1">
        <w:r w:rsidRPr="00173294">
          <w:rPr>
            <w:rFonts w:asciiTheme="majorBidi" w:hAnsiTheme="majorBidi" w:cstheme="majorBidi"/>
            <w:sz w:val="28"/>
            <w:szCs w:val="28"/>
          </w:rPr>
          <w:t>344</w:t>
        </w:r>
      </w:hyperlink>
      <w:r w:rsidRPr="00173294">
        <w:rPr>
          <w:rFonts w:asciiTheme="majorBidi" w:hAnsiTheme="majorBidi" w:cstheme="majorBidi"/>
          <w:sz w:val="28"/>
          <w:szCs w:val="28"/>
        </w:rPr>
        <w:t xml:space="preserve">. </w:t>
      </w:r>
      <w:hyperlink r:id="rId134" w:tooltip="International Standard Book Number" w:history="1">
        <w:r w:rsidRPr="00173294">
          <w:rPr>
            <w:rFonts w:asciiTheme="majorBidi" w:hAnsiTheme="majorBidi" w:cstheme="majorBidi"/>
            <w:sz w:val="28"/>
            <w:szCs w:val="28"/>
          </w:rPr>
          <w:t>ISBN</w:t>
        </w:r>
      </w:hyperlink>
      <w:r w:rsidRPr="00173294">
        <w:rPr>
          <w:rFonts w:asciiTheme="majorBidi" w:hAnsiTheme="majorBidi" w:cstheme="majorBidi"/>
          <w:sz w:val="28"/>
          <w:szCs w:val="28"/>
        </w:rPr>
        <w:t> </w:t>
      </w:r>
      <w:hyperlink r:id="rId135" w:tooltip="Special:BookSources/9780792387602" w:history="1">
        <w:r w:rsidRPr="00173294">
          <w:rPr>
            <w:rFonts w:asciiTheme="majorBidi" w:hAnsiTheme="majorBidi" w:cstheme="majorBidi"/>
            <w:sz w:val="28"/>
            <w:szCs w:val="28"/>
          </w:rPr>
          <w:t>9780792387602</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lastRenderedPageBreak/>
        <w:t xml:space="preserve">Branch, A. D.., Stump, D. D.., Gutierrez, J. A.., Eng, F.., Walewski, J. L. (2005). "The Hepatitis C Virus Alternate Reading Frame (ARF) and Its Family of Novel Products: The Alternate Reading Frame Protein/F-Protein, the Double-Frameshift Protein, and Others". Seminars in Liver Disease 25 (1): 105–117. </w:t>
      </w:r>
      <w:hyperlink r:id="rId136" w:tooltip="Digital object identifier" w:history="1">
        <w:proofErr w:type="gramStart"/>
        <w:r w:rsidRPr="00173294">
          <w:rPr>
            <w:rFonts w:asciiTheme="majorBidi" w:eastAsia="Times New Roman"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137" w:history="1">
        <w:r w:rsidRPr="00173294">
          <w:rPr>
            <w:rFonts w:asciiTheme="majorBidi" w:eastAsia="Times New Roman" w:hAnsiTheme="majorBidi" w:cstheme="majorBidi"/>
            <w:sz w:val="28"/>
            <w:szCs w:val="28"/>
          </w:rPr>
          <w:t>10.1055/s-2005-864786</w:t>
        </w:r>
      </w:hyperlink>
      <w:r w:rsidRPr="00173294">
        <w:rPr>
          <w:rFonts w:asciiTheme="majorBidi" w:eastAsia="Times New Roman" w:hAnsiTheme="majorBidi" w:cstheme="majorBidi"/>
          <w:sz w:val="28"/>
          <w:szCs w:val="28"/>
        </w:rPr>
        <w:t xml:space="preserve">. </w:t>
      </w:r>
      <w:hyperlink r:id="rId138" w:tooltip="PubMed Identifier" w:history="1">
        <w:r w:rsidRPr="00173294">
          <w:rPr>
            <w:rFonts w:asciiTheme="majorBidi" w:eastAsia="Times New Roman" w:hAnsiTheme="majorBidi" w:cstheme="majorBidi"/>
            <w:sz w:val="28"/>
            <w:szCs w:val="28"/>
          </w:rPr>
          <w:t>PMID</w:t>
        </w:r>
      </w:hyperlink>
      <w:r w:rsidRPr="00173294">
        <w:rPr>
          <w:rFonts w:asciiTheme="majorBidi" w:eastAsia="Times New Roman" w:hAnsiTheme="majorBidi" w:cstheme="majorBidi"/>
          <w:sz w:val="28"/>
          <w:szCs w:val="28"/>
        </w:rPr>
        <w:t> </w:t>
      </w:r>
      <w:hyperlink r:id="rId139" w:history="1">
        <w:r w:rsidRPr="00173294">
          <w:rPr>
            <w:rFonts w:asciiTheme="majorBidi" w:eastAsia="Times New Roman" w:hAnsiTheme="majorBidi" w:cstheme="majorBidi"/>
            <w:sz w:val="28"/>
            <w:szCs w:val="28"/>
          </w:rPr>
          <w:t>15732002</w:t>
        </w:r>
      </w:hyperlink>
      <w:r w:rsidRPr="00173294">
        <w:rPr>
          <w:rFonts w:asciiTheme="majorBidi" w:eastAsia="Times New Roman" w:hAnsiTheme="majorBidi" w:cstheme="majorBidi"/>
          <w:sz w:val="28"/>
          <w:szCs w:val="28"/>
        </w:rPr>
        <w:t>.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Brinster C, Inchauspe G: DNA vaccine for hepatitis-C virus. Immunology 2001, 44:143-153.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Burbelo PD, Dubovi EJ, Simmonds P, Medina JL, Henriquez JA, Mishra N, Wagner J, Tokarz R, Cullen JM, Iadarola MJ, Rice CM, Lipkin WI, Kapoor A (2012) Serology enabled discovery of genetically diverse hepaciviruses in a new host. J Virol.</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Butt S, Muhammad Idrees M, Akbar H, Rehman I, Awan Z, Afzal S, Hussain A, Shahid M, Manzoor S, Rafique S: The changing epidemiology pattern and frequency distribution of hepatitis C virus in Pakistan. Infection, Genetics and Evolution 2010, 10:595-600.</w:t>
      </w:r>
    </w:p>
    <w:p w:rsidR="00173294" w:rsidRPr="00173294" w:rsidRDefault="00173294" w:rsidP="00173294">
      <w:pPr>
        <w:tabs>
          <w:tab w:val="left" w:pos="440"/>
        </w:tabs>
        <w:bidi w:val="0"/>
        <w:spacing w:before="120" w:after="120" w:line="240" w:lineRule="auto"/>
        <w:ind w:left="440"/>
        <w:jc w:val="both"/>
        <w:rPr>
          <w:rFonts w:asciiTheme="majorBidi" w:eastAsia="Times New Roman" w:hAnsiTheme="majorBidi" w:cstheme="majorBidi"/>
          <w:sz w:val="28"/>
          <w:szCs w:val="28"/>
        </w:rPr>
      </w:pPr>
    </w:p>
    <w:p w:rsidR="00173294" w:rsidRPr="00173294" w:rsidRDefault="00173294" w:rsidP="00173294">
      <w:pPr>
        <w:tabs>
          <w:tab w:val="left" w:pos="440"/>
        </w:tabs>
        <w:bidi w:val="0"/>
        <w:spacing w:before="120" w:after="120" w:line="240" w:lineRule="auto"/>
        <w:ind w:left="440"/>
        <w:jc w:val="both"/>
        <w:rPr>
          <w:rFonts w:asciiTheme="majorBidi" w:eastAsia="Times New Roman" w:hAnsiTheme="majorBidi" w:cstheme="majorBidi"/>
          <w:sz w:val="28"/>
          <w:szCs w:val="28"/>
        </w:rPr>
      </w:pPr>
    </w:p>
    <w:p w:rsidR="00173294" w:rsidRPr="00173294" w:rsidRDefault="00173294" w:rsidP="00173294">
      <w:pPr>
        <w:tabs>
          <w:tab w:val="left" w:pos="440"/>
        </w:tabs>
        <w:autoSpaceDE w:val="0"/>
        <w:autoSpaceDN w:val="0"/>
        <w:bidi w:val="0"/>
        <w:adjustRightInd w:val="0"/>
        <w:spacing w:after="0"/>
        <w:ind w:left="720"/>
        <w:contextualSpacing/>
        <w:jc w:val="center"/>
        <w:rPr>
          <w:rFonts w:ascii="Times New Roman" w:eastAsia="SimSun" w:hAnsi="Times New Roman"/>
          <w:b/>
          <w:bCs/>
          <w:sz w:val="40"/>
          <w:szCs w:val="40"/>
          <w:lang w:eastAsia="zh-CN" w:bidi="ar-EG"/>
        </w:rPr>
      </w:pPr>
      <w:r w:rsidRPr="00173294">
        <w:rPr>
          <w:rFonts w:ascii="Times New Roman" w:eastAsia="SimSun" w:hAnsi="Times New Roman"/>
          <w:b/>
          <w:bCs/>
          <w:sz w:val="40"/>
          <w:szCs w:val="40"/>
          <w:lang w:eastAsia="zh-CN" w:bidi="ar-EG"/>
        </w:rPr>
        <w:t>C</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Cacopardo B, Camma C, Petta S, Pinzone MR, Cappellani A, Zanghi A, Nicolosi A, Nunnari G (2012). "Diagnostic and therapeutical role of vitamin D in chronic hepatitis C virus infection". Front Biosci (Elite Ed) 1 (4): 1276–1286.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Cano, H., M. J. Candela, M. L. Lozano, and V. Vicente. 2003. Application of a new enzyme-linked immunosorbent assay for detection of total hepatitis C virus antigen in blood donors. Transfus. Med. 13:259–266.</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Carreno V., Pardo M. and Lopez-Alcorocho M. (2006).Jour. Infect. Dis., 194</w:t>
      </w:r>
      <w:proofErr w:type="gramStart"/>
      <w:r w:rsidRPr="00173294">
        <w:rPr>
          <w:rFonts w:asciiTheme="majorBidi" w:eastAsia="Times New Roman" w:hAnsiTheme="majorBidi" w:cstheme="majorBidi"/>
          <w:sz w:val="28"/>
          <w:szCs w:val="28"/>
        </w:rPr>
        <w:t>,53</w:t>
      </w:r>
      <w:proofErr w:type="gramEnd"/>
      <w:r w:rsidRPr="00173294">
        <w:rPr>
          <w:rFonts w:asciiTheme="majorBidi" w:eastAsia="Times New Roman"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Castera L. Transient elastography and other noninvasive tests to assess hepatic fibrosis in patients with viral hepatitis. J Viral Hepat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Chaudhary, N. Begum, Z. Hussain, R. S. Ahlawat, and P. Kar. 2008. Diagnostic utility of hepatitis C virus core antigen in hemodialysis patients. Clin. Biochem. 41:447–452.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Chevaliez S, Bouvier-Alias M, Brillet R, Pawlotsky JM. Hepatitis C virus (HCV) genotype 1 subtype identification in new HCV drug development and future clinical practice. PLoS One 2009.</w:t>
      </w:r>
      <w:proofErr w:type="gramStart"/>
      <w:r w:rsidRPr="00173294">
        <w:rPr>
          <w:rFonts w:asciiTheme="majorBidi" w:hAnsiTheme="majorBidi" w:cstheme="majorBidi"/>
          <w:sz w:val="28"/>
          <w:szCs w:val="28"/>
        </w:rPr>
        <w:t>,4:e8209</w:t>
      </w:r>
      <w:proofErr w:type="gramEnd"/>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lastRenderedPageBreak/>
        <w:t xml:space="preserve">Chevaliez S, Bouvier-Alias M, Pawlotsky JM. Performance of the Abbott Real-Time PCR assay using </w:t>
      </w:r>
      <w:proofErr w:type="gramStart"/>
      <w:r w:rsidRPr="00173294">
        <w:rPr>
          <w:rFonts w:asciiTheme="majorBidi" w:hAnsiTheme="majorBidi" w:cstheme="majorBidi"/>
          <w:sz w:val="28"/>
          <w:szCs w:val="28"/>
        </w:rPr>
        <w:t>m2000(</w:t>
      </w:r>
      <w:proofErr w:type="gramEnd"/>
      <w:r w:rsidRPr="00173294">
        <w:rPr>
          <w:rFonts w:asciiTheme="majorBidi" w:hAnsiTheme="majorBidi" w:cstheme="majorBidi"/>
          <w:sz w:val="28"/>
          <w:szCs w:val="28"/>
        </w:rPr>
        <w:t>sp) and m2000(rt) for hepatitis C virus RNA quantification. J Clin Microbiol 2009.</w:t>
      </w:r>
      <w:proofErr w:type="gramStart"/>
      <w:r w:rsidRPr="00173294">
        <w:rPr>
          <w:rFonts w:asciiTheme="majorBidi" w:hAnsiTheme="majorBidi" w:cstheme="majorBidi"/>
          <w:sz w:val="28"/>
          <w:szCs w:val="28"/>
        </w:rPr>
        <w:t>,47:1726</w:t>
      </w:r>
      <w:proofErr w:type="gramEnd"/>
      <w:r w:rsidRPr="00173294">
        <w:rPr>
          <w:rFonts w:asciiTheme="majorBidi" w:hAnsiTheme="majorBidi" w:cstheme="majorBidi"/>
          <w:sz w:val="28"/>
          <w:szCs w:val="28"/>
        </w:rPr>
        <w:t>–1732.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Chevaliez S, Pawlotsky JM. Diagnosis and management of chronic viral hepatitis: antigens, antibodies and viral genomes. Best Pract Res Clin Gastroenterol 2008.</w:t>
      </w:r>
      <w:proofErr w:type="gramStart"/>
      <w:r w:rsidRPr="00173294">
        <w:rPr>
          <w:rFonts w:asciiTheme="majorBidi" w:hAnsiTheme="majorBidi" w:cstheme="majorBidi"/>
          <w:sz w:val="28"/>
          <w:szCs w:val="28"/>
        </w:rPr>
        <w:t>,22:1031</w:t>
      </w:r>
      <w:proofErr w:type="gramEnd"/>
      <w:r w:rsidRPr="00173294">
        <w:rPr>
          <w:rFonts w:asciiTheme="majorBidi" w:hAnsiTheme="majorBidi" w:cstheme="majorBidi"/>
          <w:sz w:val="28"/>
          <w:szCs w:val="28"/>
        </w:rPr>
        <w:t>–1048.</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Chevaliez, S., and J. M. Pawlotsky. 2006. Hepatitis C virus serologic and virologic tests and clinical diagnosis of HCV-related liver disease. Int. J. Med. Sci. 3:35–40.</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Cholongitas E, Theocharidou E, Goulis J, Tsochatzis E, Akriviadis E, Burroughs RA (2012) Review article: the extra-skeletal effects of vitamin D in chronic hepatitis C infection. Aliment Pharmacol Ther. DOI 10.1111/j.1365-2036.2012.05000.x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Choo QL, Kuo G, Weiner AJ, Overby LR, Bradley DW, Houghton M (April 1989). "Isolation of a cDNA clone derived from a blood-borne non-A, non-B viral hepatitis genome". Science 244 (4902): 359–62. </w:t>
      </w:r>
      <w:hyperlink r:id="rId140"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141" w:history="1">
        <w:r w:rsidRPr="00173294">
          <w:rPr>
            <w:rFonts w:asciiTheme="majorBidi" w:hAnsiTheme="majorBidi" w:cstheme="majorBidi"/>
            <w:sz w:val="28"/>
            <w:szCs w:val="28"/>
          </w:rPr>
          <w:t>10.1126/science.2523562</w:t>
        </w:r>
      </w:hyperlink>
      <w:r w:rsidRPr="00173294">
        <w:rPr>
          <w:rFonts w:asciiTheme="majorBidi" w:hAnsiTheme="majorBidi" w:cstheme="majorBidi"/>
          <w:sz w:val="28"/>
          <w:szCs w:val="28"/>
        </w:rPr>
        <w:t xml:space="preserve">. </w:t>
      </w:r>
      <w:hyperlink r:id="rId142"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143" w:history="1">
        <w:r w:rsidRPr="00173294">
          <w:rPr>
            <w:rFonts w:asciiTheme="majorBidi" w:hAnsiTheme="majorBidi" w:cstheme="majorBidi"/>
            <w:sz w:val="28"/>
            <w:szCs w:val="28"/>
          </w:rPr>
          <w:t>2523562</w:t>
        </w:r>
      </w:hyperlink>
      <w:r w:rsidRPr="00173294">
        <w:rPr>
          <w:rFonts w:asciiTheme="majorBidi" w:hAnsiTheme="majorBidi" w:cstheme="majorBidi"/>
          <w:sz w:val="28"/>
          <w:szCs w:val="28"/>
        </w:rPr>
        <w:t>.</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hyperlink r:id="rId144" w:history="1">
        <w:r w:rsidR="00173294" w:rsidRPr="00173294">
          <w:rPr>
            <w:rFonts w:asciiTheme="majorBidi" w:hAnsiTheme="majorBidi" w:cstheme="majorBidi"/>
            <w:sz w:val="28"/>
            <w:szCs w:val="28"/>
          </w:rPr>
          <w:t>Chronic Hepatitis C Virus Advances in Treatment, Promise for the Future</w:t>
        </w:r>
      </w:hyperlink>
      <w:r w:rsidR="00173294" w:rsidRPr="00173294">
        <w:rPr>
          <w:rFonts w:asciiTheme="majorBidi" w:hAnsiTheme="majorBidi" w:cstheme="majorBidi"/>
          <w:sz w:val="28"/>
          <w:szCs w:val="28"/>
        </w:rPr>
        <w:t xml:space="preserve">. Springer Verlag. 2011. p. 4. </w:t>
      </w:r>
      <w:hyperlink r:id="rId145" w:tooltip="International Standard Book Number" w:history="1">
        <w:r w:rsidR="00173294" w:rsidRPr="00173294">
          <w:rPr>
            <w:rFonts w:asciiTheme="majorBidi" w:hAnsiTheme="majorBidi" w:cstheme="majorBidi"/>
            <w:sz w:val="28"/>
            <w:szCs w:val="28"/>
          </w:rPr>
          <w:t>ISBN</w:t>
        </w:r>
      </w:hyperlink>
      <w:r w:rsidR="00173294" w:rsidRPr="00173294">
        <w:rPr>
          <w:rFonts w:asciiTheme="majorBidi" w:hAnsiTheme="majorBidi" w:cstheme="majorBidi"/>
          <w:sz w:val="28"/>
          <w:szCs w:val="28"/>
        </w:rPr>
        <w:t> </w:t>
      </w:r>
      <w:hyperlink r:id="rId146" w:tooltip="Special:BookSources/9781461411918" w:history="1">
        <w:r w:rsidR="00173294" w:rsidRPr="00173294">
          <w:rPr>
            <w:rFonts w:asciiTheme="majorBidi" w:hAnsiTheme="majorBidi" w:cstheme="majorBidi"/>
            <w:sz w:val="28"/>
            <w:szCs w:val="28"/>
          </w:rPr>
          <w:t>9781461411918</w:t>
        </w:r>
      </w:hyperlink>
      <w:r w:rsidR="00173294"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 </w:t>
      </w:r>
      <w:hyperlink r:id="rId147" w:history="1">
        <w:r w:rsidRPr="00173294">
          <w:rPr>
            <w:rFonts w:asciiTheme="majorBidi" w:hAnsiTheme="majorBidi" w:cstheme="majorBidi"/>
            <w:sz w:val="28"/>
            <w:szCs w:val="28"/>
          </w:rPr>
          <w:t>Chronic Hepatitis C Virus Advances in Treatment, Promise for the Future</w:t>
        </w:r>
      </w:hyperlink>
      <w:r w:rsidRPr="00173294">
        <w:rPr>
          <w:rFonts w:asciiTheme="majorBidi" w:hAnsiTheme="majorBidi" w:cstheme="majorBidi"/>
          <w:sz w:val="28"/>
          <w:szCs w:val="28"/>
        </w:rPr>
        <w:t xml:space="preserve">. Springer Verlag. 2011. pp. 103–104. </w:t>
      </w:r>
      <w:hyperlink r:id="rId148" w:tooltip="International Standard Book Number" w:history="1">
        <w:r w:rsidRPr="00173294">
          <w:rPr>
            <w:rFonts w:asciiTheme="majorBidi" w:hAnsiTheme="majorBidi" w:cstheme="majorBidi"/>
            <w:sz w:val="28"/>
            <w:szCs w:val="28"/>
          </w:rPr>
          <w:t>ISBN</w:t>
        </w:r>
      </w:hyperlink>
      <w:r w:rsidRPr="00173294">
        <w:rPr>
          <w:rFonts w:asciiTheme="majorBidi" w:hAnsiTheme="majorBidi" w:cstheme="majorBidi"/>
          <w:sz w:val="28"/>
          <w:szCs w:val="28"/>
        </w:rPr>
        <w:t> </w:t>
      </w:r>
      <w:hyperlink r:id="rId149" w:tooltip="Special:BookSources/9781461411918" w:history="1">
        <w:r w:rsidRPr="00173294">
          <w:rPr>
            <w:rFonts w:asciiTheme="majorBidi" w:hAnsiTheme="majorBidi" w:cstheme="majorBidi"/>
            <w:sz w:val="28"/>
            <w:szCs w:val="28"/>
          </w:rPr>
          <w:t>9781461411918</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Courouce´, A. M., et al. 2000. Efficacy of HCV core antigen detection during the preseroconversion period. Transfusion 40:1198–1202.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Courouce´, A. M., N. Le Marrec, F. Bouchardeau, A. Razer, M. Maniez, S.Laperche, and N. Simon. 2000. Efficacy of HCV </w:t>
      </w:r>
      <w:proofErr w:type="gramStart"/>
      <w:r w:rsidRPr="00173294">
        <w:rPr>
          <w:rFonts w:asciiTheme="majorBidi" w:eastAsia="Times New Roman" w:hAnsiTheme="majorBidi" w:cstheme="majorBidi"/>
          <w:sz w:val="28"/>
          <w:szCs w:val="28"/>
        </w:rPr>
        <w:t>core  antigen</w:t>
      </w:r>
      <w:proofErr w:type="gramEnd"/>
      <w:r w:rsidRPr="00173294">
        <w:rPr>
          <w:rFonts w:asciiTheme="majorBidi" w:eastAsia="Times New Roman" w:hAnsiTheme="majorBidi" w:cstheme="majorBidi"/>
          <w:sz w:val="28"/>
          <w:szCs w:val="28"/>
        </w:rPr>
        <w:t xml:space="preserve"> detection during the preseroconversion period. Transfusion 40:1198–1202.</w:t>
      </w:r>
    </w:p>
    <w:p w:rsidR="00173294" w:rsidRPr="00173294" w:rsidRDefault="00173294" w:rsidP="00173294">
      <w:pPr>
        <w:tabs>
          <w:tab w:val="left" w:pos="440"/>
        </w:tabs>
        <w:bidi w:val="0"/>
        <w:spacing w:before="120" w:after="120" w:line="240" w:lineRule="auto"/>
        <w:ind w:left="440"/>
        <w:jc w:val="center"/>
        <w:rPr>
          <w:rFonts w:asciiTheme="majorBidi" w:eastAsia="Times New Roman" w:hAnsiTheme="majorBidi" w:cstheme="majorBidi"/>
          <w:b/>
          <w:bCs/>
          <w:sz w:val="40"/>
          <w:szCs w:val="40"/>
        </w:rPr>
      </w:pPr>
    </w:p>
    <w:p w:rsidR="00173294" w:rsidRPr="00173294" w:rsidRDefault="00173294" w:rsidP="00173294">
      <w:pPr>
        <w:tabs>
          <w:tab w:val="left" w:pos="440"/>
        </w:tabs>
        <w:bidi w:val="0"/>
        <w:spacing w:before="120" w:after="120" w:line="240" w:lineRule="auto"/>
        <w:ind w:left="440"/>
        <w:jc w:val="center"/>
        <w:rPr>
          <w:rFonts w:asciiTheme="majorBidi" w:eastAsia="Times New Roman" w:hAnsiTheme="majorBidi" w:cstheme="majorBidi"/>
          <w:b/>
          <w:bCs/>
          <w:sz w:val="40"/>
          <w:szCs w:val="40"/>
        </w:rPr>
      </w:pPr>
      <w:r w:rsidRPr="00173294">
        <w:rPr>
          <w:rFonts w:asciiTheme="majorBidi" w:eastAsia="Times New Roman" w:hAnsiTheme="majorBidi" w:cstheme="majorBidi"/>
          <w:b/>
          <w:bCs/>
          <w:sz w:val="40"/>
          <w:szCs w:val="40"/>
        </w:rPr>
        <w:t>D</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Daniel, H. D. J., et al. 2007. Significance of the hepatitis C virus (HCV) core antigen as an alternative plasma marker of active HCV infection. Indian J. Med. Microbiol. 1:37–42.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Day RA., Paul P., Williams B., et al. (November 2009). </w:t>
      </w:r>
      <w:hyperlink r:id="rId150" w:history="1">
        <w:r w:rsidRPr="00173294">
          <w:rPr>
            <w:rFonts w:asciiTheme="majorBidi" w:hAnsiTheme="majorBidi" w:cstheme="majorBidi"/>
            <w:sz w:val="28"/>
            <w:szCs w:val="28"/>
          </w:rPr>
          <w:t>Brunner &amp; Suddarth's textbook of Canadian medical-surgical nursing</w:t>
        </w:r>
      </w:hyperlink>
      <w:r w:rsidRPr="00173294">
        <w:rPr>
          <w:rFonts w:asciiTheme="majorBidi" w:hAnsiTheme="majorBidi" w:cstheme="majorBidi"/>
          <w:sz w:val="28"/>
          <w:szCs w:val="28"/>
        </w:rPr>
        <w:t xml:space="preserve"> (Canadian 2nd </w:t>
      </w:r>
      <w:proofErr w:type="gramStart"/>
      <w:r w:rsidRPr="00173294">
        <w:rPr>
          <w:rFonts w:asciiTheme="majorBidi" w:hAnsiTheme="majorBidi" w:cstheme="majorBidi"/>
          <w:sz w:val="28"/>
          <w:szCs w:val="28"/>
        </w:rPr>
        <w:t>ed</w:t>
      </w:r>
      <w:proofErr w:type="gramEnd"/>
      <w:r w:rsidRPr="00173294">
        <w:rPr>
          <w:rFonts w:asciiTheme="majorBidi" w:hAnsiTheme="majorBidi" w:cstheme="majorBidi"/>
          <w:sz w:val="28"/>
          <w:szCs w:val="28"/>
        </w:rPr>
        <w:t xml:space="preserve">.). Philadelphia, PA: Lippincott Williams &amp; Wilkins. p. 1237. </w:t>
      </w:r>
      <w:hyperlink r:id="rId151" w:tooltip="International Standard Book Number" w:history="1">
        <w:r w:rsidRPr="00173294">
          <w:rPr>
            <w:rFonts w:asciiTheme="majorBidi" w:hAnsiTheme="majorBidi" w:cstheme="majorBidi"/>
            <w:sz w:val="28"/>
            <w:szCs w:val="28"/>
          </w:rPr>
          <w:t>ISBN</w:t>
        </w:r>
      </w:hyperlink>
      <w:r w:rsidRPr="00173294">
        <w:rPr>
          <w:rFonts w:asciiTheme="majorBidi" w:hAnsiTheme="majorBidi" w:cstheme="majorBidi"/>
          <w:sz w:val="28"/>
          <w:szCs w:val="28"/>
        </w:rPr>
        <w:t> </w:t>
      </w:r>
      <w:hyperlink r:id="rId152" w:tooltip="Special:BookSources/9780781799898" w:history="1">
        <w:r w:rsidRPr="00173294">
          <w:rPr>
            <w:rFonts w:asciiTheme="majorBidi" w:hAnsiTheme="majorBidi" w:cstheme="majorBidi"/>
            <w:sz w:val="28"/>
            <w:szCs w:val="28"/>
          </w:rPr>
          <w:t>9780781799898</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lastRenderedPageBreak/>
        <w:t>De Francesco R (1999). "Molecular virology of the hepatitis C virus". J Hepatol 31 (Suppl 1): 47–53.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Desenclos, J. C., F. Dubois, N. Mariotte, and A. Goudeau. 1997. Analyse des strate´gies de de´pistage oriente´ de l’infection par le virus de l’he´patite C. Gastroenterol. Clin. Biol. 20:S25–S32.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Desmet VJ, Gerber M, Hoofnagle JH, Manns M, Scheuer PJ. Classification of chronic hepatitis: diagnosis, grading and staging. Hepatology 1994.</w:t>
      </w:r>
      <w:proofErr w:type="gramStart"/>
      <w:r w:rsidRPr="00173294">
        <w:rPr>
          <w:rFonts w:asciiTheme="majorBidi" w:hAnsiTheme="majorBidi" w:cstheme="majorBidi"/>
          <w:sz w:val="28"/>
          <w:szCs w:val="28"/>
        </w:rPr>
        <w:t>,19:1513</w:t>
      </w:r>
      <w:proofErr w:type="gramEnd"/>
      <w:r w:rsidRPr="00173294">
        <w:rPr>
          <w:rFonts w:asciiTheme="majorBidi" w:hAnsiTheme="majorBidi" w:cstheme="majorBidi"/>
          <w:sz w:val="28"/>
          <w:szCs w:val="28"/>
        </w:rPr>
        <w:t>–1520.</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Deuffic-Burban S, Babany G, Lonjon-Domanec I, Deltenre P, Canva-Delcambre V, Dharancy S, et al. Impact of pegylated interferon and ribavirin on morbidity and mortality in patients with chronic hepatitis C and normal aminotransferases in France. Hepatology 2009.</w:t>
      </w:r>
      <w:proofErr w:type="gramStart"/>
      <w:r w:rsidRPr="00173294">
        <w:rPr>
          <w:rFonts w:asciiTheme="majorBidi" w:hAnsiTheme="majorBidi" w:cstheme="majorBidi"/>
          <w:sz w:val="28"/>
          <w:szCs w:val="28"/>
        </w:rPr>
        <w:t>,50:1351</w:t>
      </w:r>
      <w:proofErr w:type="gramEnd"/>
      <w:r w:rsidRPr="00173294">
        <w:rPr>
          <w:rFonts w:asciiTheme="majorBidi" w:hAnsiTheme="majorBidi" w:cstheme="majorBidi"/>
          <w:sz w:val="28"/>
          <w:szCs w:val="28"/>
        </w:rPr>
        <w:t>–1359.</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Deuffic-Burban S, Deltenre P, Louvet A, Canva V, Dharancy S, Hollebecque A, et al. Impact of viral eradication on mortality related to hepatitis C: a modeling approach in France. J Hepatol 2008.</w:t>
      </w:r>
      <w:proofErr w:type="gramStart"/>
      <w:r w:rsidRPr="00173294">
        <w:rPr>
          <w:rFonts w:asciiTheme="majorBidi" w:hAnsiTheme="majorBidi" w:cstheme="majorBidi"/>
          <w:sz w:val="28"/>
          <w:szCs w:val="28"/>
        </w:rPr>
        <w:t>,49:175</w:t>
      </w:r>
      <w:proofErr w:type="gramEnd"/>
      <w:r w:rsidRPr="00173294">
        <w:rPr>
          <w:rFonts w:asciiTheme="majorBidi" w:hAnsiTheme="majorBidi" w:cstheme="majorBidi"/>
          <w:sz w:val="28"/>
          <w:szCs w:val="28"/>
        </w:rPr>
        <w:t>–183.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Dubois F., J. C. Desenclos, N. Mariotte, A. Goudeau, and the Collaborative Study Group. 1997. Hepatitis C in a French population-based survey, 1994: seroprevalence, frequency of viremia, genotype distribution, and risk factor. Hepatology 25:1490–1496.</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Dubois, F., M. Franc¸ois, N. Mariotte, E. Caces, S. Vol, P. Roigeard, F. Barin, A. Goudeau, and J. Tichet. 1994. Serum alanine aminotransferase measurement as a guide to selective testing for hepatitis C during medical checkup. J. Hepatol. 21:837–841.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Dubuisson J (2007). "Hepatitis C virus proteins". World J. Gastroenterol. 13 (17): 2406–15. </w:t>
      </w:r>
      <w:hyperlink r:id="rId153" w:tooltip="PubMed Identifier" w:history="1">
        <w:r w:rsidRPr="00173294">
          <w:rPr>
            <w:rFonts w:asciiTheme="majorBidi" w:eastAsia="Times New Roman" w:hAnsiTheme="majorBidi" w:cstheme="majorBidi"/>
            <w:sz w:val="28"/>
            <w:szCs w:val="28"/>
          </w:rPr>
          <w:t>PMID</w:t>
        </w:r>
      </w:hyperlink>
      <w:r w:rsidRPr="00173294">
        <w:rPr>
          <w:rFonts w:asciiTheme="majorBidi" w:eastAsia="Times New Roman" w:hAnsiTheme="majorBidi" w:cstheme="majorBidi"/>
          <w:sz w:val="28"/>
          <w:szCs w:val="28"/>
        </w:rPr>
        <w:t> </w:t>
      </w:r>
      <w:hyperlink r:id="rId154" w:history="1">
        <w:r w:rsidRPr="00173294">
          <w:rPr>
            <w:rFonts w:asciiTheme="majorBidi" w:eastAsia="Times New Roman" w:hAnsiTheme="majorBidi" w:cstheme="majorBidi"/>
            <w:sz w:val="28"/>
            <w:szCs w:val="28"/>
          </w:rPr>
          <w:t>17552023</w:t>
        </w:r>
      </w:hyperlink>
      <w:r w:rsidRPr="00173294">
        <w:rPr>
          <w:rFonts w:asciiTheme="majorBidi" w:eastAsia="Times New Roman" w:hAnsiTheme="majorBidi" w:cstheme="majorBidi"/>
          <w:sz w:val="28"/>
          <w:szCs w:val="28"/>
        </w:rPr>
        <w:t>.</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hyperlink r:id="rId155" w:anchor="cite_ref-Dubuisson2002_22-0" w:history="1"/>
      <w:r w:rsidR="00173294" w:rsidRPr="00173294">
        <w:rPr>
          <w:rFonts w:asciiTheme="majorBidi" w:eastAsia="Times New Roman" w:hAnsiTheme="majorBidi" w:cstheme="majorBidi"/>
          <w:sz w:val="28"/>
          <w:szCs w:val="28"/>
        </w:rPr>
        <w:t xml:space="preserve">  Dubuisson J, Penin F, Moradpour D (2002). "Interaction of hepatitis C virus proteins with host cell membranes and lipids". Trends Cell Biol 12 (11): 517–523.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Dynamics of viremia in early hepatitis C virus infection. Transfusion 45:994–1002.</w:t>
      </w:r>
    </w:p>
    <w:p w:rsidR="00173294" w:rsidRPr="00173294" w:rsidRDefault="00173294" w:rsidP="00173294">
      <w:pPr>
        <w:tabs>
          <w:tab w:val="left" w:pos="440"/>
        </w:tabs>
        <w:bidi w:val="0"/>
        <w:spacing w:before="120" w:after="120" w:line="240" w:lineRule="auto"/>
        <w:ind w:left="440"/>
        <w:jc w:val="both"/>
        <w:rPr>
          <w:rFonts w:asciiTheme="majorBidi" w:eastAsia="Times New Roman" w:hAnsiTheme="majorBidi" w:cstheme="majorBidi"/>
          <w:sz w:val="28"/>
          <w:szCs w:val="28"/>
        </w:rPr>
      </w:pPr>
    </w:p>
    <w:p w:rsidR="00173294" w:rsidRPr="00173294" w:rsidRDefault="00173294" w:rsidP="00173294">
      <w:pPr>
        <w:tabs>
          <w:tab w:val="left" w:pos="440"/>
        </w:tabs>
        <w:bidi w:val="0"/>
        <w:spacing w:before="120" w:after="120" w:line="240" w:lineRule="auto"/>
        <w:ind w:left="440"/>
        <w:jc w:val="center"/>
        <w:rPr>
          <w:rFonts w:asciiTheme="majorBidi" w:eastAsia="Times New Roman" w:hAnsiTheme="majorBidi" w:cstheme="majorBidi"/>
          <w:b/>
          <w:bCs/>
          <w:sz w:val="40"/>
          <w:szCs w:val="40"/>
        </w:rPr>
      </w:pPr>
      <w:r w:rsidRPr="00173294">
        <w:rPr>
          <w:rFonts w:asciiTheme="majorBidi" w:eastAsia="Times New Roman" w:hAnsiTheme="majorBidi" w:cstheme="majorBidi"/>
          <w:b/>
          <w:bCs/>
          <w:sz w:val="40"/>
          <w:szCs w:val="40"/>
        </w:rPr>
        <w:t>E</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Egger D, Wölk B, Gosert R, Bianchi L, Blum HE, Moradpour D, Bienz K (2002). "Expression of hepatitis C virus proteins induces distinct membrane alterations including a candidate viral replication complex". J Virol 76 (12): 5974–5984.</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lastRenderedPageBreak/>
        <w:t>Elkady A, Tanaka Y, Kurbanov F, et al.(2009).Genetic variability of hepatitis C virus in South Egypt and its possible clinical implication. J Med Virol</w:t>
      </w:r>
      <w:proofErr w:type="gramStart"/>
      <w:r w:rsidRPr="00173294">
        <w:rPr>
          <w:rFonts w:asciiTheme="majorBidi" w:eastAsia="Times New Roman" w:hAnsiTheme="majorBidi" w:cstheme="majorBidi"/>
          <w:sz w:val="28"/>
          <w:szCs w:val="28"/>
        </w:rPr>
        <w:t>;81</w:t>
      </w:r>
      <w:proofErr w:type="gramEnd"/>
      <w:r w:rsidRPr="00173294">
        <w:rPr>
          <w:rFonts w:asciiTheme="majorBidi" w:eastAsia="Times New Roman" w:hAnsiTheme="majorBidi" w:cstheme="majorBidi"/>
          <w:sz w:val="28"/>
          <w:szCs w:val="28"/>
        </w:rPr>
        <w:t xml:space="preserve"> (6):1015-23.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El Khoury, AC., Klimack, WK., Wallace, C., Razavi, H (1 December 2011). "Economic burden of hepatitis C-associated diseases in the United States". Journal of Viral Hepatitis 19 (3): 153–60. </w:t>
      </w:r>
      <w:hyperlink r:id="rId156"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157" w:history="1">
        <w:r w:rsidRPr="00173294">
          <w:rPr>
            <w:rFonts w:asciiTheme="majorBidi" w:hAnsiTheme="majorBidi" w:cstheme="majorBidi"/>
            <w:sz w:val="28"/>
            <w:szCs w:val="28"/>
          </w:rPr>
          <w:t>10.1111/j.1365-2893.2011.01563.x</w:t>
        </w:r>
      </w:hyperlink>
      <w:r w:rsidRPr="00173294">
        <w:rPr>
          <w:rFonts w:asciiTheme="majorBidi" w:hAnsiTheme="majorBidi" w:cstheme="majorBidi"/>
          <w:sz w:val="28"/>
          <w:szCs w:val="28"/>
        </w:rPr>
        <w:t xml:space="preserve">. </w:t>
      </w:r>
      <w:hyperlink r:id="rId158"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159" w:history="1">
        <w:r w:rsidRPr="00173294">
          <w:rPr>
            <w:rFonts w:asciiTheme="majorBidi" w:hAnsiTheme="majorBidi" w:cstheme="majorBidi"/>
            <w:sz w:val="28"/>
            <w:szCs w:val="28"/>
          </w:rPr>
          <w:t>22329369</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Enomoto, M., S. Nishiguchi, A. Tamori, M. Kohmoto, D. Habu, H. Sakaguchi, T. Takeda, N. Kawada, S. Seki, and S. Shiomi. 2005. Chemiluminescence enzyme immunoassay for monitoring hepatitis C virus core protein during interferon-alpha2b and ribavirin therapy in patients with genotype 1 and high viral loads. J. Med. Virol. 77:77–82.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 </w:t>
      </w:r>
      <w:hyperlink r:id="rId160" w:history="1">
        <w:r w:rsidRPr="00173294">
          <w:rPr>
            <w:rFonts w:asciiTheme="majorBidi" w:hAnsiTheme="majorBidi" w:cstheme="majorBidi"/>
            <w:sz w:val="28"/>
            <w:szCs w:val="28"/>
          </w:rPr>
          <w:t>EP patent 0318216</w:t>
        </w:r>
      </w:hyperlink>
      <w:r w:rsidRPr="00173294">
        <w:rPr>
          <w:rFonts w:asciiTheme="majorBidi" w:hAnsiTheme="majorBidi" w:cstheme="majorBidi"/>
          <w:sz w:val="28"/>
          <w:szCs w:val="28"/>
        </w:rPr>
        <w:t>, Houghton, M., Choo, Q-L &amp; Kuo, G, "NANBV diagnostics", issued 1989-05-31, assigned to Chiron</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Esteban JI, Sauleda S, Quer J. The changing epidemiology of hepatitis C virus infection in Europe. J Hepatol 2012.</w:t>
      </w:r>
      <w:proofErr w:type="gramStart"/>
      <w:r w:rsidRPr="00173294">
        <w:rPr>
          <w:rFonts w:asciiTheme="majorBidi" w:hAnsiTheme="majorBidi" w:cstheme="majorBidi"/>
          <w:sz w:val="28"/>
          <w:szCs w:val="28"/>
        </w:rPr>
        <w:t>,48:148</w:t>
      </w:r>
      <w:proofErr w:type="gramEnd"/>
      <w:r w:rsidRPr="00173294">
        <w:rPr>
          <w:rFonts w:asciiTheme="majorBidi" w:hAnsiTheme="majorBidi" w:cstheme="majorBidi"/>
          <w:sz w:val="28"/>
          <w:szCs w:val="28"/>
        </w:rPr>
        <w:t>–162.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Eurosurveillance editorial, team (2011-07-28). </w:t>
      </w:r>
      <w:hyperlink r:id="rId161" w:history="1">
        <w:r w:rsidRPr="00173294">
          <w:rPr>
            <w:rFonts w:asciiTheme="majorBidi" w:hAnsiTheme="majorBidi" w:cstheme="majorBidi"/>
            <w:sz w:val="28"/>
            <w:szCs w:val="28"/>
          </w:rPr>
          <w:t>"World Hepatitis Day 2011"</w:t>
        </w:r>
      </w:hyperlink>
      <w:r w:rsidRPr="00173294">
        <w:rPr>
          <w:rFonts w:asciiTheme="majorBidi" w:hAnsiTheme="majorBidi" w:cstheme="majorBidi"/>
          <w:sz w:val="28"/>
          <w:szCs w:val="28"/>
        </w:rPr>
        <w:t xml:space="preserve">. </w:t>
      </w:r>
      <w:hyperlink r:id="rId162" w:tooltip="Eurosurveillance" w:history="1">
        <w:r w:rsidRPr="00173294">
          <w:rPr>
            <w:rFonts w:asciiTheme="majorBidi" w:hAnsiTheme="majorBidi" w:cstheme="majorBidi"/>
            <w:sz w:val="28"/>
            <w:szCs w:val="28"/>
          </w:rPr>
          <w:t>Eurosurveillance</w:t>
        </w:r>
      </w:hyperlink>
      <w:r w:rsidRPr="00173294">
        <w:rPr>
          <w:rFonts w:asciiTheme="majorBidi" w:hAnsiTheme="majorBidi" w:cstheme="majorBidi"/>
          <w:sz w:val="28"/>
          <w:szCs w:val="28"/>
        </w:rPr>
        <w:t xml:space="preserve"> 16 (30). </w:t>
      </w:r>
      <w:hyperlink r:id="rId163"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164" w:history="1">
        <w:r w:rsidRPr="00173294">
          <w:rPr>
            <w:rFonts w:asciiTheme="majorBidi" w:hAnsiTheme="majorBidi" w:cstheme="majorBidi"/>
            <w:sz w:val="28"/>
            <w:szCs w:val="28"/>
          </w:rPr>
          <w:t>21813077</w:t>
        </w:r>
      </w:hyperlink>
      <w:r w:rsidRPr="00173294">
        <w:rPr>
          <w:rFonts w:asciiTheme="majorBidi" w:hAnsiTheme="majorBidi" w:cstheme="majorBidi"/>
          <w:sz w:val="28"/>
          <w:szCs w:val="28"/>
        </w:rPr>
        <w:t>.</w:t>
      </w:r>
    </w:p>
    <w:p w:rsidR="00173294" w:rsidRPr="00173294" w:rsidRDefault="00173294" w:rsidP="00173294">
      <w:pPr>
        <w:tabs>
          <w:tab w:val="left" w:pos="440"/>
        </w:tabs>
        <w:bidi w:val="0"/>
        <w:spacing w:before="120" w:after="120" w:line="240" w:lineRule="auto"/>
        <w:ind w:left="440"/>
        <w:jc w:val="center"/>
        <w:rPr>
          <w:rFonts w:asciiTheme="majorBidi" w:eastAsia="Times New Roman" w:hAnsiTheme="majorBidi" w:cstheme="majorBidi"/>
          <w:b/>
          <w:bCs/>
          <w:sz w:val="40"/>
          <w:szCs w:val="40"/>
        </w:rPr>
      </w:pPr>
    </w:p>
    <w:p w:rsidR="00173294" w:rsidRPr="00173294" w:rsidRDefault="00173294" w:rsidP="00173294">
      <w:pPr>
        <w:tabs>
          <w:tab w:val="left" w:pos="440"/>
        </w:tabs>
        <w:bidi w:val="0"/>
        <w:spacing w:before="120" w:after="120" w:line="240" w:lineRule="auto"/>
        <w:ind w:left="440"/>
        <w:jc w:val="center"/>
        <w:rPr>
          <w:rFonts w:asciiTheme="majorBidi" w:eastAsia="Times New Roman" w:hAnsiTheme="majorBidi" w:cstheme="majorBidi"/>
          <w:b/>
          <w:bCs/>
          <w:sz w:val="40"/>
          <w:szCs w:val="40"/>
        </w:rPr>
      </w:pPr>
    </w:p>
    <w:p w:rsidR="00173294" w:rsidRPr="00173294" w:rsidRDefault="00173294" w:rsidP="00173294">
      <w:pPr>
        <w:tabs>
          <w:tab w:val="left" w:pos="440"/>
        </w:tabs>
        <w:bidi w:val="0"/>
        <w:spacing w:before="120" w:after="120" w:line="240" w:lineRule="auto"/>
        <w:ind w:left="440"/>
        <w:jc w:val="center"/>
        <w:rPr>
          <w:rFonts w:asciiTheme="majorBidi" w:eastAsia="Times New Roman" w:hAnsiTheme="majorBidi" w:cstheme="majorBidi"/>
          <w:b/>
          <w:bCs/>
          <w:sz w:val="40"/>
          <w:szCs w:val="40"/>
        </w:rPr>
      </w:pPr>
      <w:r w:rsidRPr="00173294">
        <w:rPr>
          <w:rFonts w:asciiTheme="majorBidi" w:eastAsia="Times New Roman" w:hAnsiTheme="majorBidi" w:cstheme="majorBidi"/>
          <w:b/>
          <w:bCs/>
          <w:sz w:val="40"/>
          <w:szCs w:val="40"/>
        </w:rPr>
        <w:t>F</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Fabrizi F, Lunghi G, Aucella F, et al. Novel assay using total hepatitis Cvirus (HCV) core antigen quantification for diagnosis of HCV infection in dialysis patients. J Clin Microbiol. 2005</w:t>
      </w:r>
      <w:proofErr w:type="gramStart"/>
      <w:r w:rsidRPr="00173294">
        <w:rPr>
          <w:rFonts w:asciiTheme="majorBidi" w:hAnsiTheme="majorBidi" w:cstheme="majorBidi"/>
          <w:sz w:val="28"/>
          <w:szCs w:val="28"/>
        </w:rPr>
        <w:t>;43:414</w:t>
      </w:r>
      <w:proofErr w:type="gramEnd"/>
      <w:r w:rsidRPr="00173294">
        <w:rPr>
          <w:rFonts w:asciiTheme="majorBidi" w:hAnsiTheme="majorBidi" w:cstheme="majorBidi"/>
          <w:sz w:val="28"/>
          <w:szCs w:val="28"/>
        </w:rPr>
        <w:t>-420.</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Fallahian F </w:t>
      </w:r>
      <w:proofErr w:type="gramStart"/>
      <w:r w:rsidRPr="00173294">
        <w:rPr>
          <w:rFonts w:asciiTheme="majorBidi" w:eastAsia="Times New Roman" w:hAnsiTheme="majorBidi" w:cstheme="majorBidi"/>
          <w:sz w:val="28"/>
          <w:szCs w:val="28"/>
        </w:rPr>
        <w:t>and  Najafi</w:t>
      </w:r>
      <w:proofErr w:type="gramEnd"/>
      <w:r w:rsidRPr="00173294">
        <w:rPr>
          <w:rFonts w:asciiTheme="majorBidi" w:eastAsia="Times New Roman" w:hAnsiTheme="majorBidi" w:cstheme="majorBidi"/>
          <w:sz w:val="28"/>
          <w:szCs w:val="28"/>
        </w:rPr>
        <w:t xml:space="preserve"> A.(2011). Epidemiology of hepatitis C in the </w:t>
      </w:r>
      <w:proofErr w:type="gramStart"/>
      <w:r w:rsidRPr="00173294">
        <w:rPr>
          <w:rFonts w:asciiTheme="majorBidi" w:eastAsia="Times New Roman" w:hAnsiTheme="majorBidi" w:cstheme="majorBidi"/>
          <w:sz w:val="28"/>
          <w:szCs w:val="28"/>
        </w:rPr>
        <w:t>middle east</w:t>
      </w:r>
      <w:proofErr w:type="gramEnd"/>
      <w:r w:rsidRPr="00173294">
        <w:rPr>
          <w:rFonts w:asciiTheme="majorBidi" w:eastAsia="Times New Roman" w:hAnsiTheme="majorBidi" w:cstheme="majorBidi"/>
          <w:sz w:val="28"/>
          <w:szCs w:val="28"/>
        </w:rPr>
        <w:t>. Saudi J. Kidney disase. Transpl. ; 22</w:t>
      </w:r>
      <w:proofErr w:type="gramStart"/>
      <w:r w:rsidRPr="00173294">
        <w:rPr>
          <w:rFonts w:asciiTheme="majorBidi" w:eastAsia="Times New Roman" w:hAnsiTheme="majorBidi" w:cstheme="majorBidi"/>
          <w:sz w:val="28"/>
          <w:szCs w:val="28"/>
        </w:rPr>
        <w:t>;1</w:t>
      </w:r>
      <w:proofErr w:type="gramEnd"/>
      <w:r w:rsidRPr="00173294">
        <w:rPr>
          <w:rFonts w:asciiTheme="majorBidi" w:eastAsia="Times New Roman" w:hAnsiTheme="majorBidi" w:cstheme="majorBidi"/>
          <w:sz w:val="28"/>
          <w:szCs w:val="28"/>
        </w:rPr>
        <w:t>-9.</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Feucht, H. H., B. Zo¨llner, S. Polywka, and R. Laufs. 1995. Study on reliability of commercially available hepatitis C virus antibody tests. J. Clin. Microbiol. 33:620–624.</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Foote BS, Spooner LM, Belliveau PP (September 2011). "Boceprevir: a protease inhibitor for the treatment of chronic hepatitis C". Ann Pharmacother 45 (9): 1085–93. </w:t>
      </w:r>
      <w:hyperlink r:id="rId165"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166" w:history="1">
        <w:r w:rsidRPr="00173294">
          <w:rPr>
            <w:rFonts w:asciiTheme="majorBidi" w:hAnsiTheme="majorBidi" w:cstheme="majorBidi"/>
            <w:sz w:val="28"/>
            <w:szCs w:val="28"/>
          </w:rPr>
          <w:t>10.1345/aph.1P744</w:t>
        </w:r>
      </w:hyperlink>
      <w:r w:rsidRPr="00173294">
        <w:rPr>
          <w:rFonts w:asciiTheme="majorBidi" w:hAnsiTheme="majorBidi" w:cstheme="majorBidi"/>
          <w:sz w:val="28"/>
          <w:szCs w:val="28"/>
        </w:rPr>
        <w:t xml:space="preserve">. </w:t>
      </w:r>
      <w:hyperlink r:id="rId167"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168" w:history="1">
        <w:r w:rsidRPr="00173294">
          <w:rPr>
            <w:rFonts w:asciiTheme="majorBidi" w:hAnsiTheme="majorBidi" w:cstheme="majorBidi"/>
            <w:sz w:val="28"/>
            <w:szCs w:val="28"/>
          </w:rPr>
          <w:t>21828346</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Fung J, Lai CL, Hung I et al. (September 2008). </w:t>
      </w:r>
      <w:hyperlink r:id="rId169" w:history="1">
        <w:r w:rsidRPr="00173294">
          <w:rPr>
            <w:rFonts w:asciiTheme="majorBidi" w:hAnsiTheme="majorBidi" w:cstheme="majorBidi"/>
            <w:sz w:val="28"/>
            <w:szCs w:val="28"/>
          </w:rPr>
          <w:t>"Chronic hepatitis C virus genotype 6 infection: response to pegylated interferon and ribavirin"</w:t>
        </w:r>
      </w:hyperlink>
      <w:r w:rsidRPr="00173294">
        <w:rPr>
          <w:rFonts w:asciiTheme="majorBidi" w:hAnsiTheme="majorBidi" w:cstheme="majorBidi"/>
          <w:sz w:val="28"/>
          <w:szCs w:val="28"/>
        </w:rPr>
        <w:t xml:space="preserve">. The Journal of Infectious Diseases 198 (6): 808–12. </w:t>
      </w:r>
      <w:hyperlink r:id="rId170"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171" w:history="1">
        <w:r w:rsidRPr="00173294">
          <w:rPr>
            <w:rFonts w:asciiTheme="majorBidi" w:hAnsiTheme="majorBidi" w:cstheme="majorBidi"/>
            <w:sz w:val="28"/>
            <w:szCs w:val="28"/>
          </w:rPr>
          <w:t>10.1086/591252</w:t>
        </w:r>
      </w:hyperlink>
      <w:r w:rsidRPr="00173294">
        <w:rPr>
          <w:rFonts w:asciiTheme="majorBidi" w:hAnsiTheme="majorBidi" w:cstheme="majorBidi"/>
          <w:sz w:val="28"/>
          <w:szCs w:val="28"/>
        </w:rPr>
        <w:t xml:space="preserve">. </w:t>
      </w:r>
      <w:hyperlink r:id="rId172"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173" w:history="1">
        <w:r w:rsidRPr="00173294">
          <w:rPr>
            <w:rFonts w:asciiTheme="majorBidi" w:hAnsiTheme="majorBidi" w:cstheme="majorBidi"/>
            <w:sz w:val="28"/>
            <w:szCs w:val="28"/>
          </w:rPr>
          <w:t>18657036</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lastRenderedPageBreak/>
        <w:t>Fytili P, Tiemann C, Wang C, Schulz S, Schaffer S, Manns MP, et al. Frequency of very low HCV viremia detected by a highly sensitive HCV-RNA assay. J Clin Virol 2007.</w:t>
      </w:r>
      <w:proofErr w:type="gramStart"/>
      <w:r w:rsidRPr="00173294">
        <w:rPr>
          <w:rFonts w:asciiTheme="majorBidi" w:hAnsiTheme="majorBidi" w:cstheme="majorBidi"/>
          <w:sz w:val="28"/>
          <w:szCs w:val="28"/>
        </w:rPr>
        <w:t>,39:308</w:t>
      </w:r>
      <w:proofErr w:type="gramEnd"/>
      <w:r w:rsidRPr="00173294">
        <w:rPr>
          <w:rFonts w:asciiTheme="majorBidi" w:hAnsiTheme="majorBidi" w:cstheme="majorBidi"/>
          <w:sz w:val="28"/>
          <w:szCs w:val="28"/>
        </w:rPr>
        <w:t>–311.</w:t>
      </w:r>
    </w:p>
    <w:p w:rsidR="00173294" w:rsidRPr="00173294" w:rsidRDefault="00173294" w:rsidP="00173294">
      <w:pPr>
        <w:tabs>
          <w:tab w:val="left" w:pos="440"/>
        </w:tabs>
        <w:bidi w:val="0"/>
        <w:spacing w:before="120" w:after="120" w:line="240" w:lineRule="auto"/>
        <w:jc w:val="both"/>
        <w:rPr>
          <w:rFonts w:asciiTheme="majorBidi"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hAnsiTheme="majorBidi" w:cstheme="majorBidi"/>
          <w:b/>
          <w:bCs/>
          <w:sz w:val="40"/>
          <w:szCs w:val="40"/>
        </w:rPr>
      </w:pPr>
      <w:r w:rsidRPr="00173294">
        <w:rPr>
          <w:rFonts w:asciiTheme="majorBidi" w:hAnsiTheme="majorBidi" w:cstheme="majorBidi"/>
          <w:b/>
          <w:bCs/>
          <w:sz w:val="40"/>
          <w:szCs w:val="40"/>
        </w:rPr>
        <w:t>G</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Gal-Tanamy M, Bachmetov L, Ravid A, Koren R, Erman A, Tur-Kaspa R, Zemel R (2011). "Vitamin D: an innate antiviral agent suppressing hepatitis C virus in human hepatocytes". Hepatology 54 (5): 1570–9. </w:t>
      </w:r>
      <w:hyperlink r:id="rId174"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175" w:history="1">
        <w:r w:rsidRPr="00173294">
          <w:rPr>
            <w:rFonts w:asciiTheme="majorBidi" w:hAnsiTheme="majorBidi" w:cstheme="majorBidi"/>
            <w:sz w:val="28"/>
            <w:szCs w:val="28"/>
          </w:rPr>
          <w:t>10.1002/hep.24575</w:t>
        </w:r>
      </w:hyperlink>
      <w:r w:rsidRPr="00173294">
        <w:rPr>
          <w:rFonts w:asciiTheme="majorBidi" w:eastAsia="Times New Roman" w:hAnsiTheme="majorBidi" w:cstheme="majorBidi"/>
          <w:sz w:val="28"/>
          <w:szCs w:val="28"/>
        </w:rPr>
        <w:t xml:space="preserve">.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Gaudy, C., C. Thevenas, J. Tichet, N. Mariotte, A. Goudeau, and F. Dubois.2005. Usefulness of the hepatitis C virus core antigen assay for screening of a population undergoing routine medical checkup. J. Clin. Microbiol. 43:1722–1726.</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Ge DL, Fellay J, Thompson AJ, Simon JS, Shianna KV, Urban TJ, et al. Genetic variation in IL28B predicts hepatitis C treatment-induced viral clearance.Nature 2009.,461:399–401. </w:t>
      </w:r>
      <w:r w:rsidRPr="00173294">
        <w:rPr>
          <w:rFonts w:asciiTheme="majorBidi" w:eastAsia="Times New Roman" w:hAnsiTheme="majorBidi" w:cstheme="majorBidi"/>
          <w:sz w:val="28"/>
          <w:szCs w:val="28"/>
        </w:rPr>
        <w:t>generation HCV Ag assay: comparison with COBAS AMPLICOR HCV</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Ghany MG, Nelson DR, Strader DB, Thomas DL, Seeff LB (October 2011). </w:t>
      </w:r>
      <w:hyperlink r:id="rId176" w:history="1">
        <w:r w:rsidRPr="00173294">
          <w:rPr>
            <w:rFonts w:asciiTheme="majorBidi" w:hAnsiTheme="majorBidi" w:cstheme="majorBidi"/>
            <w:sz w:val="28"/>
            <w:szCs w:val="28"/>
          </w:rPr>
          <w:t>"An update on treatment of genotype 1 chronic hepatitis C virus infection: 2011 practice guideline by the American Association for the Study of Liver Diseases"</w:t>
        </w:r>
      </w:hyperlink>
      <w:r w:rsidRPr="00173294">
        <w:rPr>
          <w:rFonts w:asciiTheme="majorBidi" w:hAnsiTheme="majorBidi" w:cstheme="majorBidi"/>
          <w:sz w:val="28"/>
          <w:szCs w:val="28"/>
        </w:rPr>
        <w:t xml:space="preserve">. Hepatology 54 (4): 1433–44. </w:t>
      </w:r>
      <w:hyperlink r:id="rId177"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178" w:history="1">
        <w:r w:rsidRPr="00173294">
          <w:rPr>
            <w:rFonts w:asciiTheme="majorBidi" w:hAnsiTheme="majorBidi" w:cstheme="majorBidi"/>
            <w:sz w:val="28"/>
            <w:szCs w:val="28"/>
          </w:rPr>
          <w:t>10.1002/hep.24641</w:t>
        </w:r>
      </w:hyperlink>
      <w:r w:rsidRPr="00173294">
        <w:rPr>
          <w:rFonts w:asciiTheme="majorBidi" w:hAnsiTheme="majorBidi" w:cstheme="majorBidi"/>
          <w:sz w:val="28"/>
          <w:szCs w:val="28"/>
        </w:rPr>
        <w:t xml:space="preserve">. </w:t>
      </w:r>
      <w:hyperlink r:id="rId179" w:tooltip="PubMed Central" w:history="1">
        <w:r w:rsidRPr="00173294">
          <w:rPr>
            <w:rFonts w:asciiTheme="majorBidi" w:hAnsiTheme="majorBidi" w:cstheme="majorBidi"/>
            <w:sz w:val="28"/>
            <w:szCs w:val="28"/>
          </w:rPr>
          <w:t>PMC</w:t>
        </w:r>
      </w:hyperlink>
      <w:r w:rsidRPr="00173294">
        <w:rPr>
          <w:rFonts w:asciiTheme="majorBidi" w:hAnsiTheme="majorBidi" w:cstheme="majorBidi"/>
          <w:sz w:val="28"/>
          <w:szCs w:val="28"/>
        </w:rPr>
        <w:t> </w:t>
      </w:r>
      <w:hyperlink r:id="rId180" w:history="1">
        <w:r w:rsidRPr="00173294">
          <w:rPr>
            <w:rFonts w:asciiTheme="majorBidi" w:hAnsiTheme="majorBidi" w:cstheme="majorBidi"/>
            <w:sz w:val="28"/>
            <w:szCs w:val="28"/>
          </w:rPr>
          <w:t>3229841</w:t>
        </w:r>
      </w:hyperlink>
      <w:r w:rsidRPr="00173294">
        <w:rPr>
          <w:rFonts w:asciiTheme="majorBidi" w:hAnsiTheme="majorBidi" w:cstheme="majorBidi"/>
          <w:sz w:val="28"/>
          <w:szCs w:val="28"/>
        </w:rPr>
        <w:t xml:space="preserve">. </w:t>
      </w:r>
      <w:hyperlink r:id="rId181"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182" w:history="1">
        <w:r w:rsidRPr="00173294">
          <w:rPr>
            <w:rFonts w:asciiTheme="majorBidi" w:hAnsiTheme="majorBidi" w:cstheme="majorBidi"/>
            <w:sz w:val="28"/>
            <w:szCs w:val="28"/>
          </w:rPr>
          <w:t>21898493</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Ghany MG, Strader DB, Thomas DL, Seeff LB. Diagnosis, management, and</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Glynn, S. A., D. J. Wright, S. H. Kleinman, D. Hirschkorn, Y. Tu, C. Heldebrant, R. Smith, C. Giachetti, J. Gallarda, and M. P. Busch. 2005.</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Glynn, S. A., et al. 2005. Dynamics of viremia in early hepatitis C virus infection. Transfusion 45:994–1002.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Gravitz L. (2011). "A smouldering public-health crisis". Nature 474 (7350): S2-4. </w:t>
      </w:r>
      <w:hyperlink r:id="rId183"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184" w:history="1">
        <w:r w:rsidRPr="00173294">
          <w:rPr>
            <w:rFonts w:asciiTheme="majorBidi" w:hAnsiTheme="majorBidi" w:cstheme="majorBidi"/>
            <w:sz w:val="28"/>
            <w:szCs w:val="28"/>
          </w:rPr>
          <w:t>10.1038/474S2a</w:t>
        </w:r>
      </w:hyperlink>
      <w:r w:rsidRPr="00173294">
        <w:rPr>
          <w:rFonts w:asciiTheme="majorBidi" w:hAnsiTheme="majorBidi" w:cstheme="majorBidi"/>
          <w:sz w:val="28"/>
          <w:szCs w:val="28"/>
        </w:rPr>
        <w:t xml:space="preserve">. </w:t>
      </w:r>
      <w:hyperlink r:id="rId185"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186" w:history="1">
        <w:r w:rsidRPr="00173294">
          <w:rPr>
            <w:rFonts w:asciiTheme="majorBidi" w:hAnsiTheme="majorBidi" w:cstheme="majorBidi"/>
            <w:sz w:val="28"/>
            <w:szCs w:val="28"/>
          </w:rPr>
          <w:t>21666731</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Gupta G, Qin H, Song J (2012). "Intrinsically unstructured domain 3 of Hepatitis C virus NS5A forms a "Fuzzy Complex" with VAPB-MSP domain which carries ALS-causing mutations". PLoS ONE 7 (6): e39261.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Gutierrez JA, Parikh N, Branch AD (2011). "Classical and emerging roles of vitamin d in hepatitis C virus infection". Semin Liver Dis 31 (4): 387–398. </w:t>
      </w:r>
    </w:p>
    <w:p w:rsidR="00173294" w:rsidRPr="00173294" w:rsidRDefault="00173294" w:rsidP="00173294">
      <w:pPr>
        <w:tabs>
          <w:tab w:val="left" w:pos="440"/>
        </w:tabs>
        <w:bidi w:val="0"/>
        <w:spacing w:before="120" w:after="120" w:line="240" w:lineRule="auto"/>
        <w:jc w:val="both"/>
        <w:rPr>
          <w:rFonts w:asciiTheme="majorBidi" w:eastAsia="Times New Roman"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eastAsia="Times New Roman" w:hAnsiTheme="majorBidi" w:cstheme="majorBidi"/>
          <w:b/>
          <w:bCs/>
          <w:sz w:val="40"/>
          <w:szCs w:val="40"/>
        </w:rPr>
      </w:pPr>
      <w:r w:rsidRPr="00173294">
        <w:rPr>
          <w:rFonts w:asciiTheme="majorBidi" w:eastAsia="Times New Roman" w:hAnsiTheme="majorBidi" w:cstheme="majorBidi"/>
          <w:b/>
          <w:bCs/>
          <w:sz w:val="40"/>
          <w:szCs w:val="40"/>
        </w:rPr>
        <w:lastRenderedPageBreak/>
        <w:t>H</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Hagan, H., Pouget, ER, Des Jarlais, DC (2011-07-01). </w:t>
      </w:r>
      <w:hyperlink r:id="rId187" w:history="1">
        <w:r w:rsidRPr="00173294">
          <w:rPr>
            <w:rFonts w:asciiTheme="majorBidi" w:hAnsiTheme="majorBidi" w:cstheme="majorBidi"/>
            <w:sz w:val="28"/>
            <w:szCs w:val="28"/>
          </w:rPr>
          <w:t>"A systematic review and meta-analysis of interventions to prevent hepatitis C virus infection in people who inject drugs"</w:t>
        </w:r>
      </w:hyperlink>
      <w:r w:rsidRPr="00173294">
        <w:rPr>
          <w:rFonts w:asciiTheme="majorBidi" w:hAnsiTheme="majorBidi" w:cstheme="majorBidi"/>
          <w:sz w:val="28"/>
          <w:szCs w:val="28"/>
        </w:rPr>
        <w:t xml:space="preserve">. The Journal of infectious diseases 204 (1): 74–83. </w:t>
      </w:r>
      <w:hyperlink r:id="rId188"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189" w:history="1">
        <w:r w:rsidRPr="00173294">
          <w:rPr>
            <w:rFonts w:asciiTheme="majorBidi" w:hAnsiTheme="majorBidi" w:cstheme="majorBidi"/>
            <w:sz w:val="28"/>
            <w:szCs w:val="28"/>
          </w:rPr>
          <w:t>10.1093/infdis/jir196</w:t>
        </w:r>
      </w:hyperlink>
      <w:r w:rsidRPr="00173294">
        <w:rPr>
          <w:rFonts w:asciiTheme="majorBidi" w:hAnsiTheme="majorBidi" w:cstheme="majorBidi"/>
          <w:sz w:val="28"/>
          <w:szCs w:val="28"/>
        </w:rPr>
        <w:t xml:space="preserve">. </w:t>
      </w:r>
      <w:hyperlink r:id="rId190" w:tooltip="PubMed Central" w:history="1">
        <w:r w:rsidRPr="00173294">
          <w:rPr>
            <w:rFonts w:asciiTheme="majorBidi" w:hAnsiTheme="majorBidi" w:cstheme="majorBidi"/>
            <w:sz w:val="28"/>
            <w:szCs w:val="28"/>
          </w:rPr>
          <w:t>PMC</w:t>
        </w:r>
      </w:hyperlink>
      <w:r w:rsidRPr="00173294">
        <w:rPr>
          <w:rFonts w:asciiTheme="majorBidi" w:hAnsiTheme="majorBidi" w:cstheme="majorBidi"/>
          <w:sz w:val="28"/>
          <w:szCs w:val="28"/>
        </w:rPr>
        <w:t> </w:t>
      </w:r>
      <w:hyperlink r:id="rId191" w:history="1">
        <w:r w:rsidRPr="00173294">
          <w:rPr>
            <w:rFonts w:asciiTheme="majorBidi" w:hAnsiTheme="majorBidi" w:cstheme="majorBidi"/>
            <w:sz w:val="28"/>
            <w:szCs w:val="28"/>
          </w:rPr>
          <w:t>3105033</w:t>
        </w:r>
      </w:hyperlink>
      <w:r w:rsidRPr="00173294">
        <w:rPr>
          <w:rFonts w:asciiTheme="majorBidi" w:hAnsiTheme="majorBidi" w:cstheme="majorBidi"/>
          <w:sz w:val="28"/>
          <w:szCs w:val="28"/>
        </w:rPr>
        <w:t xml:space="preserve">. </w:t>
      </w:r>
      <w:hyperlink r:id="rId192"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193" w:history="1">
        <w:r w:rsidRPr="00173294">
          <w:rPr>
            <w:rFonts w:asciiTheme="majorBidi" w:hAnsiTheme="majorBidi" w:cstheme="majorBidi"/>
            <w:sz w:val="28"/>
            <w:szCs w:val="28"/>
          </w:rPr>
          <w:t>21628661</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Halliday, J., Klenerman P, Barnes E (2011 May). </w:t>
      </w:r>
      <w:hyperlink r:id="rId194" w:history="1">
        <w:r w:rsidRPr="00173294">
          <w:rPr>
            <w:rFonts w:asciiTheme="majorBidi" w:hAnsiTheme="majorBidi" w:cstheme="majorBidi"/>
            <w:sz w:val="28"/>
            <w:szCs w:val="28"/>
          </w:rPr>
          <w:t>"Vaccination for hepatitis C virus: closing in on an evasive target"</w:t>
        </w:r>
      </w:hyperlink>
      <w:r w:rsidRPr="00173294">
        <w:rPr>
          <w:rFonts w:asciiTheme="majorBidi" w:hAnsiTheme="majorBidi" w:cstheme="majorBidi"/>
          <w:sz w:val="28"/>
          <w:szCs w:val="28"/>
        </w:rPr>
        <w:t xml:space="preserve"> (PDF). Expert review of vaccines 10 (5): 659–72. </w:t>
      </w:r>
      <w:hyperlink r:id="rId195"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196" w:history="1">
        <w:r w:rsidRPr="00173294">
          <w:rPr>
            <w:rFonts w:asciiTheme="majorBidi" w:hAnsiTheme="majorBidi" w:cstheme="majorBidi"/>
            <w:sz w:val="28"/>
            <w:szCs w:val="28"/>
          </w:rPr>
          <w:t>10.1586/erv.11.55</w:t>
        </w:r>
      </w:hyperlink>
      <w:r w:rsidRPr="00173294">
        <w:rPr>
          <w:rFonts w:asciiTheme="majorBidi" w:hAnsiTheme="majorBidi" w:cstheme="majorBidi"/>
          <w:sz w:val="28"/>
          <w:szCs w:val="28"/>
        </w:rPr>
        <w:t xml:space="preserve">. </w:t>
      </w:r>
      <w:hyperlink r:id="rId197" w:tooltip="PubMed Central" w:history="1">
        <w:r w:rsidRPr="00173294">
          <w:rPr>
            <w:rFonts w:asciiTheme="majorBidi" w:hAnsiTheme="majorBidi" w:cstheme="majorBidi"/>
            <w:sz w:val="28"/>
            <w:szCs w:val="28"/>
          </w:rPr>
          <w:t>PMC</w:t>
        </w:r>
      </w:hyperlink>
      <w:r w:rsidRPr="00173294">
        <w:rPr>
          <w:rFonts w:asciiTheme="majorBidi" w:hAnsiTheme="majorBidi" w:cstheme="majorBidi"/>
          <w:sz w:val="28"/>
          <w:szCs w:val="28"/>
        </w:rPr>
        <w:t> </w:t>
      </w:r>
      <w:hyperlink r:id="rId198" w:history="1">
        <w:r w:rsidRPr="00173294">
          <w:rPr>
            <w:rFonts w:asciiTheme="majorBidi" w:hAnsiTheme="majorBidi" w:cstheme="majorBidi"/>
            <w:sz w:val="28"/>
            <w:szCs w:val="28"/>
          </w:rPr>
          <w:t>3112461</w:t>
        </w:r>
      </w:hyperlink>
      <w:r w:rsidRPr="00173294">
        <w:rPr>
          <w:rFonts w:asciiTheme="majorBidi" w:hAnsiTheme="majorBidi" w:cstheme="majorBidi"/>
          <w:sz w:val="28"/>
          <w:szCs w:val="28"/>
        </w:rPr>
        <w:t xml:space="preserve">. </w:t>
      </w:r>
      <w:hyperlink r:id="rId199"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00" w:history="1">
        <w:r w:rsidRPr="00173294">
          <w:rPr>
            <w:rFonts w:asciiTheme="majorBidi" w:hAnsiTheme="majorBidi" w:cstheme="majorBidi"/>
            <w:sz w:val="28"/>
            <w:szCs w:val="28"/>
          </w:rPr>
          <w:t>21604986</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Hayashi, K., S. Hasuike, K. Kusumoto, A. Ido, H. Uto, N. Kenji, M. Kohara,S. O. Stuver, and H. Tsubouchi. 2005. Usefulness of a new immuno-radiometric assay to detect hepatitis C core antigen in a community-based population. J. Viral Hepat. 12:106–110.</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 </w:t>
      </w:r>
      <w:hyperlink r:id="rId201" w:history="1">
        <w:r w:rsidRPr="00173294">
          <w:rPr>
            <w:rFonts w:asciiTheme="majorBidi" w:hAnsiTheme="majorBidi" w:cstheme="majorBidi"/>
            <w:sz w:val="28"/>
            <w:szCs w:val="28"/>
          </w:rPr>
          <w:t>Hepatitis C and CAM: What the Science Says</w:t>
        </w:r>
      </w:hyperlink>
      <w:r w:rsidRPr="00173294">
        <w:rPr>
          <w:rFonts w:asciiTheme="majorBidi" w:hAnsiTheme="majorBidi" w:cstheme="majorBidi"/>
          <w:sz w:val="28"/>
          <w:szCs w:val="28"/>
        </w:rPr>
        <w:t xml:space="preserve">. </w:t>
      </w:r>
      <w:hyperlink r:id="rId202" w:tooltip="National Center for Complementary and Alternative Medicine" w:history="1">
        <w:r w:rsidRPr="00173294">
          <w:rPr>
            <w:rFonts w:asciiTheme="majorBidi" w:hAnsiTheme="majorBidi" w:cstheme="majorBidi"/>
            <w:sz w:val="28"/>
            <w:szCs w:val="28"/>
          </w:rPr>
          <w:t>National Center for Complementary and Alternative Medicine</w:t>
        </w:r>
      </w:hyperlink>
      <w:r w:rsidRPr="00173294">
        <w:rPr>
          <w:rFonts w:asciiTheme="majorBidi" w:hAnsiTheme="majorBidi" w:cstheme="majorBidi"/>
          <w:sz w:val="28"/>
          <w:szCs w:val="28"/>
        </w:rPr>
        <w:t xml:space="preserve"> (NCCAM). March 2011. (Retrieved 7 March 2011)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 </w:t>
      </w:r>
      <w:hyperlink r:id="rId203" w:history="1">
        <w:r w:rsidRPr="00173294">
          <w:rPr>
            <w:rFonts w:asciiTheme="majorBidi" w:hAnsiTheme="majorBidi" w:cstheme="majorBidi"/>
            <w:sz w:val="28"/>
            <w:szCs w:val="28"/>
          </w:rPr>
          <w:t>Hepatitis C FAQs for Health Professionals"</w:t>
        </w:r>
      </w:hyperlink>
      <w:r w:rsidRPr="00173294">
        <w:rPr>
          <w:rFonts w:asciiTheme="majorBidi" w:hAnsiTheme="majorBidi" w:cstheme="majorBidi"/>
          <w:sz w:val="28"/>
          <w:szCs w:val="28"/>
        </w:rPr>
        <w:t>. Centers for Disease Control and Prevention (CDC). Retrieved 2 January 2012.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 </w:t>
      </w:r>
      <w:hyperlink r:id="rId204" w:history="1">
        <w:r w:rsidRPr="00173294">
          <w:rPr>
            <w:rFonts w:asciiTheme="majorBidi" w:hAnsiTheme="majorBidi" w:cstheme="majorBidi"/>
            <w:sz w:val="28"/>
            <w:szCs w:val="28"/>
          </w:rPr>
          <w:t>Hepatitis C Group Education Class"</w:t>
        </w:r>
      </w:hyperlink>
      <w:r w:rsidRPr="00173294">
        <w:rPr>
          <w:rFonts w:asciiTheme="majorBidi" w:hAnsiTheme="majorBidi" w:cstheme="majorBidi"/>
          <w:sz w:val="28"/>
          <w:szCs w:val="28"/>
        </w:rPr>
        <w:t>. United States Department of Veteran Affairs.</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 </w:t>
      </w:r>
      <w:hyperlink r:id="rId205" w:history="1">
        <w:r w:rsidRPr="00173294">
          <w:rPr>
            <w:rFonts w:asciiTheme="majorBidi" w:hAnsiTheme="majorBidi" w:cstheme="majorBidi"/>
            <w:sz w:val="28"/>
            <w:szCs w:val="28"/>
          </w:rPr>
          <w:t>Hepatitis C Prevention, Support and Research ProgramHealth Canada"</w:t>
        </w:r>
      </w:hyperlink>
      <w:r w:rsidRPr="00173294">
        <w:rPr>
          <w:rFonts w:asciiTheme="majorBidi" w:hAnsiTheme="majorBidi" w:cstheme="majorBidi"/>
          <w:sz w:val="28"/>
          <w:szCs w:val="28"/>
        </w:rPr>
        <w:t>. Public Health Agency of Canada. Nov 2003. Retrieved 10 January 2012.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Hepatitis C </w:t>
      </w:r>
      <w:proofErr w:type="gramStart"/>
      <w:r w:rsidRPr="00173294">
        <w:rPr>
          <w:rFonts w:asciiTheme="majorBidi" w:eastAsia="Times New Roman" w:hAnsiTheme="majorBidi" w:cstheme="majorBidi"/>
          <w:sz w:val="28"/>
          <w:szCs w:val="28"/>
        </w:rPr>
        <w:t>virus(</w:t>
      </w:r>
      <w:proofErr w:type="gramEnd"/>
      <w:r w:rsidRPr="00173294">
        <w:rPr>
          <w:rFonts w:asciiTheme="majorBidi" w:eastAsia="Times New Roman" w:hAnsiTheme="majorBidi" w:cstheme="majorBidi"/>
          <w:sz w:val="28"/>
          <w:szCs w:val="28"/>
        </w:rPr>
        <w:t>HCV) core antigen with clinical sensitivity approximating that of genomic amplification of HCV RNA. Hepatology 32:388–393.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 </w:t>
      </w:r>
      <w:hyperlink r:id="rId206" w:history="1">
        <w:r w:rsidRPr="00173294">
          <w:rPr>
            <w:rFonts w:asciiTheme="majorBidi" w:hAnsiTheme="majorBidi" w:cstheme="majorBidi"/>
            <w:sz w:val="28"/>
            <w:szCs w:val="28"/>
          </w:rPr>
          <w:t>Hepatitis C"</w:t>
        </w:r>
      </w:hyperlink>
      <w:r w:rsidRPr="00173294">
        <w:rPr>
          <w:rFonts w:asciiTheme="majorBidi" w:hAnsiTheme="majorBidi" w:cstheme="majorBidi"/>
          <w:sz w:val="28"/>
          <w:szCs w:val="28"/>
        </w:rPr>
        <w:t>. Centers for Disease Control and Prevention (CDC). Retrieved 2 January 2012.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 </w:t>
      </w:r>
      <w:hyperlink r:id="rId207" w:history="1">
        <w:r w:rsidRPr="00173294">
          <w:rPr>
            <w:rFonts w:asciiTheme="majorBidi" w:hAnsiTheme="majorBidi" w:cstheme="majorBidi"/>
            <w:sz w:val="28"/>
            <w:szCs w:val="28"/>
          </w:rPr>
          <w:t>Hepatitis C"</w:t>
        </w:r>
      </w:hyperlink>
      <w:r w:rsidRPr="00173294">
        <w:rPr>
          <w:rFonts w:asciiTheme="majorBidi" w:hAnsiTheme="majorBidi" w:cstheme="majorBidi"/>
          <w:sz w:val="28"/>
          <w:szCs w:val="28"/>
        </w:rPr>
        <w:t>. World Health Organization (WHO). June 2011. Retrieved 2011-07-13.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 </w:t>
      </w:r>
      <w:hyperlink r:id="rId208" w:history="1">
        <w:r w:rsidRPr="00173294">
          <w:rPr>
            <w:rFonts w:asciiTheme="majorBidi" w:hAnsiTheme="majorBidi" w:cstheme="majorBidi"/>
            <w:sz w:val="28"/>
            <w:szCs w:val="28"/>
          </w:rPr>
          <w:t>Highest Rates of Hepatitis C Virus Transmission Found in Egypt"</w:t>
        </w:r>
      </w:hyperlink>
      <w:r w:rsidRPr="00173294">
        <w:rPr>
          <w:rFonts w:asciiTheme="majorBidi" w:hAnsiTheme="majorBidi" w:cstheme="majorBidi"/>
          <w:sz w:val="28"/>
          <w:szCs w:val="28"/>
        </w:rPr>
        <w:t>. Al Bawaaba. 2010-08-09. Retrieved 2010-08-27.</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Hoare M. (2009). Hepatitis C Virus infection. Robinson College, Cambridg.</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Holmberg, Scott. Brunette, Gary W.., Kozarsky, Phyllis E.., Magill, Alan J. et al. eds. </w:t>
      </w:r>
      <w:hyperlink r:id="rId209" w:history="1">
        <w:r w:rsidRPr="00173294">
          <w:rPr>
            <w:rFonts w:asciiTheme="majorBidi" w:hAnsiTheme="majorBidi" w:cstheme="majorBidi"/>
            <w:sz w:val="28"/>
            <w:szCs w:val="28"/>
          </w:rPr>
          <w:t>CDC Health Information for International Travel 2012</w:t>
        </w:r>
      </w:hyperlink>
      <w:r w:rsidRPr="00173294">
        <w:rPr>
          <w:rFonts w:asciiTheme="majorBidi" w:hAnsiTheme="majorBidi" w:cstheme="majorBidi"/>
          <w:sz w:val="28"/>
          <w:szCs w:val="28"/>
        </w:rPr>
        <w:t xml:space="preserve">. New York: Oxford University Press. p. 231. </w:t>
      </w:r>
      <w:hyperlink r:id="rId210" w:tooltip="International Standard Book Number" w:history="1">
        <w:r w:rsidRPr="00173294">
          <w:rPr>
            <w:rFonts w:asciiTheme="majorBidi" w:hAnsiTheme="majorBidi" w:cstheme="majorBidi"/>
            <w:sz w:val="28"/>
            <w:szCs w:val="28"/>
          </w:rPr>
          <w:t>ISBN</w:t>
        </w:r>
      </w:hyperlink>
      <w:r w:rsidRPr="00173294">
        <w:rPr>
          <w:rFonts w:asciiTheme="majorBidi" w:hAnsiTheme="majorBidi" w:cstheme="majorBidi"/>
          <w:sz w:val="28"/>
          <w:szCs w:val="28"/>
        </w:rPr>
        <w:t> </w:t>
      </w:r>
      <w:hyperlink r:id="rId211" w:tooltip="Special:BookSources/9780199769018" w:history="1">
        <w:r w:rsidRPr="00173294">
          <w:rPr>
            <w:rFonts w:asciiTheme="majorBidi" w:hAnsiTheme="majorBidi" w:cstheme="majorBidi"/>
            <w:sz w:val="28"/>
            <w:szCs w:val="28"/>
          </w:rPr>
          <w:t>9780199769018</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lastRenderedPageBreak/>
        <w:t xml:space="preserve">Hoofnagle JH., Course and outcome of hepatitis C. Hepatology 2002, 36(5):S21-29.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Houghton M (November 2009). </w:t>
      </w:r>
      <w:hyperlink r:id="rId212" w:history="1">
        <w:r w:rsidRPr="00173294">
          <w:rPr>
            <w:rFonts w:asciiTheme="majorBidi" w:hAnsiTheme="majorBidi" w:cstheme="majorBidi"/>
            <w:sz w:val="28"/>
            <w:szCs w:val="28"/>
          </w:rPr>
          <w:t>"The long and winding road leading to the identification of the hepatitis C virus"</w:t>
        </w:r>
      </w:hyperlink>
      <w:r w:rsidRPr="00173294">
        <w:rPr>
          <w:rFonts w:asciiTheme="majorBidi" w:hAnsiTheme="majorBidi" w:cstheme="majorBidi"/>
          <w:sz w:val="28"/>
          <w:szCs w:val="28"/>
        </w:rPr>
        <w:t xml:space="preserve">. Journal of Hepatology 51 (5): 939–48. </w:t>
      </w:r>
      <w:hyperlink r:id="rId213"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214" w:history="1">
        <w:r w:rsidRPr="00173294">
          <w:rPr>
            <w:rFonts w:asciiTheme="majorBidi" w:hAnsiTheme="majorBidi" w:cstheme="majorBidi"/>
            <w:sz w:val="28"/>
            <w:szCs w:val="28"/>
          </w:rPr>
          <w:t>10.1016/j.jhep.2009.08.004</w:t>
        </w:r>
      </w:hyperlink>
      <w:r w:rsidRPr="00173294">
        <w:rPr>
          <w:rFonts w:asciiTheme="majorBidi" w:hAnsiTheme="majorBidi" w:cstheme="majorBidi"/>
          <w:sz w:val="28"/>
          <w:szCs w:val="28"/>
        </w:rPr>
        <w:t xml:space="preserve">. </w:t>
      </w:r>
      <w:hyperlink r:id="rId215"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16" w:history="1">
        <w:r w:rsidRPr="00173294">
          <w:rPr>
            <w:rFonts w:asciiTheme="majorBidi" w:hAnsiTheme="majorBidi" w:cstheme="majorBidi"/>
            <w:sz w:val="28"/>
            <w:szCs w:val="28"/>
          </w:rPr>
          <w:t>19781804</w:t>
        </w:r>
      </w:hyperlink>
      <w:r w:rsidRPr="00173294">
        <w:rPr>
          <w:rFonts w:asciiTheme="majorBidi" w:hAnsiTheme="majorBidi" w:cstheme="majorBidi"/>
          <w:sz w:val="28"/>
          <w:szCs w:val="28"/>
        </w:rPr>
        <w:t>.</w:t>
      </w:r>
    </w:p>
    <w:p w:rsidR="00173294" w:rsidRPr="00173294" w:rsidRDefault="00173294" w:rsidP="00173294">
      <w:pPr>
        <w:tabs>
          <w:tab w:val="left" w:pos="440"/>
        </w:tabs>
        <w:bidi w:val="0"/>
        <w:spacing w:before="120" w:after="120" w:line="240" w:lineRule="auto"/>
        <w:ind w:left="440"/>
        <w:jc w:val="both"/>
        <w:rPr>
          <w:rFonts w:asciiTheme="majorBidi"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eastAsia="Times New Roman" w:hAnsiTheme="majorBidi" w:cstheme="majorBidi"/>
          <w:b/>
          <w:bCs/>
          <w:sz w:val="40"/>
          <w:szCs w:val="40"/>
        </w:rPr>
      </w:pPr>
      <w:r w:rsidRPr="00173294">
        <w:rPr>
          <w:rFonts w:asciiTheme="majorBidi" w:eastAsia="Times New Roman" w:hAnsiTheme="majorBidi" w:cstheme="majorBidi"/>
          <w:b/>
          <w:bCs/>
          <w:sz w:val="40"/>
          <w:szCs w:val="40"/>
        </w:rPr>
        <w:t>I</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Iannuzzella, F., Vaglio, A., Garini, G (May 2010). "Management of hepatitis C virus-related mixed cryoglobulinemia". Am. J. Med. 123 (5): 400–8. </w:t>
      </w:r>
      <w:hyperlink r:id="rId217"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218" w:history="1">
        <w:r w:rsidRPr="00173294">
          <w:rPr>
            <w:rFonts w:asciiTheme="majorBidi" w:hAnsiTheme="majorBidi" w:cstheme="majorBidi"/>
            <w:sz w:val="28"/>
            <w:szCs w:val="28"/>
          </w:rPr>
          <w:t>10.1016/j.amjmed.2009.09.038</w:t>
        </w:r>
      </w:hyperlink>
      <w:r w:rsidRPr="00173294">
        <w:rPr>
          <w:rFonts w:asciiTheme="majorBidi" w:hAnsiTheme="majorBidi" w:cstheme="majorBidi"/>
          <w:sz w:val="28"/>
          <w:szCs w:val="28"/>
        </w:rPr>
        <w:t xml:space="preserve">. </w:t>
      </w:r>
      <w:hyperlink r:id="rId219"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20" w:history="1">
        <w:r w:rsidRPr="00173294">
          <w:rPr>
            <w:rFonts w:asciiTheme="majorBidi" w:hAnsiTheme="majorBidi" w:cstheme="majorBidi"/>
            <w:sz w:val="28"/>
            <w:szCs w:val="28"/>
          </w:rPr>
          <w:t>20399313</w:t>
        </w:r>
      </w:hyperlink>
      <w:r w:rsidRPr="00173294">
        <w:rPr>
          <w:rFonts w:asciiTheme="majorBidi" w:hAnsiTheme="majorBidi" w:cstheme="majorBidi"/>
          <w:sz w:val="28"/>
          <w:szCs w:val="28"/>
        </w:rPr>
        <w:t>.</w:t>
      </w:r>
      <w:r w:rsidRPr="00173294">
        <w:t xml:space="preserve">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Idrees M, Riazuddin S: A study of best positive predictors for sustained virological response to interferon alpha plus ribavirin therapy in naive hepatitis C patients.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Ilyas, </w:t>
      </w:r>
      <w:proofErr w:type="gramStart"/>
      <w:r w:rsidRPr="00173294">
        <w:rPr>
          <w:rFonts w:asciiTheme="majorBidi" w:hAnsiTheme="majorBidi" w:cstheme="majorBidi"/>
          <w:sz w:val="28"/>
          <w:szCs w:val="28"/>
        </w:rPr>
        <w:t>JA.,</w:t>
      </w:r>
      <w:proofErr w:type="gramEnd"/>
      <w:r w:rsidRPr="00173294">
        <w:rPr>
          <w:rFonts w:asciiTheme="majorBidi" w:hAnsiTheme="majorBidi" w:cstheme="majorBidi"/>
          <w:sz w:val="28"/>
          <w:szCs w:val="28"/>
        </w:rPr>
        <w:t xml:space="preserve"> Vierling, JM (August 2011). "An overview of emerging therapies for the treatment of chronic hepatitis C". Clinics in liver disease 15 (3): 515–36. </w:t>
      </w:r>
      <w:hyperlink r:id="rId221"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222" w:history="1">
        <w:r w:rsidRPr="00173294">
          <w:rPr>
            <w:rFonts w:asciiTheme="majorBidi" w:hAnsiTheme="majorBidi" w:cstheme="majorBidi"/>
            <w:sz w:val="28"/>
            <w:szCs w:val="28"/>
          </w:rPr>
          <w:t>10.1016/j.cld.2011.05.002</w:t>
        </w:r>
      </w:hyperlink>
      <w:r w:rsidRPr="00173294">
        <w:rPr>
          <w:rFonts w:asciiTheme="majorBidi" w:hAnsiTheme="majorBidi" w:cstheme="majorBidi"/>
          <w:sz w:val="28"/>
          <w:szCs w:val="28"/>
        </w:rPr>
        <w:t xml:space="preserve">. </w:t>
      </w:r>
      <w:hyperlink r:id="rId223"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24" w:history="1">
        <w:r w:rsidRPr="00173294">
          <w:rPr>
            <w:rFonts w:asciiTheme="majorBidi" w:hAnsiTheme="majorBidi" w:cstheme="majorBidi"/>
            <w:sz w:val="28"/>
            <w:szCs w:val="28"/>
          </w:rPr>
          <w:t>21867934</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Imperial, JC (June 2010). "Chronic hepatitis C in the state prison system: insights into the problems and possible solutions". Expert review of gastroenterology &amp; hepatology 4 (3): 355–64. </w:t>
      </w:r>
      <w:hyperlink r:id="rId225"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226" w:history="1">
        <w:r w:rsidRPr="00173294">
          <w:rPr>
            <w:rFonts w:asciiTheme="majorBidi" w:hAnsiTheme="majorBidi" w:cstheme="majorBidi"/>
            <w:sz w:val="28"/>
            <w:szCs w:val="28"/>
          </w:rPr>
          <w:t>10.1586/egh.10.26</w:t>
        </w:r>
      </w:hyperlink>
      <w:r w:rsidRPr="00173294">
        <w:rPr>
          <w:rFonts w:asciiTheme="majorBidi" w:hAnsiTheme="majorBidi" w:cstheme="majorBidi"/>
          <w:sz w:val="28"/>
          <w:szCs w:val="28"/>
        </w:rPr>
        <w:t xml:space="preserve">. </w:t>
      </w:r>
      <w:hyperlink r:id="rId227"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28" w:history="1">
        <w:r w:rsidRPr="00173294">
          <w:rPr>
            <w:rFonts w:asciiTheme="majorBidi" w:hAnsiTheme="majorBidi" w:cstheme="majorBidi"/>
            <w:sz w:val="28"/>
            <w:szCs w:val="28"/>
          </w:rPr>
          <w:t>20528122</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Ishak K, Baptista A, Bianchi L, Callea F, De Groote J, Gudat F, et al.</w:t>
      </w:r>
    </w:p>
    <w:p w:rsidR="00173294" w:rsidRPr="00173294" w:rsidRDefault="00173294" w:rsidP="00173294">
      <w:pPr>
        <w:tabs>
          <w:tab w:val="left" w:pos="440"/>
        </w:tabs>
        <w:bidi w:val="0"/>
        <w:spacing w:before="120" w:after="120" w:line="240" w:lineRule="auto"/>
        <w:jc w:val="both"/>
        <w:rPr>
          <w:rFonts w:asciiTheme="majorBidi"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hAnsiTheme="majorBidi" w:cstheme="majorBidi"/>
          <w:b/>
          <w:bCs/>
          <w:sz w:val="40"/>
          <w:szCs w:val="40"/>
        </w:rPr>
      </w:pPr>
      <w:r w:rsidRPr="00173294">
        <w:rPr>
          <w:rFonts w:asciiTheme="majorBidi" w:hAnsiTheme="majorBidi" w:cstheme="majorBidi"/>
          <w:b/>
          <w:bCs/>
          <w:sz w:val="40"/>
          <w:szCs w:val="40"/>
        </w:rPr>
        <w:t>J</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Jafari, S., Copes R, Baharlou S, Etminan M, Buxton J (November 2010). </w:t>
      </w:r>
      <w:hyperlink r:id="rId229" w:history="1">
        <w:r w:rsidRPr="00173294">
          <w:rPr>
            <w:rFonts w:asciiTheme="majorBidi" w:hAnsiTheme="majorBidi" w:cstheme="majorBidi"/>
            <w:sz w:val="28"/>
            <w:szCs w:val="28"/>
          </w:rPr>
          <w:t>"Tattooing and the risk of transmission of hepatitis C: a systematic review and meta-analysis"</w:t>
        </w:r>
      </w:hyperlink>
      <w:r w:rsidRPr="00173294">
        <w:rPr>
          <w:rFonts w:asciiTheme="majorBidi" w:hAnsiTheme="majorBidi" w:cstheme="majorBidi"/>
          <w:sz w:val="28"/>
          <w:szCs w:val="28"/>
        </w:rPr>
        <w:t xml:space="preserve">. International journal of infectious </w:t>
      </w:r>
      <w:proofErr w:type="gramStart"/>
      <w:r w:rsidRPr="00173294">
        <w:rPr>
          <w:rFonts w:asciiTheme="majorBidi" w:hAnsiTheme="majorBidi" w:cstheme="majorBidi"/>
          <w:sz w:val="28"/>
          <w:szCs w:val="28"/>
        </w:rPr>
        <w:t>diseases :</w:t>
      </w:r>
      <w:proofErr w:type="gramEnd"/>
      <w:r w:rsidRPr="00173294">
        <w:rPr>
          <w:rFonts w:asciiTheme="majorBidi" w:hAnsiTheme="majorBidi" w:cstheme="majorBidi"/>
          <w:sz w:val="28"/>
          <w:szCs w:val="28"/>
        </w:rPr>
        <w:t xml:space="preserve"> IJID : official publication of the International Society for Infectious Diseases 14 (11): e928–40. </w:t>
      </w:r>
      <w:hyperlink r:id="rId230"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231" w:history="1">
        <w:r w:rsidRPr="00173294">
          <w:rPr>
            <w:rFonts w:asciiTheme="majorBidi" w:hAnsiTheme="majorBidi" w:cstheme="majorBidi"/>
            <w:sz w:val="28"/>
            <w:szCs w:val="28"/>
          </w:rPr>
          <w:t>10.1016/j.ijid.2010.03.019</w:t>
        </w:r>
      </w:hyperlink>
      <w:r w:rsidRPr="00173294">
        <w:rPr>
          <w:rFonts w:asciiTheme="majorBidi" w:hAnsiTheme="majorBidi" w:cstheme="majorBidi"/>
          <w:sz w:val="28"/>
          <w:szCs w:val="28"/>
        </w:rPr>
        <w:t xml:space="preserve">. </w:t>
      </w:r>
      <w:hyperlink r:id="rId232"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33" w:history="1">
        <w:r w:rsidRPr="00173294">
          <w:rPr>
            <w:rFonts w:asciiTheme="majorBidi" w:hAnsiTheme="majorBidi" w:cstheme="majorBidi"/>
            <w:sz w:val="28"/>
            <w:szCs w:val="28"/>
          </w:rPr>
          <w:t>20678951</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James MC, </w:t>
      </w:r>
      <w:proofErr w:type="gramStart"/>
      <w:r w:rsidRPr="00173294">
        <w:rPr>
          <w:rFonts w:asciiTheme="majorBidi" w:hAnsiTheme="majorBidi" w:cstheme="majorBidi"/>
          <w:sz w:val="28"/>
          <w:szCs w:val="28"/>
        </w:rPr>
        <w:t>The</w:t>
      </w:r>
      <w:proofErr w:type="gramEnd"/>
      <w:r w:rsidRPr="00173294">
        <w:rPr>
          <w:rFonts w:asciiTheme="majorBidi" w:hAnsiTheme="majorBidi" w:cstheme="majorBidi"/>
          <w:sz w:val="28"/>
          <w:szCs w:val="28"/>
        </w:rPr>
        <w:t xml:space="preserve"> Liver and Biliary Tract, Kumar V, Abbas AK, Fausto N: Pathologic Basis of Disease. Volume 894. 7th edition. Edited by Robbins, Cotran. Elsevier Saunders Philadelphia, Pennsylvania 19106; 2005.</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Jubin R (2001). "Hepatitis C IRES: translating translation into a therapeutic target". Curr. Opin. Mol. Ther. 3 (3): 278–87. </w:t>
      </w:r>
      <w:hyperlink r:id="rId234" w:tooltip="PubMed Identifier" w:history="1">
        <w:r w:rsidRPr="00173294">
          <w:rPr>
            <w:rFonts w:asciiTheme="majorBidi" w:eastAsia="Times New Roman" w:hAnsiTheme="majorBidi" w:cstheme="majorBidi"/>
            <w:sz w:val="28"/>
            <w:szCs w:val="28"/>
          </w:rPr>
          <w:t>PMID</w:t>
        </w:r>
      </w:hyperlink>
      <w:r w:rsidRPr="00173294">
        <w:rPr>
          <w:rFonts w:asciiTheme="majorBidi" w:eastAsia="Times New Roman" w:hAnsiTheme="majorBidi" w:cstheme="majorBidi"/>
          <w:sz w:val="28"/>
          <w:szCs w:val="28"/>
        </w:rPr>
        <w:t> </w:t>
      </w:r>
      <w:hyperlink r:id="rId235" w:history="1">
        <w:r w:rsidRPr="00173294">
          <w:rPr>
            <w:rFonts w:asciiTheme="majorBidi" w:eastAsia="Times New Roman" w:hAnsiTheme="majorBidi" w:cstheme="majorBidi"/>
            <w:sz w:val="28"/>
            <w:szCs w:val="28"/>
          </w:rPr>
          <w:t>11497352</w:t>
        </w:r>
      </w:hyperlink>
      <w:r w:rsidRPr="00173294">
        <w:rPr>
          <w:rFonts w:asciiTheme="majorBidi" w:eastAsia="Times New Roman" w:hAnsiTheme="majorBidi" w:cstheme="majorBidi"/>
          <w:sz w:val="28"/>
          <w:szCs w:val="28"/>
        </w:rPr>
        <w:t>.</w:t>
      </w:r>
    </w:p>
    <w:p w:rsidR="00173294" w:rsidRPr="00173294" w:rsidRDefault="00173294" w:rsidP="00173294">
      <w:pPr>
        <w:tabs>
          <w:tab w:val="left" w:pos="440"/>
        </w:tabs>
        <w:bidi w:val="0"/>
        <w:spacing w:before="120" w:after="120" w:line="240" w:lineRule="auto"/>
        <w:jc w:val="both"/>
        <w:rPr>
          <w:rFonts w:asciiTheme="majorBidi" w:eastAsia="Times New Roman" w:hAnsiTheme="majorBidi" w:cstheme="majorBidi"/>
          <w:sz w:val="28"/>
          <w:szCs w:val="28"/>
        </w:rPr>
      </w:pPr>
    </w:p>
    <w:p w:rsidR="00173294" w:rsidRPr="00173294" w:rsidRDefault="00173294" w:rsidP="00173294">
      <w:pPr>
        <w:tabs>
          <w:tab w:val="left" w:pos="440"/>
        </w:tabs>
        <w:bidi w:val="0"/>
        <w:spacing w:before="120" w:after="120" w:line="240" w:lineRule="auto"/>
        <w:jc w:val="both"/>
        <w:rPr>
          <w:rFonts w:asciiTheme="majorBidi" w:eastAsia="Times New Roman"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eastAsia="Times New Roman" w:hAnsiTheme="majorBidi" w:cstheme="majorBidi"/>
          <w:b/>
          <w:bCs/>
          <w:sz w:val="40"/>
          <w:szCs w:val="40"/>
        </w:rPr>
      </w:pPr>
      <w:r w:rsidRPr="00173294">
        <w:rPr>
          <w:rFonts w:asciiTheme="majorBidi" w:eastAsia="Times New Roman" w:hAnsiTheme="majorBidi" w:cstheme="majorBidi"/>
          <w:b/>
          <w:bCs/>
          <w:sz w:val="40"/>
          <w:szCs w:val="40"/>
        </w:rPr>
        <w:t>K</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Kamal SM, Nasser IA. Hepatitis C genotype 4: what we know and what we don’t yet know.  </w:t>
      </w:r>
      <w:proofErr w:type="gramStart"/>
      <w:r w:rsidRPr="00173294">
        <w:rPr>
          <w:rFonts w:asciiTheme="majorBidi" w:hAnsiTheme="majorBidi" w:cstheme="majorBidi"/>
          <w:sz w:val="28"/>
          <w:szCs w:val="28"/>
        </w:rPr>
        <w:t>Hepatology  2008</w:t>
      </w:r>
      <w:proofErr w:type="gramEnd"/>
      <w:r w:rsidRPr="00173294">
        <w:rPr>
          <w:rFonts w:asciiTheme="majorBidi" w:hAnsiTheme="majorBidi" w:cstheme="majorBidi"/>
          <w:sz w:val="28"/>
          <w:szCs w:val="28"/>
        </w:rPr>
        <w:t>.,47:1371–1383.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Kapoor A, Simmonds P, Gerold G, Qaisar N, Jain K, Henriquez JA, Firth C, Hirschberg DL, Rice CM et al. (2011). "Characterization of a canine homolog of hepatitis C virus". Proc Natl Acad Sci USA 108 (28): 11608–11613. </w:t>
      </w:r>
      <w:hyperlink r:id="rId236" w:tooltip="Bibcode" w:history="1">
        <w:r w:rsidRPr="00173294">
          <w:rPr>
            <w:rFonts w:asciiTheme="majorBidi" w:eastAsia="Times New Roman" w:hAnsiTheme="majorBidi" w:cstheme="majorBidi"/>
            <w:sz w:val="28"/>
            <w:szCs w:val="28"/>
          </w:rPr>
          <w:t>Bibcode</w:t>
        </w:r>
      </w:hyperlink>
      <w:r w:rsidRPr="00173294">
        <w:rPr>
          <w:rFonts w:asciiTheme="majorBidi" w:eastAsia="Times New Roman" w:hAnsiTheme="majorBidi" w:cstheme="majorBidi"/>
          <w:sz w:val="28"/>
          <w:szCs w:val="28"/>
        </w:rPr>
        <w:t xml:space="preserve"> </w:t>
      </w:r>
      <w:hyperlink r:id="rId237" w:history="1">
        <w:r w:rsidRPr="00173294">
          <w:rPr>
            <w:rFonts w:asciiTheme="majorBidi" w:eastAsia="Times New Roman" w:hAnsiTheme="majorBidi" w:cstheme="majorBidi"/>
            <w:sz w:val="28"/>
            <w:szCs w:val="28"/>
          </w:rPr>
          <w:t>2011PNAS</w:t>
        </w:r>
        <w:proofErr w:type="gramStart"/>
        <w:r w:rsidRPr="00173294">
          <w:rPr>
            <w:rFonts w:asciiTheme="majorBidi" w:eastAsia="Times New Roman" w:hAnsiTheme="majorBidi" w:cstheme="majorBidi"/>
            <w:sz w:val="28"/>
            <w:szCs w:val="28"/>
          </w:rPr>
          <w:t>..</w:t>
        </w:r>
        <w:proofErr w:type="gramEnd"/>
        <w:r w:rsidRPr="00173294">
          <w:rPr>
            <w:rFonts w:asciiTheme="majorBidi" w:eastAsia="Times New Roman" w:hAnsiTheme="majorBidi" w:cstheme="majorBidi"/>
            <w:sz w:val="28"/>
            <w:szCs w:val="28"/>
          </w:rPr>
          <w:t>10811608K</w:t>
        </w:r>
      </w:hyperlink>
      <w:r w:rsidRPr="00173294">
        <w:rPr>
          <w:rFonts w:asciiTheme="majorBidi" w:eastAsia="Times New Roman" w:hAnsiTheme="majorBidi" w:cstheme="majorBidi"/>
          <w:sz w:val="28"/>
          <w:szCs w:val="28"/>
        </w:rPr>
        <w:t xml:space="preserve">. </w:t>
      </w:r>
      <w:hyperlink r:id="rId238" w:tooltip="Digital object identifier" w:history="1">
        <w:proofErr w:type="gramStart"/>
        <w:r w:rsidRPr="00173294">
          <w:rPr>
            <w:rFonts w:asciiTheme="majorBidi" w:eastAsia="Times New Roman"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239" w:history="1">
        <w:r w:rsidRPr="00173294">
          <w:rPr>
            <w:rFonts w:asciiTheme="majorBidi" w:eastAsia="Times New Roman" w:hAnsiTheme="majorBidi" w:cstheme="majorBidi"/>
            <w:sz w:val="28"/>
            <w:szCs w:val="28"/>
          </w:rPr>
          <w:t>10.1073/pnas.1101794108</w:t>
        </w:r>
      </w:hyperlink>
      <w:r w:rsidRPr="00173294">
        <w:rPr>
          <w:rFonts w:asciiTheme="majorBidi" w:eastAsia="Times New Roman"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Kato N (2000). "Genome of human hepatitis C virus (HCV): gene organization, sequence diversity, and variation". Microb. Comp. Genomics 5 (3): 129–51. </w:t>
      </w:r>
      <w:hyperlink r:id="rId240" w:tooltip="PubMed Identifier" w:history="1">
        <w:r w:rsidRPr="00173294">
          <w:rPr>
            <w:rFonts w:asciiTheme="majorBidi" w:eastAsia="Times New Roman" w:hAnsiTheme="majorBidi" w:cstheme="majorBidi"/>
            <w:sz w:val="28"/>
            <w:szCs w:val="28"/>
          </w:rPr>
          <w:t>PMID</w:t>
        </w:r>
      </w:hyperlink>
      <w:r w:rsidRPr="00173294">
        <w:rPr>
          <w:rFonts w:asciiTheme="majorBidi" w:eastAsia="Times New Roman" w:hAnsiTheme="majorBidi" w:cstheme="majorBidi"/>
          <w:sz w:val="28"/>
          <w:szCs w:val="28"/>
        </w:rPr>
        <w:t> </w:t>
      </w:r>
      <w:hyperlink r:id="rId241" w:history="1">
        <w:r w:rsidRPr="00173294">
          <w:rPr>
            <w:rFonts w:asciiTheme="majorBidi" w:eastAsia="Times New Roman" w:hAnsiTheme="majorBidi" w:cstheme="majorBidi"/>
            <w:sz w:val="28"/>
            <w:szCs w:val="28"/>
          </w:rPr>
          <w:t>11252351</w:t>
        </w:r>
      </w:hyperlink>
      <w:r w:rsidRPr="00173294">
        <w:rPr>
          <w:rFonts w:asciiTheme="majorBidi" w:eastAsia="Times New Roman"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Kesli, R., M. Ozdemir, M. G. Kurtoglu, M. Baykan, and B. Baysal. 2009. Evaluation and comparison of three different anti-hepatitis C virus antibody tests based on chemiluminescence and enzyme-linked immunosorbent assay method used in the diagnosis of hepatitis C infections in Turkey. J. Int. Med. Res. 37:1420–1429.</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Kohaar, I.., Ploss, A.., Korol, E.., Mu, K.., Schoggins, J.., O'Brien, T.., Rice, C.., Prokunina-Olsson, L. (2010). </w:t>
      </w:r>
      <w:hyperlink r:id="rId242" w:history="1">
        <w:r w:rsidRPr="00173294">
          <w:rPr>
            <w:rFonts w:asciiTheme="majorBidi" w:eastAsia="Times New Roman" w:hAnsiTheme="majorBidi" w:cstheme="majorBidi"/>
            <w:sz w:val="28"/>
            <w:szCs w:val="28"/>
          </w:rPr>
          <w:t>"Splicing diversity of the human OCLN gene and its biological significance for hepatitis C virus entry"</w:t>
        </w:r>
      </w:hyperlink>
      <w:r w:rsidRPr="00173294">
        <w:rPr>
          <w:rFonts w:asciiTheme="majorBidi" w:eastAsia="Times New Roman" w:hAnsiTheme="majorBidi" w:cstheme="majorBidi"/>
          <w:sz w:val="28"/>
          <w:szCs w:val="28"/>
        </w:rPr>
        <w:t xml:space="preserve">. Journal of Virology 84 (14): 6987–6994. </w:t>
      </w:r>
      <w:hyperlink r:id="rId243" w:tooltip="Digital object identifier" w:history="1">
        <w:proofErr w:type="gramStart"/>
        <w:r w:rsidRPr="00173294">
          <w:rPr>
            <w:rFonts w:asciiTheme="majorBidi" w:eastAsia="Times New Roman"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244" w:history="1">
        <w:r w:rsidRPr="00173294">
          <w:rPr>
            <w:rFonts w:asciiTheme="majorBidi" w:eastAsia="Times New Roman" w:hAnsiTheme="majorBidi" w:cstheme="majorBidi"/>
            <w:sz w:val="28"/>
            <w:szCs w:val="28"/>
          </w:rPr>
          <w:t>10.1128/JVI.00196-10</w:t>
        </w:r>
      </w:hyperlink>
      <w:r w:rsidRPr="00173294">
        <w:rPr>
          <w:rFonts w:asciiTheme="majorBidi" w:eastAsia="Times New Roman" w:hAnsiTheme="majorBidi" w:cstheme="majorBidi"/>
          <w:sz w:val="28"/>
          <w:szCs w:val="28"/>
        </w:rPr>
        <w:t xml:space="preserve">. </w:t>
      </w:r>
      <w:hyperlink r:id="rId245" w:tooltip="PubMed Central" w:history="1">
        <w:r w:rsidRPr="00173294">
          <w:rPr>
            <w:rFonts w:asciiTheme="majorBidi" w:eastAsia="Times New Roman" w:hAnsiTheme="majorBidi" w:cstheme="majorBidi"/>
            <w:sz w:val="28"/>
            <w:szCs w:val="28"/>
          </w:rPr>
          <w:t>PMC</w:t>
        </w:r>
      </w:hyperlink>
      <w:r w:rsidRPr="00173294">
        <w:rPr>
          <w:rFonts w:asciiTheme="majorBidi" w:eastAsia="Times New Roman" w:hAnsiTheme="majorBidi" w:cstheme="majorBidi"/>
          <w:sz w:val="28"/>
          <w:szCs w:val="28"/>
        </w:rPr>
        <w:t> </w:t>
      </w:r>
      <w:hyperlink r:id="rId246" w:history="1">
        <w:r w:rsidRPr="00173294">
          <w:rPr>
            <w:rFonts w:asciiTheme="majorBidi" w:eastAsia="Times New Roman" w:hAnsiTheme="majorBidi" w:cstheme="majorBidi"/>
            <w:sz w:val="28"/>
            <w:szCs w:val="28"/>
          </w:rPr>
          <w:t>2898237</w:t>
        </w:r>
      </w:hyperlink>
      <w:r w:rsidRPr="00173294">
        <w:rPr>
          <w:rFonts w:asciiTheme="majorBidi" w:eastAsia="Times New Roman" w:hAnsiTheme="majorBidi" w:cstheme="majorBidi"/>
          <w:sz w:val="28"/>
          <w:szCs w:val="28"/>
        </w:rPr>
        <w:t xml:space="preserve">. </w:t>
      </w:r>
      <w:hyperlink r:id="rId247" w:tooltip="PubMed Identifier" w:history="1">
        <w:r w:rsidRPr="00173294">
          <w:rPr>
            <w:rFonts w:asciiTheme="majorBidi" w:eastAsia="Times New Roman" w:hAnsiTheme="majorBidi" w:cstheme="majorBidi"/>
            <w:sz w:val="28"/>
            <w:szCs w:val="28"/>
          </w:rPr>
          <w:t>PMID</w:t>
        </w:r>
      </w:hyperlink>
      <w:r w:rsidRPr="00173294">
        <w:rPr>
          <w:rFonts w:asciiTheme="majorBidi" w:eastAsia="Times New Roman" w:hAnsiTheme="majorBidi" w:cstheme="majorBidi"/>
          <w:sz w:val="28"/>
          <w:szCs w:val="28"/>
        </w:rPr>
        <w:t> </w:t>
      </w:r>
      <w:hyperlink r:id="rId248" w:history="1">
        <w:r w:rsidRPr="00173294">
          <w:rPr>
            <w:rFonts w:asciiTheme="majorBidi" w:eastAsia="Times New Roman" w:hAnsiTheme="majorBidi" w:cstheme="majorBidi"/>
            <w:sz w:val="28"/>
            <w:szCs w:val="28"/>
          </w:rPr>
          <w:t>20463075</w:t>
        </w:r>
      </w:hyperlink>
      <w:r w:rsidRPr="00173294">
        <w:rPr>
          <w:rFonts w:asciiTheme="majorBidi" w:eastAsia="Times New Roman" w:hAnsiTheme="majorBidi" w:cstheme="majorBidi"/>
          <w:sz w:val="28"/>
          <w:szCs w:val="28"/>
        </w:rPr>
        <w:t>. </w:t>
      </w:r>
      <w:hyperlink r:id="rId249" w:history="1">
        <w:r w:rsidRPr="00173294">
          <w:rPr>
            <w:rFonts w:asciiTheme="majorBidi" w:eastAsia="Times New Roman" w:hAnsiTheme="majorBidi" w:cstheme="majorBidi"/>
            <w:sz w:val="28"/>
            <w:szCs w:val="28"/>
          </w:rPr>
          <w:t>edit</w:t>
        </w:r>
      </w:hyperlink>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Kolk, D. P., J. Dockter, J. Linnen, M. Ho-Sing-Loy, K. Gillotte-Taylor, S. H. McDonough, L. Mimms, and C. Giachetti. 2002. Significant closure of the human immunodeficiency virus type 1 and hepatitis C virus preseroconversion detection window with a transcription-mediated-amplification-driven assay. J. Clin. Microbiol. 40:1761–1766.</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Krajden, M., et al. 2004. Evaluation of the core antigen assay as a secondline supplemental test for diagnosis of active hepatitis C virus infection. J. Clin. Microbiol. 42:4054–4059.</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Kuo G, Choo QL, Alter HJ et al. (April 1989). "An assay for circulating antibodies to a major etiologic virus of human non-A, non-B hepatitis". Science 244 (4902): 362–4. </w:t>
      </w:r>
      <w:hyperlink r:id="rId250"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251" w:history="1">
        <w:r w:rsidRPr="00173294">
          <w:rPr>
            <w:rFonts w:asciiTheme="majorBidi" w:hAnsiTheme="majorBidi" w:cstheme="majorBidi"/>
            <w:sz w:val="28"/>
            <w:szCs w:val="28"/>
          </w:rPr>
          <w:t>10.1126/science.2496467</w:t>
        </w:r>
      </w:hyperlink>
      <w:r w:rsidRPr="00173294">
        <w:rPr>
          <w:rFonts w:asciiTheme="majorBidi" w:hAnsiTheme="majorBidi" w:cstheme="majorBidi"/>
          <w:sz w:val="28"/>
          <w:szCs w:val="28"/>
        </w:rPr>
        <w:t xml:space="preserve">. </w:t>
      </w:r>
      <w:hyperlink r:id="rId252"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53" w:history="1">
        <w:r w:rsidRPr="00173294">
          <w:rPr>
            <w:rFonts w:asciiTheme="majorBidi" w:hAnsiTheme="majorBidi" w:cstheme="majorBidi"/>
            <w:sz w:val="28"/>
            <w:szCs w:val="28"/>
          </w:rPr>
          <w:t>2496467</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Kuo, G., et al. 1989. An assay for circulating antibodies to a major etiologic virus of human non-A, non-B hepatitis. Science 244:362–364.</w:t>
      </w:r>
    </w:p>
    <w:p w:rsidR="00173294" w:rsidRPr="00173294" w:rsidRDefault="00173294" w:rsidP="00173294">
      <w:pPr>
        <w:tabs>
          <w:tab w:val="left" w:pos="440"/>
        </w:tabs>
        <w:bidi w:val="0"/>
        <w:spacing w:before="120" w:after="120" w:line="240" w:lineRule="auto"/>
        <w:jc w:val="center"/>
        <w:rPr>
          <w:rFonts w:asciiTheme="majorBidi" w:eastAsia="Times New Roman" w:hAnsiTheme="majorBidi" w:cstheme="majorBidi"/>
          <w:b/>
          <w:bCs/>
          <w:sz w:val="40"/>
          <w:szCs w:val="40"/>
        </w:rPr>
      </w:pPr>
      <w:r w:rsidRPr="00173294">
        <w:rPr>
          <w:rFonts w:asciiTheme="majorBidi" w:eastAsia="Times New Roman" w:hAnsiTheme="majorBidi" w:cstheme="majorBidi"/>
          <w:b/>
          <w:bCs/>
          <w:sz w:val="40"/>
          <w:szCs w:val="40"/>
        </w:rPr>
        <w:t>L</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lastRenderedPageBreak/>
        <w:t xml:space="preserve">Lam, </w:t>
      </w:r>
      <w:proofErr w:type="gramStart"/>
      <w:r w:rsidRPr="00173294">
        <w:rPr>
          <w:rFonts w:asciiTheme="majorBidi" w:hAnsiTheme="majorBidi" w:cstheme="majorBidi"/>
          <w:sz w:val="28"/>
          <w:szCs w:val="28"/>
        </w:rPr>
        <w:t>NC.,</w:t>
      </w:r>
      <w:proofErr w:type="gramEnd"/>
      <w:r w:rsidRPr="00173294">
        <w:rPr>
          <w:rFonts w:asciiTheme="majorBidi" w:hAnsiTheme="majorBidi" w:cstheme="majorBidi"/>
          <w:sz w:val="28"/>
          <w:szCs w:val="28"/>
        </w:rPr>
        <w:t xml:space="preserve"> Gotsch, PB, Langan, RC (2010-11-15). </w:t>
      </w:r>
      <w:hyperlink r:id="rId254" w:history="1">
        <w:r w:rsidRPr="00173294">
          <w:rPr>
            <w:rFonts w:asciiTheme="majorBidi" w:hAnsiTheme="majorBidi" w:cstheme="majorBidi"/>
            <w:sz w:val="28"/>
            <w:szCs w:val="28"/>
          </w:rPr>
          <w:t>"Caring for pregnant women and newborns with hepatitis B or C"</w:t>
        </w:r>
      </w:hyperlink>
      <w:r w:rsidRPr="00173294">
        <w:rPr>
          <w:rFonts w:asciiTheme="majorBidi" w:hAnsiTheme="majorBidi" w:cstheme="majorBidi"/>
          <w:sz w:val="28"/>
          <w:szCs w:val="28"/>
        </w:rPr>
        <w:t xml:space="preserve">. American family physician 82 (10): 1225–9. </w:t>
      </w:r>
      <w:hyperlink r:id="rId255"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56" w:history="1">
        <w:r w:rsidRPr="00173294">
          <w:rPr>
            <w:rFonts w:asciiTheme="majorBidi" w:hAnsiTheme="majorBidi" w:cstheme="majorBidi"/>
            <w:sz w:val="28"/>
            <w:szCs w:val="28"/>
          </w:rPr>
          <w:t>21121533</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Lange CM, Bojunga J, Ramos-Lopez E, von Wagner M, Hassler A, Vermehren J, Herrmann E, Badenhoop K, Zeuzem S et al. (2011). "Vitamin D deficiency and a CYP27B1-1260 promoter polymorphism are associated with chronic hepatitis C and poor response to interferon-alfa based therapy". J Hepatol 54 (5): 887–893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Laperche, S., N. Le Marrec, A. Girault, F. Bouchardeau, A. Servant-Delmas,M. Maniez-Montreuil, P. Gallian, T. Levayer, P. Morel, and N. Simon. 2009. Simultaneous detection of hepatitis C virus (HCV) core antigen and anti- HCV antibodies improves the early detection of HCV infection. J. Clin. Microbiol. 43:3877–3883.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Laperche, S., N. Le Marrec, N. Simon, F. Bouchardeau, C. Defer, M. M. Maniez-Montreuil, T. Levayer, J. P. Zappitelli, and J. J. Lefre`re. 2003. A new HCV core antigen assay based on dissociation of immune complexes: an alternative to molecular biology in the diagnosis of early HCV infection. Transfusion 43:958–962.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Laskus T, Wang LF, Radkowski M, Vargas H, Nowicki M, Wilkinson J, Rakela J. (2001). </w:t>
      </w:r>
      <w:hyperlink r:id="rId257" w:history="1">
        <w:r w:rsidRPr="00173294">
          <w:rPr>
            <w:rFonts w:asciiTheme="majorBidi" w:eastAsia="Times New Roman" w:hAnsiTheme="majorBidi" w:cstheme="majorBidi"/>
            <w:sz w:val="28"/>
            <w:szCs w:val="28"/>
          </w:rPr>
          <w:t xml:space="preserve">"Exposure of hepatitis C virus (HCV) RNA-positive recipients to HCV RNA-positive blood </w:t>
        </w:r>
        <w:proofErr w:type="gramStart"/>
        <w:r w:rsidRPr="00173294">
          <w:rPr>
            <w:rFonts w:asciiTheme="majorBidi" w:eastAsia="Times New Roman" w:hAnsiTheme="majorBidi" w:cstheme="majorBidi"/>
            <w:sz w:val="28"/>
            <w:szCs w:val="28"/>
          </w:rPr>
          <w:t>donors</w:t>
        </w:r>
        <w:proofErr w:type="gramEnd"/>
        <w:r w:rsidRPr="00173294">
          <w:rPr>
            <w:rFonts w:asciiTheme="majorBidi" w:eastAsia="Times New Roman" w:hAnsiTheme="majorBidi" w:cstheme="majorBidi"/>
            <w:sz w:val="28"/>
            <w:szCs w:val="28"/>
          </w:rPr>
          <w:t xml:space="preserve"> results in rapid predominance of a single donor strain and exclusion and/or suppression of the recipient strain"</w:t>
        </w:r>
      </w:hyperlink>
      <w:r w:rsidRPr="00173294">
        <w:rPr>
          <w:rFonts w:asciiTheme="majorBidi" w:eastAsia="Times New Roman" w:hAnsiTheme="majorBidi" w:cstheme="majorBidi"/>
          <w:sz w:val="28"/>
          <w:szCs w:val="28"/>
        </w:rPr>
        <w:t xml:space="preserve">. Journal of Virology 75 (5): 2059–66. </w:t>
      </w:r>
      <w:hyperlink r:id="rId258" w:tooltip="Digital object identifier" w:history="1">
        <w:proofErr w:type="gramStart"/>
        <w:r w:rsidRPr="00173294">
          <w:rPr>
            <w:rFonts w:asciiTheme="majorBidi" w:eastAsia="Times New Roman"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259" w:history="1">
        <w:r w:rsidRPr="00173294">
          <w:rPr>
            <w:rFonts w:asciiTheme="majorBidi" w:eastAsia="Times New Roman" w:hAnsiTheme="majorBidi" w:cstheme="majorBidi"/>
            <w:sz w:val="28"/>
            <w:szCs w:val="28"/>
          </w:rPr>
          <w:t>10.1128/JVI.75.5.2059-2066.2001</w:t>
        </w:r>
      </w:hyperlink>
      <w:r w:rsidRPr="00173294">
        <w:rPr>
          <w:rFonts w:asciiTheme="majorBidi" w:eastAsia="Times New Roman" w:hAnsiTheme="majorBidi" w:cstheme="majorBidi"/>
          <w:sz w:val="28"/>
          <w:szCs w:val="28"/>
        </w:rPr>
        <w:t xml:space="preserve">. </w:t>
      </w:r>
      <w:hyperlink r:id="rId260" w:tooltip="PubMed Central" w:history="1">
        <w:r w:rsidRPr="00173294">
          <w:rPr>
            <w:rFonts w:asciiTheme="majorBidi" w:eastAsia="Times New Roman" w:hAnsiTheme="majorBidi" w:cstheme="majorBidi"/>
            <w:sz w:val="28"/>
            <w:szCs w:val="28"/>
          </w:rPr>
          <w:t>PMC</w:t>
        </w:r>
      </w:hyperlink>
      <w:r w:rsidRPr="00173294">
        <w:rPr>
          <w:rFonts w:asciiTheme="majorBidi" w:eastAsia="Times New Roman" w:hAnsiTheme="majorBidi" w:cstheme="majorBidi"/>
          <w:sz w:val="28"/>
          <w:szCs w:val="28"/>
        </w:rPr>
        <w:t> </w:t>
      </w:r>
      <w:hyperlink r:id="rId261" w:history="1">
        <w:r w:rsidRPr="00173294">
          <w:rPr>
            <w:rFonts w:asciiTheme="majorBidi" w:eastAsia="Times New Roman" w:hAnsiTheme="majorBidi" w:cstheme="majorBidi"/>
            <w:sz w:val="28"/>
            <w:szCs w:val="28"/>
          </w:rPr>
          <w:t>114790</w:t>
        </w:r>
      </w:hyperlink>
      <w:r w:rsidRPr="00173294">
        <w:rPr>
          <w:rFonts w:asciiTheme="majorBidi" w:eastAsia="Times New Roman" w:hAnsiTheme="majorBidi" w:cstheme="majorBidi"/>
          <w:sz w:val="28"/>
          <w:szCs w:val="28"/>
        </w:rPr>
        <w:t xml:space="preserve">. </w:t>
      </w:r>
      <w:hyperlink r:id="rId262" w:tooltip="PubMed Identifier" w:history="1">
        <w:r w:rsidRPr="00173294">
          <w:rPr>
            <w:rFonts w:asciiTheme="majorBidi" w:eastAsia="Times New Roman" w:hAnsiTheme="majorBidi" w:cstheme="majorBidi"/>
            <w:sz w:val="28"/>
            <w:szCs w:val="28"/>
          </w:rPr>
          <w:t>PMID</w:t>
        </w:r>
      </w:hyperlink>
      <w:r w:rsidRPr="00173294">
        <w:rPr>
          <w:rFonts w:asciiTheme="majorBidi" w:eastAsia="Times New Roman" w:hAnsiTheme="majorBidi" w:cstheme="majorBidi"/>
          <w:sz w:val="28"/>
          <w:szCs w:val="28"/>
        </w:rPr>
        <w:t> </w:t>
      </w:r>
      <w:hyperlink r:id="rId263" w:history="1">
        <w:r w:rsidRPr="00173294">
          <w:rPr>
            <w:rFonts w:asciiTheme="majorBidi" w:eastAsia="Times New Roman" w:hAnsiTheme="majorBidi" w:cstheme="majorBidi"/>
            <w:sz w:val="28"/>
            <w:szCs w:val="28"/>
          </w:rPr>
          <w:t>11160710</w:t>
        </w:r>
      </w:hyperlink>
      <w:r w:rsidRPr="00173294">
        <w:rPr>
          <w:rFonts w:asciiTheme="majorBidi" w:eastAsia="Times New Roman"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Lauer, G. M., and B. D. Walker. 2001. Hepatitis C virus infection. N. Engl. J. Med. 345:41–51.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Lavanchy D. The global burden of hepatitis C. Liver Int 2011.</w:t>
      </w:r>
      <w:proofErr w:type="gramStart"/>
      <w:r w:rsidRPr="00173294">
        <w:rPr>
          <w:rFonts w:asciiTheme="majorBidi" w:hAnsiTheme="majorBidi" w:cstheme="majorBidi"/>
          <w:sz w:val="28"/>
          <w:szCs w:val="28"/>
        </w:rPr>
        <w:t>,29:74</w:t>
      </w:r>
      <w:proofErr w:type="gramEnd"/>
      <w:r w:rsidRPr="00173294">
        <w:rPr>
          <w:rFonts w:asciiTheme="majorBidi" w:hAnsiTheme="majorBidi" w:cstheme="majorBidi"/>
          <w:sz w:val="28"/>
          <w:szCs w:val="28"/>
        </w:rPr>
        <w:t>–81.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Lazizi Y , Elfassi E , Pillot J (2003): " Detection of hepatitis C virus sequence in sera with controversial serology by nested polymerase chain reaction " .J clin Microbiol 30 : 931 - 934.</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Leary, T. P., et al. 2006. A chemiluminescent, magnetic particle-based immunoassay for the detection of hepatitis C virus core antigen in human serum or plasma. J. Med. Virol. 78:1436–1440.</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Leary, T. P., R. A. Gutierrez, A. S. Muerhoff, L. G. Birkenmeyer, S. M. Desai, and G. J. Dawson. 2006. A chemiluminescent, magnetic particle-based immunoassay for the detection of hepatitis C virus core antigen in human serum or plasma. J. Med. Virol. 78:1436–1440.</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lastRenderedPageBreak/>
        <w:t xml:space="preserve"> </w:t>
      </w:r>
      <w:r w:rsidRPr="00173294">
        <w:rPr>
          <w:rFonts w:asciiTheme="majorBidi" w:eastAsia="Times New Roman" w:hAnsiTheme="majorBidi" w:cstheme="majorBidi"/>
          <w:sz w:val="28"/>
          <w:szCs w:val="28"/>
        </w:rPr>
        <w:t>Lee SR, Peterson J, Niven P: Efficacy of a hepatitis C virus core antigen enzyme-linked immunosorbent assay for the identification of 'window-phase' blood donations. Vox Sang 2001, 80(1):19-23.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Lee, MR., Shumack, S (November 2005). "Prurigo nodularis: a review". The Australasian journal of dermatology 46 (4): 211–18., quiz219–20.</w:t>
      </w:r>
      <w:hyperlink r:id="rId264"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265" w:history="1">
        <w:r w:rsidRPr="00173294">
          <w:rPr>
            <w:rFonts w:asciiTheme="majorBidi" w:hAnsiTheme="majorBidi" w:cstheme="majorBidi"/>
            <w:sz w:val="28"/>
            <w:szCs w:val="28"/>
          </w:rPr>
          <w:t>10.1111/j.1440-0960.2005.00187.x</w:t>
        </w:r>
      </w:hyperlink>
      <w:r w:rsidRPr="00173294">
        <w:rPr>
          <w:rFonts w:asciiTheme="majorBidi" w:hAnsiTheme="majorBidi" w:cstheme="majorBidi"/>
          <w:sz w:val="28"/>
          <w:szCs w:val="28"/>
        </w:rPr>
        <w:t xml:space="preserve">. </w:t>
      </w:r>
      <w:hyperlink r:id="rId266"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67" w:history="1">
        <w:r w:rsidRPr="00173294">
          <w:rPr>
            <w:rFonts w:asciiTheme="majorBidi" w:hAnsiTheme="majorBidi" w:cstheme="majorBidi"/>
            <w:sz w:val="28"/>
            <w:szCs w:val="28"/>
          </w:rPr>
          <w:t>16197418</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Lemon, S. M., C. Walker, M. J. Alter, and Y. MinKyung. 2007. Hepatitis C virus, p. 1253–1304. In D. M. Knipe et al. (ed.), Fields virology, 5th ed., vol. 1. Wolters Kluwer-Lippincott Williams &amp; Wilkins, Philadelphia, PA.</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Lindenbach B, Rice C (2005). "Unravelling hepatitis C virus replication from genome to function". Nature 436 (7053): 933–8. </w:t>
      </w:r>
      <w:hyperlink r:id="rId268" w:tooltip="Bibcode" w:history="1">
        <w:r w:rsidRPr="00173294">
          <w:rPr>
            <w:rFonts w:asciiTheme="majorBidi" w:eastAsia="Times New Roman" w:hAnsiTheme="majorBidi" w:cstheme="majorBidi"/>
            <w:sz w:val="28"/>
            <w:szCs w:val="28"/>
          </w:rPr>
          <w:t>Bibcode</w:t>
        </w:r>
      </w:hyperlink>
      <w:r w:rsidRPr="00173294">
        <w:rPr>
          <w:rFonts w:asciiTheme="majorBidi" w:eastAsia="Times New Roman" w:hAnsiTheme="majorBidi" w:cstheme="majorBidi"/>
          <w:sz w:val="28"/>
          <w:szCs w:val="28"/>
        </w:rPr>
        <w:t xml:space="preserve"> </w:t>
      </w:r>
      <w:hyperlink r:id="rId269" w:history="1">
        <w:r w:rsidRPr="00173294">
          <w:rPr>
            <w:rFonts w:asciiTheme="majorBidi" w:eastAsia="Times New Roman" w:hAnsiTheme="majorBidi" w:cstheme="majorBidi"/>
            <w:sz w:val="28"/>
            <w:szCs w:val="28"/>
          </w:rPr>
          <w:t>2005Natur.436</w:t>
        </w:r>
        <w:proofErr w:type="gramStart"/>
        <w:r w:rsidRPr="00173294">
          <w:rPr>
            <w:rFonts w:asciiTheme="majorBidi" w:eastAsia="Times New Roman" w:hAnsiTheme="majorBidi" w:cstheme="majorBidi"/>
            <w:sz w:val="28"/>
            <w:szCs w:val="28"/>
          </w:rPr>
          <w:t>..</w:t>
        </w:r>
        <w:proofErr w:type="gramEnd"/>
        <w:r w:rsidRPr="00173294">
          <w:rPr>
            <w:rFonts w:asciiTheme="majorBidi" w:eastAsia="Times New Roman" w:hAnsiTheme="majorBidi" w:cstheme="majorBidi"/>
            <w:sz w:val="28"/>
            <w:szCs w:val="28"/>
          </w:rPr>
          <w:t>933L</w:t>
        </w:r>
      </w:hyperlink>
      <w:r w:rsidRPr="00173294">
        <w:rPr>
          <w:rFonts w:asciiTheme="majorBidi" w:eastAsia="Times New Roman" w:hAnsiTheme="majorBidi" w:cstheme="majorBidi"/>
          <w:sz w:val="28"/>
          <w:szCs w:val="28"/>
        </w:rPr>
        <w:t xml:space="preserve">. </w:t>
      </w:r>
      <w:hyperlink r:id="rId270" w:tooltip="Digital object identifier" w:history="1">
        <w:proofErr w:type="gramStart"/>
        <w:r w:rsidRPr="00173294">
          <w:rPr>
            <w:rFonts w:asciiTheme="majorBidi" w:eastAsia="Times New Roman"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271" w:history="1">
        <w:r w:rsidRPr="00173294">
          <w:rPr>
            <w:rFonts w:asciiTheme="majorBidi" w:eastAsia="Times New Roman" w:hAnsiTheme="majorBidi" w:cstheme="majorBidi"/>
            <w:sz w:val="28"/>
            <w:szCs w:val="28"/>
          </w:rPr>
          <w:t>10.1038/nature04077</w:t>
        </w:r>
      </w:hyperlink>
      <w:r w:rsidRPr="00173294">
        <w:rPr>
          <w:rFonts w:asciiTheme="majorBidi" w:eastAsia="Times New Roman" w:hAnsiTheme="majorBidi" w:cstheme="majorBidi"/>
          <w:sz w:val="28"/>
          <w:szCs w:val="28"/>
        </w:rPr>
        <w:t xml:space="preserve">. </w:t>
      </w:r>
      <w:hyperlink r:id="rId272" w:tooltip="PubMed Identifier" w:history="1">
        <w:r w:rsidRPr="00173294">
          <w:rPr>
            <w:rFonts w:asciiTheme="majorBidi" w:eastAsia="Times New Roman" w:hAnsiTheme="majorBidi" w:cstheme="majorBidi"/>
            <w:sz w:val="28"/>
            <w:szCs w:val="28"/>
          </w:rPr>
          <w:t>PMID</w:t>
        </w:r>
      </w:hyperlink>
      <w:r w:rsidRPr="00173294">
        <w:rPr>
          <w:rFonts w:asciiTheme="majorBidi" w:eastAsia="Times New Roman" w:hAnsiTheme="majorBidi" w:cstheme="majorBidi"/>
          <w:sz w:val="28"/>
          <w:szCs w:val="28"/>
        </w:rPr>
        <w:t> </w:t>
      </w:r>
      <w:hyperlink r:id="rId273" w:history="1">
        <w:r w:rsidRPr="00173294">
          <w:rPr>
            <w:rFonts w:asciiTheme="majorBidi" w:eastAsia="Times New Roman" w:hAnsiTheme="majorBidi" w:cstheme="majorBidi"/>
            <w:sz w:val="28"/>
            <w:szCs w:val="28"/>
          </w:rPr>
          <w:t>16107832</w:t>
        </w:r>
      </w:hyperlink>
      <w:r w:rsidRPr="00173294">
        <w:rPr>
          <w:rFonts w:asciiTheme="majorBidi" w:eastAsia="Times New Roman"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Liu, J., Manheimer E, Tsutani K, Gluud C (March 2003). "Medicinal herbs for hepatitis C virus infection: a Cochrane hepatobiliary systematic review of randomized trials". The American journal of gastroenterology 98 (3): 538–44. </w:t>
      </w:r>
      <w:hyperlink r:id="rId274"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275" w:history="1">
        <w:r w:rsidRPr="00173294">
          <w:rPr>
            <w:rFonts w:asciiTheme="majorBidi" w:hAnsiTheme="majorBidi" w:cstheme="majorBidi"/>
            <w:sz w:val="28"/>
            <w:szCs w:val="28"/>
          </w:rPr>
          <w:t>10.1111/j.1572-0241.2003.07298.x</w:t>
        </w:r>
      </w:hyperlink>
      <w:r w:rsidRPr="00173294">
        <w:rPr>
          <w:rFonts w:asciiTheme="majorBidi" w:hAnsiTheme="majorBidi" w:cstheme="majorBidi"/>
          <w:sz w:val="28"/>
          <w:szCs w:val="28"/>
        </w:rPr>
        <w:t xml:space="preserve">. </w:t>
      </w:r>
      <w:hyperlink r:id="rId276"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77" w:history="1">
        <w:r w:rsidRPr="00173294">
          <w:rPr>
            <w:rFonts w:asciiTheme="majorBidi" w:hAnsiTheme="majorBidi" w:cstheme="majorBidi"/>
            <w:sz w:val="28"/>
            <w:szCs w:val="28"/>
          </w:rPr>
          <w:t>12650784</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Lock G, Dirscherl M, Obermeier F et al. (September 2006). "Hepatitis C — contamination of toothbrushes: myth or reality?</w:t>
      </w:r>
      <w:proofErr w:type="gramStart"/>
      <w:r w:rsidRPr="00173294">
        <w:rPr>
          <w:rFonts w:asciiTheme="majorBidi" w:hAnsiTheme="majorBidi" w:cstheme="majorBidi"/>
          <w:sz w:val="28"/>
          <w:szCs w:val="28"/>
        </w:rPr>
        <w:t>".</w:t>
      </w:r>
      <w:proofErr w:type="gramEnd"/>
      <w:r w:rsidRPr="00173294">
        <w:rPr>
          <w:rFonts w:asciiTheme="majorBidi" w:hAnsiTheme="majorBidi" w:cstheme="majorBidi"/>
          <w:sz w:val="28"/>
          <w:szCs w:val="28"/>
        </w:rPr>
        <w:t xml:space="preserve"> J. Viral Hepat. 13 (9): 571–3. </w:t>
      </w:r>
      <w:hyperlink r:id="rId278"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279" w:history="1">
        <w:r w:rsidRPr="00173294">
          <w:rPr>
            <w:rFonts w:asciiTheme="majorBidi" w:hAnsiTheme="majorBidi" w:cstheme="majorBidi"/>
            <w:sz w:val="28"/>
            <w:szCs w:val="28"/>
          </w:rPr>
          <w:t>10.1111/j.1365-2893.2006.00735.x</w:t>
        </w:r>
      </w:hyperlink>
      <w:r w:rsidRPr="00173294">
        <w:rPr>
          <w:rFonts w:asciiTheme="majorBidi" w:hAnsiTheme="majorBidi" w:cstheme="majorBidi"/>
          <w:sz w:val="28"/>
          <w:szCs w:val="28"/>
        </w:rPr>
        <w:t xml:space="preserve">. </w:t>
      </w:r>
      <w:hyperlink r:id="rId280"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81" w:history="1">
        <w:r w:rsidRPr="00173294">
          <w:rPr>
            <w:rFonts w:asciiTheme="majorBidi" w:hAnsiTheme="majorBidi" w:cstheme="majorBidi"/>
            <w:sz w:val="28"/>
            <w:szCs w:val="28"/>
          </w:rPr>
          <w:t>16907842</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Louie, </w:t>
      </w:r>
      <w:proofErr w:type="gramStart"/>
      <w:r w:rsidRPr="00173294">
        <w:rPr>
          <w:rFonts w:asciiTheme="majorBidi" w:hAnsiTheme="majorBidi" w:cstheme="majorBidi"/>
          <w:sz w:val="28"/>
          <w:szCs w:val="28"/>
        </w:rPr>
        <w:t>KS.,</w:t>
      </w:r>
      <w:proofErr w:type="gramEnd"/>
      <w:r w:rsidRPr="00173294">
        <w:rPr>
          <w:rFonts w:asciiTheme="majorBidi" w:hAnsiTheme="majorBidi" w:cstheme="majorBidi"/>
          <w:sz w:val="28"/>
          <w:szCs w:val="28"/>
        </w:rPr>
        <w:t xml:space="preserve"> Micallef JM., Pimenta JM., Forssen UM (January 2011). "Prevalence of thrombocytopenia among patients with chronic hepatitis C: a systematic review". Journal of viral hepatitis 18 (1): 1–7. </w:t>
      </w:r>
      <w:hyperlink r:id="rId282"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283" w:history="1">
        <w:r w:rsidRPr="00173294">
          <w:rPr>
            <w:rFonts w:asciiTheme="majorBidi" w:hAnsiTheme="majorBidi" w:cstheme="majorBidi"/>
            <w:sz w:val="28"/>
            <w:szCs w:val="28"/>
          </w:rPr>
          <w:t>10.1111/j.1365-2893.2010.01366.x</w:t>
        </w:r>
      </w:hyperlink>
      <w:r w:rsidRPr="00173294">
        <w:rPr>
          <w:rFonts w:asciiTheme="majorBidi" w:hAnsiTheme="majorBidi" w:cstheme="majorBidi"/>
          <w:sz w:val="28"/>
          <w:szCs w:val="28"/>
        </w:rPr>
        <w:t xml:space="preserve">. </w:t>
      </w:r>
      <w:hyperlink r:id="rId284"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85" w:history="1">
        <w:r w:rsidRPr="00173294">
          <w:rPr>
            <w:rFonts w:asciiTheme="majorBidi" w:hAnsiTheme="majorBidi" w:cstheme="majorBidi"/>
            <w:sz w:val="28"/>
            <w:szCs w:val="28"/>
          </w:rPr>
          <w:t>20796208</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eastAsia="Times New Roman" w:hAnsiTheme="majorBidi" w:cstheme="majorBidi"/>
          <w:sz w:val="28"/>
          <w:szCs w:val="28"/>
        </w:rPr>
        <w:t>Lunel, F., P. Veillon, I. Fouchard-Hubert, V. Loustaud-Ratti, A. Abergel, C. Sylvain, H. Rifflet, A. Blanchi, X. Causse, Y. Bacq, C. Payan, and the Fontevraud Study Group. 2003. Antiviral effect of ribavirin in early nonresponders to interferon monotherapy assessed by kinetics of hepatitis C virus RNA and hepatitis C virus core antigen. J. Hepatol. 39:826–833.</w:t>
      </w:r>
      <w:r w:rsidRPr="00173294">
        <w:t xml:space="preserve">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eastAsia="Times New Roman" w:hAnsiTheme="majorBidi" w:cstheme="majorBidi"/>
          <w:sz w:val="28"/>
          <w:szCs w:val="28"/>
        </w:rPr>
        <w:t>Luo G: Molecular virology of hepatitis C virus. Birkhauser, Basel, Switzerland; 2004.</w:t>
      </w:r>
    </w:p>
    <w:p w:rsidR="00173294" w:rsidRPr="00173294" w:rsidRDefault="00173294" w:rsidP="00173294">
      <w:pPr>
        <w:tabs>
          <w:tab w:val="left" w:pos="440"/>
        </w:tabs>
        <w:bidi w:val="0"/>
        <w:spacing w:before="120" w:after="120" w:line="240" w:lineRule="auto"/>
        <w:ind w:left="440"/>
        <w:jc w:val="both"/>
        <w:rPr>
          <w:rFonts w:asciiTheme="majorBidi" w:eastAsia="Times New Roman" w:hAnsiTheme="majorBidi" w:cstheme="majorBidi"/>
          <w:sz w:val="28"/>
          <w:szCs w:val="28"/>
        </w:rPr>
      </w:pP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Lutfullah G., Akhtar T., Rahim A., et al. (2009). Comparison of liver function test in symptomatic and asymptomatic HCV positive patients. J. Chem. Cos. Pak., Vol.131 No.1.</w:t>
      </w:r>
    </w:p>
    <w:p w:rsidR="00173294" w:rsidRPr="00173294" w:rsidRDefault="00173294" w:rsidP="00173294">
      <w:pPr>
        <w:tabs>
          <w:tab w:val="left" w:pos="440"/>
        </w:tabs>
        <w:bidi w:val="0"/>
        <w:spacing w:before="120" w:after="120" w:line="240" w:lineRule="auto"/>
        <w:jc w:val="both"/>
        <w:rPr>
          <w:rFonts w:asciiTheme="majorBidi" w:eastAsia="Times New Roman"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eastAsia="Times New Roman" w:hAnsiTheme="majorBidi" w:cstheme="majorBidi"/>
          <w:b/>
          <w:bCs/>
          <w:sz w:val="40"/>
          <w:szCs w:val="40"/>
        </w:rPr>
      </w:pPr>
      <w:r w:rsidRPr="00173294">
        <w:rPr>
          <w:rFonts w:asciiTheme="majorBidi" w:eastAsia="Times New Roman" w:hAnsiTheme="majorBidi" w:cstheme="majorBidi"/>
          <w:b/>
          <w:bCs/>
          <w:sz w:val="40"/>
          <w:szCs w:val="40"/>
        </w:rPr>
        <w:lastRenderedPageBreak/>
        <w:t>M</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hyperlink r:id="rId286" w:anchor="cite_ref-Magiorkinis2009_36-0" w:history="1"/>
      <w:r w:rsidR="00173294" w:rsidRPr="00173294">
        <w:rPr>
          <w:rFonts w:asciiTheme="majorBidi" w:eastAsia="Times New Roman" w:hAnsiTheme="majorBidi" w:cstheme="majorBidi"/>
          <w:sz w:val="28"/>
          <w:szCs w:val="28"/>
        </w:rPr>
        <w:t xml:space="preserve">  Magiorkinis G, Magiorkinis E, Paraskevis D, Ho SY, Shapiro B, Pybus OG, Allain JP, Hatzakis A (2009). "The global spread of hepatitis C virus 1a and 1b: a phylodynamic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Maheshwari, A., Ray S., Thuluvath PJ (2008-07-26). "Acute hepatitis C". Lancet 372 (9635): 321–32. </w:t>
      </w:r>
      <w:hyperlink r:id="rId287"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288" w:history="1">
        <w:r w:rsidRPr="00173294">
          <w:rPr>
            <w:rFonts w:asciiTheme="majorBidi" w:hAnsiTheme="majorBidi" w:cstheme="majorBidi"/>
            <w:sz w:val="28"/>
            <w:szCs w:val="28"/>
          </w:rPr>
          <w:t>10.1016/S0140-6736(08)61116-2</w:t>
        </w:r>
      </w:hyperlink>
      <w:r w:rsidRPr="00173294">
        <w:rPr>
          <w:rFonts w:asciiTheme="majorBidi" w:hAnsiTheme="majorBidi" w:cstheme="majorBidi"/>
          <w:sz w:val="28"/>
          <w:szCs w:val="28"/>
        </w:rPr>
        <w:t xml:space="preserve">. </w:t>
      </w:r>
      <w:hyperlink r:id="rId289"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90" w:history="1">
        <w:r w:rsidRPr="00173294">
          <w:rPr>
            <w:rFonts w:asciiTheme="majorBidi" w:hAnsiTheme="majorBidi" w:cstheme="majorBidi"/>
            <w:sz w:val="28"/>
            <w:szCs w:val="28"/>
          </w:rPr>
          <w:t>18657711</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Maheshwari, A., Thuluvath, PJ (February 2010). "Management of acute hepatitis C". Clinics in liver disease 14 (1): 169–76., x. </w:t>
      </w:r>
      <w:hyperlink r:id="rId291" w:tooltip="Digital object identifier" w:history="1">
        <w:r w:rsidRPr="00173294">
          <w:rPr>
            <w:rFonts w:asciiTheme="majorBidi" w:hAnsiTheme="majorBidi" w:cstheme="majorBidi"/>
            <w:sz w:val="28"/>
            <w:szCs w:val="28"/>
          </w:rPr>
          <w:t>doi</w:t>
        </w:r>
      </w:hyperlink>
      <w:proofErr w:type="gramStart"/>
      <w:r w:rsidRPr="00173294">
        <w:rPr>
          <w:rFonts w:asciiTheme="majorBidi" w:hAnsiTheme="majorBidi" w:cstheme="majorBidi"/>
          <w:sz w:val="28"/>
          <w:szCs w:val="28"/>
        </w:rPr>
        <w:t>:</w:t>
      </w:r>
      <w:proofErr w:type="gramEnd"/>
      <w:r w:rsidRPr="00173294">
        <w:rPr>
          <w:rFonts w:asciiTheme="majorBidi" w:hAnsiTheme="majorBidi" w:cstheme="majorBidi"/>
          <w:sz w:val="28"/>
          <w:szCs w:val="28"/>
        </w:rPr>
        <w:fldChar w:fldCharType="begin"/>
      </w:r>
      <w:r w:rsidRPr="00173294">
        <w:rPr>
          <w:rFonts w:asciiTheme="majorBidi" w:hAnsiTheme="majorBidi" w:cstheme="majorBidi"/>
          <w:sz w:val="28"/>
          <w:szCs w:val="28"/>
        </w:rPr>
        <w:instrText xml:space="preserve"> HYPERLINK "http://dx.doi.org/10.1016%2Fj.cld.2009.11.007" </w:instrText>
      </w:r>
      <w:r w:rsidRPr="00173294">
        <w:rPr>
          <w:rFonts w:asciiTheme="majorBidi" w:hAnsiTheme="majorBidi" w:cstheme="majorBidi"/>
          <w:sz w:val="28"/>
          <w:szCs w:val="28"/>
        </w:rPr>
        <w:fldChar w:fldCharType="separate"/>
      </w:r>
      <w:r w:rsidRPr="00173294">
        <w:rPr>
          <w:rFonts w:asciiTheme="majorBidi" w:hAnsiTheme="majorBidi" w:cstheme="majorBidi"/>
          <w:sz w:val="28"/>
          <w:szCs w:val="28"/>
        </w:rPr>
        <w:t>10.1016/j.cld.2009.11.007</w:t>
      </w:r>
      <w:r w:rsidRPr="00173294">
        <w:rPr>
          <w:rFonts w:asciiTheme="majorBidi" w:hAnsiTheme="majorBidi" w:cstheme="majorBidi"/>
          <w:sz w:val="28"/>
          <w:szCs w:val="28"/>
        </w:rPr>
        <w:fldChar w:fldCharType="end"/>
      </w:r>
      <w:r w:rsidRPr="00173294">
        <w:rPr>
          <w:rFonts w:asciiTheme="majorBidi" w:hAnsiTheme="majorBidi" w:cstheme="majorBidi"/>
          <w:sz w:val="28"/>
          <w:szCs w:val="28"/>
        </w:rPr>
        <w:t xml:space="preserve">. </w:t>
      </w:r>
      <w:hyperlink r:id="rId292"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293" w:history="1">
        <w:r w:rsidRPr="00173294">
          <w:rPr>
            <w:rFonts w:asciiTheme="majorBidi" w:hAnsiTheme="majorBidi" w:cstheme="majorBidi"/>
            <w:sz w:val="28"/>
            <w:szCs w:val="28"/>
          </w:rPr>
          <w:t>20123448</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Manns MP, Foster GR, Rockstroh JK, Zeuzem S, Zoulim F, Houghton M (December 2007). "The way forward in HCV treatment—finding the right path". Nat Rev Drug Discov 6 (12): 991–1000. </w:t>
      </w:r>
      <w:hyperlink r:id="rId294"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295" w:history="1">
        <w:r w:rsidRPr="00173294">
          <w:rPr>
            <w:rFonts w:asciiTheme="majorBidi" w:hAnsiTheme="majorBidi" w:cstheme="majorBidi"/>
            <w:sz w:val="28"/>
            <w:szCs w:val="28"/>
          </w:rPr>
          <w:t>10.1038/nrd2411</w:t>
        </w:r>
      </w:hyperlink>
      <w:r w:rsidRPr="00173294">
        <w:rPr>
          <w:rFonts w:asciiTheme="majorBidi" w:eastAsia="Times New Roman" w:hAnsiTheme="majorBidi" w:cstheme="majorBidi"/>
          <w:sz w:val="28"/>
          <w:szCs w:val="28"/>
        </w:rPr>
        <w:t xml:space="preserve">. </w:t>
      </w:r>
      <w:hyperlink r:id="rId296" w:tooltip="PubMed Identifier" w:history="1">
        <w:r w:rsidRPr="00173294">
          <w:rPr>
            <w:rFonts w:asciiTheme="majorBidi" w:hAnsiTheme="majorBidi" w:cstheme="majorBidi"/>
            <w:sz w:val="28"/>
            <w:szCs w:val="28"/>
          </w:rPr>
          <w:t>PMID</w:t>
        </w:r>
      </w:hyperlink>
      <w:r w:rsidRPr="00173294">
        <w:rPr>
          <w:rFonts w:asciiTheme="majorBidi" w:eastAsia="Times New Roman" w:hAnsiTheme="majorBidi" w:cstheme="majorBidi"/>
          <w:sz w:val="28"/>
          <w:szCs w:val="28"/>
        </w:rPr>
        <w:t> </w:t>
      </w:r>
      <w:hyperlink r:id="rId297" w:history="1">
        <w:r w:rsidRPr="00173294">
          <w:rPr>
            <w:rFonts w:asciiTheme="majorBidi" w:hAnsiTheme="majorBidi" w:cstheme="majorBidi"/>
            <w:sz w:val="28"/>
            <w:szCs w:val="28"/>
          </w:rPr>
          <w:t>18049473</w:t>
        </w:r>
      </w:hyperlink>
      <w:r w:rsidRPr="00173294">
        <w:rPr>
          <w:rFonts w:asciiTheme="majorBidi" w:eastAsia="Times New Roman" w:hAnsiTheme="majorBidi" w:cstheme="majorBidi"/>
          <w:sz w:val="28"/>
          <w:szCs w:val="28"/>
        </w:rPr>
        <w:t xml:space="preserve">.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Markov PV, Pepin J, Frost E, Deslandes S, Labbé AC, Pybus OG (2009). "Phylogeography and molecular epidemiology of hepatitis C virus genotype 2 in Africa". J Gen Virol 90 (9): 2086–2096.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Marx, John (2010). Rosen's emergency medicine: concepts and clinical practice 7th edition. Philadelphia, PA: Mosby/Elsevier. p. 1154. </w:t>
      </w:r>
      <w:hyperlink r:id="rId298" w:tooltip="International Standard Book Number" w:history="1">
        <w:r w:rsidRPr="00173294">
          <w:rPr>
            <w:rFonts w:asciiTheme="majorBidi" w:hAnsiTheme="majorBidi" w:cstheme="majorBidi"/>
            <w:sz w:val="28"/>
            <w:szCs w:val="28"/>
          </w:rPr>
          <w:t>ISBN</w:t>
        </w:r>
      </w:hyperlink>
      <w:r w:rsidRPr="00173294">
        <w:rPr>
          <w:rFonts w:asciiTheme="majorBidi" w:hAnsiTheme="majorBidi" w:cstheme="majorBidi"/>
          <w:sz w:val="28"/>
          <w:szCs w:val="28"/>
        </w:rPr>
        <w:t> </w:t>
      </w:r>
      <w:hyperlink r:id="rId299" w:tooltip="Special:BookSources/9780323054720" w:history="1">
        <w:r w:rsidRPr="00173294">
          <w:rPr>
            <w:rFonts w:asciiTheme="majorBidi" w:hAnsiTheme="majorBidi" w:cstheme="majorBidi"/>
            <w:sz w:val="28"/>
            <w:szCs w:val="28"/>
          </w:rPr>
          <w:t>9780323054720</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Massaguer, A., X. Forns, J. Costa, A. Feliu, M. Garcia-Retortillo, M. Navasa, A. Rimola, J. C. Garcia-Valdecasas, and J. M. Sanchez-Tapias. 2005. Performance of hepatitis C virus core antigen immunoassay in monitoring viral load after liver transplantation. Transplantation 79:1441–1444.</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Mast EE (2004). "Mother-to-infant hepatitis C virus transmission and breastfeeding". Advances in Experimental Medicine and Biology 554: 211–6. </w:t>
      </w:r>
      <w:hyperlink r:id="rId300"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301" w:history="1">
        <w:r w:rsidRPr="00173294">
          <w:rPr>
            <w:rFonts w:asciiTheme="majorBidi" w:hAnsiTheme="majorBidi" w:cstheme="majorBidi"/>
            <w:sz w:val="28"/>
            <w:szCs w:val="28"/>
          </w:rPr>
          <w:t>15384578</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Mateescu R.B., Rimbas M., Staniceanu F., et al. (2006). Inern. Med., 44,117.</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Maynard, M., P. Pradat, P. Berthillon, G. Picchio, N. Voirin, M. Martinot, P. Marcellin, and C. Trepo. 2003. Antiviral effect of ribavirin in early nonresponders to interferon monotherapy assessed by kinetics of hepatitis C virus RNA and hepatitis C virus core antigen. J. Hepatol. 10:318–323.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Medhi, S., S. K. Potukuchi, S. K. Polipalli, S. S. Swargiary, P. Deka, A.</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lastRenderedPageBreak/>
        <w:t xml:space="preserve">Meier V, Ramadori G (April 2009). </w:t>
      </w:r>
      <w:hyperlink r:id="rId302" w:history="1">
        <w:r w:rsidRPr="00173294">
          <w:rPr>
            <w:rFonts w:asciiTheme="majorBidi" w:hAnsiTheme="majorBidi" w:cstheme="majorBidi"/>
            <w:sz w:val="28"/>
            <w:szCs w:val="28"/>
          </w:rPr>
          <w:t>"Hepatitis C virus virology and new treatment targets"</w:t>
        </w:r>
      </w:hyperlink>
      <w:r w:rsidRPr="00173294">
        <w:rPr>
          <w:rFonts w:asciiTheme="majorBidi" w:eastAsia="Times New Roman" w:hAnsiTheme="majorBidi" w:cstheme="majorBidi"/>
          <w:sz w:val="28"/>
          <w:szCs w:val="28"/>
        </w:rPr>
        <w:t xml:space="preserve">. Expert Rev Anti Infect Ther 7 (3): 329–50. </w:t>
      </w:r>
      <w:hyperlink r:id="rId303"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304" w:history="1">
        <w:r w:rsidRPr="00173294">
          <w:rPr>
            <w:rFonts w:asciiTheme="majorBidi" w:hAnsiTheme="majorBidi" w:cstheme="majorBidi"/>
            <w:sz w:val="28"/>
            <w:szCs w:val="28"/>
          </w:rPr>
          <w:t>10.1586/eri.09.12</w:t>
        </w:r>
      </w:hyperlink>
      <w:r w:rsidRPr="00173294">
        <w:rPr>
          <w:rFonts w:asciiTheme="majorBidi" w:eastAsia="Times New Roman" w:hAnsiTheme="majorBidi" w:cstheme="majorBidi"/>
          <w:sz w:val="28"/>
          <w:szCs w:val="28"/>
        </w:rPr>
        <w:t xml:space="preserve">. </w:t>
      </w:r>
      <w:hyperlink r:id="rId305" w:tooltip="PubMed Identifier" w:history="1">
        <w:r w:rsidRPr="00173294">
          <w:rPr>
            <w:rFonts w:asciiTheme="majorBidi" w:hAnsiTheme="majorBidi" w:cstheme="majorBidi"/>
            <w:sz w:val="28"/>
            <w:szCs w:val="28"/>
          </w:rPr>
          <w:t>PMID</w:t>
        </w:r>
      </w:hyperlink>
      <w:r w:rsidRPr="00173294">
        <w:rPr>
          <w:rFonts w:asciiTheme="majorBidi" w:eastAsia="Times New Roman" w:hAnsiTheme="majorBidi" w:cstheme="majorBidi"/>
          <w:sz w:val="28"/>
          <w:szCs w:val="28"/>
        </w:rPr>
        <w:t> </w:t>
      </w:r>
      <w:hyperlink r:id="rId306" w:history="1">
        <w:r w:rsidRPr="00173294">
          <w:rPr>
            <w:rFonts w:asciiTheme="majorBidi" w:hAnsiTheme="majorBidi" w:cstheme="majorBidi"/>
            <w:sz w:val="28"/>
            <w:szCs w:val="28"/>
          </w:rPr>
          <w:t>19344246</w:t>
        </w:r>
      </w:hyperlink>
      <w:r w:rsidRPr="00173294">
        <w:rPr>
          <w:rFonts w:asciiTheme="majorBidi" w:eastAsia="Times New Roman" w:hAnsiTheme="majorBidi" w:cstheme="majorBidi"/>
          <w:sz w:val="28"/>
          <w:szCs w:val="28"/>
        </w:rPr>
        <w:t xml:space="preserve">. Retrieved 2009-04-16.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Miedouge, M., et al. 2010. Analytical evaluation of HCV antigen and interest for HCV screening in haemodialysis patients. J. Clin. Virol. 48:18–21.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Mohamed MK, Hussein MH, Massoud AA, et al. (2009). Study of the risk factors for viral hepatitis C infection among Egyptians applying for work abroad. J Egypt Public Health Assoc</w:t>
      </w:r>
      <w:proofErr w:type="gramStart"/>
      <w:r w:rsidRPr="00173294">
        <w:rPr>
          <w:rFonts w:asciiTheme="majorBidi" w:eastAsia="Times New Roman" w:hAnsiTheme="majorBidi" w:cstheme="majorBidi"/>
          <w:sz w:val="28"/>
          <w:szCs w:val="28"/>
        </w:rPr>
        <w:t>;71</w:t>
      </w:r>
      <w:proofErr w:type="gramEnd"/>
      <w:r w:rsidRPr="00173294">
        <w:rPr>
          <w:rFonts w:asciiTheme="majorBidi" w:eastAsia="Times New Roman" w:hAnsiTheme="majorBidi" w:cstheme="majorBidi"/>
          <w:sz w:val="28"/>
          <w:szCs w:val="28"/>
        </w:rPr>
        <w:t xml:space="preserve"> (1-2): 113-47.</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Moradpour, D.., Penin, F.., Rice, C.M. Replication of hepatitis C virus. Nat Rev Microbiol. 2007, 5, 453-63.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Morota, K., et al. 2009. A new sensitive and automated chemiluminescent microparticle immunoassay for quantitative determination of hepatitis C virus core antigen. J. Virol. Methods 157:8–14.</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Morota, K., R. Fujinami, H. Kinukawa, T. Machida, K. Ohno, H. Saegusa, and K. Takeda. 2009. A new sensitive and automated chemiluminescent microparticle immunoassay for quantitative determination of hepatitis C virus core antigen. J. Virol. Methods 157:8–14.</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Mueller, S., Millonig G., Seitz HK (2009-07-28). </w:t>
      </w:r>
      <w:hyperlink r:id="rId307" w:history="1">
        <w:r w:rsidRPr="00173294">
          <w:rPr>
            <w:rFonts w:asciiTheme="majorBidi" w:hAnsiTheme="majorBidi" w:cstheme="majorBidi"/>
            <w:sz w:val="28"/>
            <w:szCs w:val="28"/>
          </w:rPr>
          <w:t>"Alcoholic liver disease and hepatitis C: a frequently underestimated combination"</w:t>
        </w:r>
      </w:hyperlink>
      <w:r w:rsidRPr="00173294">
        <w:rPr>
          <w:rFonts w:asciiTheme="majorBidi" w:hAnsiTheme="majorBidi" w:cstheme="majorBidi"/>
          <w:sz w:val="28"/>
          <w:szCs w:val="28"/>
        </w:rPr>
        <w:t xml:space="preserve"> (PDF). World journal of </w:t>
      </w:r>
      <w:proofErr w:type="gramStart"/>
      <w:r w:rsidRPr="00173294">
        <w:rPr>
          <w:rFonts w:asciiTheme="majorBidi" w:hAnsiTheme="majorBidi" w:cstheme="majorBidi"/>
          <w:sz w:val="28"/>
          <w:szCs w:val="28"/>
        </w:rPr>
        <w:t>gastroenterology :</w:t>
      </w:r>
      <w:proofErr w:type="gramEnd"/>
      <w:r w:rsidRPr="00173294">
        <w:rPr>
          <w:rFonts w:asciiTheme="majorBidi" w:hAnsiTheme="majorBidi" w:cstheme="majorBidi"/>
          <w:sz w:val="28"/>
          <w:szCs w:val="28"/>
        </w:rPr>
        <w:t xml:space="preserve"> WJG 15 (28): 3462–71. </w:t>
      </w:r>
      <w:hyperlink r:id="rId308"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309" w:history="1">
        <w:r w:rsidRPr="00173294">
          <w:rPr>
            <w:rFonts w:asciiTheme="majorBidi" w:hAnsiTheme="majorBidi" w:cstheme="majorBidi"/>
            <w:sz w:val="28"/>
            <w:szCs w:val="28"/>
          </w:rPr>
          <w:t>10.3748/wjg.15.3462</w:t>
        </w:r>
      </w:hyperlink>
      <w:r w:rsidRPr="00173294">
        <w:rPr>
          <w:rFonts w:asciiTheme="majorBidi" w:hAnsiTheme="majorBidi" w:cstheme="majorBidi"/>
          <w:sz w:val="28"/>
          <w:szCs w:val="28"/>
        </w:rPr>
        <w:t xml:space="preserve">. </w:t>
      </w:r>
      <w:hyperlink r:id="rId310" w:tooltip="PubMed Central" w:history="1">
        <w:r w:rsidRPr="00173294">
          <w:rPr>
            <w:rFonts w:asciiTheme="majorBidi" w:hAnsiTheme="majorBidi" w:cstheme="majorBidi"/>
            <w:sz w:val="28"/>
            <w:szCs w:val="28"/>
          </w:rPr>
          <w:t>PMC</w:t>
        </w:r>
      </w:hyperlink>
      <w:r w:rsidRPr="00173294">
        <w:rPr>
          <w:rFonts w:asciiTheme="majorBidi" w:hAnsiTheme="majorBidi" w:cstheme="majorBidi"/>
          <w:sz w:val="28"/>
          <w:szCs w:val="28"/>
        </w:rPr>
        <w:t> </w:t>
      </w:r>
      <w:hyperlink r:id="rId311" w:history="1">
        <w:r w:rsidRPr="00173294">
          <w:rPr>
            <w:rFonts w:asciiTheme="majorBidi" w:hAnsiTheme="majorBidi" w:cstheme="majorBidi"/>
            <w:sz w:val="28"/>
            <w:szCs w:val="28"/>
          </w:rPr>
          <w:t>2715970</w:t>
        </w:r>
      </w:hyperlink>
      <w:r w:rsidRPr="00173294">
        <w:rPr>
          <w:rFonts w:asciiTheme="majorBidi" w:hAnsiTheme="majorBidi" w:cstheme="majorBidi"/>
          <w:sz w:val="28"/>
          <w:szCs w:val="28"/>
        </w:rPr>
        <w:t xml:space="preserve">. </w:t>
      </w:r>
      <w:hyperlink r:id="rId312"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313" w:history="1">
        <w:r w:rsidRPr="00173294">
          <w:rPr>
            <w:rFonts w:asciiTheme="majorBidi" w:hAnsiTheme="majorBidi" w:cstheme="majorBidi"/>
            <w:sz w:val="28"/>
            <w:szCs w:val="28"/>
          </w:rPr>
          <w:t>19630099</w:t>
        </w:r>
      </w:hyperlink>
      <w:r w:rsidRPr="00173294">
        <w:rPr>
          <w:rFonts w:asciiTheme="majorBidi" w:hAnsiTheme="majorBidi" w:cstheme="majorBidi"/>
          <w:sz w:val="28"/>
          <w:szCs w:val="28"/>
        </w:rPr>
        <w:t>.</w:t>
      </w:r>
    </w:p>
    <w:p w:rsidR="00173294" w:rsidRPr="00173294" w:rsidRDefault="00173294" w:rsidP="00173294">
      <w:pPr>
        <w:tabs>
          <w:tab w:val="left" w:pos="440"/>
        </w:tabs>
        <w:bidi w:val="0"/>
        <w:spacing w:before="120" w:after="120" w:line="240" w:lineRule="auto"/>
        <w:jc w:val="both"/>
        <w:rPr>
          <w:rFonts w:asciiTheme="majorBidi"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hAnsiTheme="majorBidi" w:cstheme="majorBidi"/>
          <w:b/>
          <w:bCs/>
          <w:sz w:val="40"/>
          <w:szCs w:val="40"/>
        </w:rPr>
      </w:pPr>
      <w:r w:rsidRPr="00173294">
        <w:rPr>
          <w:rFonts w:asciiTheme="majorBidi" w:hAnsiTheme="majorBidi" w:cstheme="majorBidi"/>
          <w:b/>
          <w:bCs/>
          <w:sz w:val="40"/>
          <w:szCs w:val="40"/>
        </w:rPr>
        <w:t>N</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hyperlink r:id="rId314" w:anchor="cite_ref-Nakano2011_20-0" w:history="1"/>
      <w:r w:rsidR="00173294" w:rsidRPr="00173294">
        <w:rPr>
          <w:rFonts w:asciiTheme="majorBidi" w:hAnsiTheme="majorBidi" w:cstheme="majorBidi"/>
          <w:sz w:val="28"/>
          <w:szCs w:val="28"/>
        </w:rPr>
        <w:t xml:space="preserve">  Nakano, T., Lau, GM., Lau, GM et al. (December 2011). "An updated analysis of hepatitis C virus genotypes and subtypes based on the complete coding region". Liver Int. 32 (2): 339–45. </w:t>
      </w:r>
      <w:hyperlink r:id="rId315" w:tooltip="Digital object identifier" w:history="1">
        <w:proofErr w:type="gramStart"/>
        <w:r w:rsidR="00173294" w:rsidRPr="00173294">
          <w:rPr>
            <w:rFonts w:asciiTheme="majorBidi" w:hAnsiTheme="majorBidi" w:cstheme="majorBidi"/>
            <w:sz w:val="28"/>
            <w:szCs w:val="28"/>
          </w:rPr>
          <w:t>doi</w:t>
        </w:r>
        <w:proofErr w:type="gramEnd"/>
      </w:hyperlink>
      <w:r w:rsidR="00173294" w:rsidRPr="00173294">
        <w:rPr>
          <w:rFonts w:asciiTheme="majorBidi" w:hAnsiTheme="majorBidi" w:cstheme="majorBidi"/>
          <w:sz w:val="28"/>
          <w:szCs w:val="28"/>
        </w:rPr>
        <w:t>:</w:t>
      </w:r>
      <w:hyperlink r:id="rId316" w:history="1">
        <w:r w:rsidR="00173294" w:rsidRPr="00173294">
          <w:rPr>
            <w:rFonts w:asciiTheme="majorBidi" w:hAnsiTheme="majorBidi" w:cstheme="majorBidi"/>
            <w:sz w:val="28"/>
            <w:szCs w:val="28"/>
          </w:rPr>
          <w:t>10.1111/j.1478-3231.2011.02684.x</w:t>
        </w:r>
      </w:hyperlink>
      <w:r w:rsidR="00173294" w:rsidRPr="00173294">
        <w:rPr>
          <w:rFonts w:asciiTheme="majorBidi" w:hAnsiTheme="majorBidi" w:cstheme="majorBidi"/>
          <w:sz w:val="28"/>
          <w:szCs w:val="28"/>
        </w:rPr>
        <w:t xml:space="preserve">. </w:t>
      </w:r>
      <w:hyperlink r:id="rId317" w:tooltip="PubMed Identifier" w:history="1">
        <w:r w:rsidR="00173294" w:rsidRPr="00173294">
          <w:rPr>
            <w:rFonts w:asciiTheme="majorBidi" w:hAnsiTheme="majorBidi" w:cstheme="majorBidi"/>
            <w:sz w:val="28"/>
            <w:szCs w:val="28"/>
          </w:rPr>
          <w:t>PMID</w:t>
        </w:r>
      </w:hyperlink>
      <w:r w:rsidR="00173294" w:rsidRPr="00173294">
        <w:rPr>
          <w:rFonts w:asciiTheme="majorBidi" w:hAnsiTheme="majorBidi" w:cstheme="majorBidi"/>
          <w:sz w:val="28"/>
          <w:szCs w:val="28"/>
        </w:rPr>
        <w:t> </w:t>
      </w:r>
      <w:hyperlink r:id="rId318" w:history="1">
        <w:r w:rsidR="00173294" w:rsidRPr="00173294">
          <w:rPr>
            <w:rFonts w:asciiTheme="majorBidi" w:hAnsiTheme="majorBidi" w:cstheme="majorBidi"/>
            <w:sz w:val="28"/>
            <w:szCs w:val="28"/>
          </w:rPr>
          <w:t>22142261</w:t>
        </w:r>
      </w:hyperlink>
      <w:r w:rsidR="00173294" w:rsidRPr="00173294">
        <w:rPr>
          <w:rFonts w:asciiTheme="majorBidi" w:hAnsiTheme="majorBidi" w:cstheme="majorBidi"/>
          <w:sz w:val="28"/>
          <w:szCs w:val="28"/>
        </w:rPr>
        <w:t>.</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hyperlink r:id="rId319" w:anchor="cite_ref-Nakano_27-0" w:history="1"/>
      <w:r w:rsidR="00173294" w:rsidRPr="00173294">
        <w:rPr>
          <w:rFonts w:asciiTheme="majorBidi" w:eastAsia="Times New Roman" w:hAnsiTheme="majorBidi" w:cstheme="majorBidi"/>
          <w:sz w:val="28"/>
          <w:szCs w:val="28"/>
        </w:rPr>
        <w:t xml:space="preserve">  Nakano, Tatsunori (10/9/2011). </w:t>
      </w:r>
      <w:hyperlink r:id="rId320" w:history="1">
        <w:r w:rsidR="00173294" w:rsidRPr="00173294">
          <w:rPr>
            <w:rFonts w:asciiTheme="majorBidi" w:eastAsia="Times New Roman" w:hAnsiTheme="majorBidi" w:cstheme="majorBidi"/>
            <w:sz w:val="28"/>
            <w:szCs w:val="28"/>
          </w:rPr>
          <w:t>"An updated analysis of hepatitis C virus genotypes and subtypes based on the complete coding region"</w:t>
        </w:r>
      </w:hyperlink>
      <w:r w:rsidR="00173294" w:rsidRPr="00173294">
        <w:rPr>
          <w:rFonts w:asciiTheme="majorBidi" w:eastAsia="Times New Roman" w:hAnsiTheme="majorBidi" w:cstheme="majorBidi"/>
          <w:sz w:val="28"/>
          <w:szCs w:val="28"/>
        </w:rPr>
        <w:t xml:space="preserve">. Liver International 32 (2): 339–45. </w:t>
      </w:r>
      <w:hyperlink r:id="rId321" w:tooltip="Digital object identifier" w:history="1">
        <w:proofErr w:type="gramStart"/>
        <w:r w:rsidR="00173294" w:rsidRPr="00173294">
          <w:rPr>
            <w:rFonts w:asciiTheme="majorBidi" w:eastAsia="Times New Roman" w:hAnsiTheme="majorBidi" w:cstheme="majorBidi"/>
            <w:sz w:val="28"/>
            <w:szCs w:val="28"/>
          </w:rPr>
          <w:t>doi</w:t>
        </w:r>
        <w:proofErr w:type="gramEnd"/>
      </w:hyperlink>
      <w:r w:rsidR="00173294" w:rsidRPr="00173294">
        <w:rPr>
          <w:rFonts w:asciiTheme="majorBidi" w:eastAsia="Times New Roman" w:hAnsiTheme="majorBidi" w:cstheme="majorBidi"/>
          <w:sz w:val="28"/>
          <w:szCs w:val="28"/>
        </w:rPr>
        <w:t>:</w:t>
      </w:r>
      <w:hyperlink r:id="rId322" w:history="1">
        <w:r w:rsidR="00173294" w:rsidRPr="00173294">
          <w:rPr>
            <w:rFonts w:asciiTheme="majorBidi" w:eastAsia="Times New Roman" w:hAnsiTheme="majorBidi" w:cstheme="majorBidi"/>
            <w:sz w:val="28"/>
            <w:szCs w:val="28"/>
          </w:rPr>
          <w:t>10.1111/j.1478-3231.2011.02684.x</w:t>
        </w:r>
      </w:hyperlink>
      <w:r w:rsidR="00173294" w:rsidRPr="00173294">
        <w:rPr>
          <w:rFonts w:asciiTheme="majorBidi" w:eastAsia="Times New Roman" w:hAnsiTheme="majorBidi" w:cstheme="majorBidi"/>
          <w:sz w:val="28"/>
          <w:szCs w:val="28"/>
        </w:rPr>
        <w:t xml:space="preserve">. </w:t>
      </w:r>
      <w:hyperlink r:id="rId323" w:tooltip="PubMed Identifier" w:history="1">
        <w:r w:rsidR="00173294" w:rsidRPr="00173294">
          <w:rPr>
            <w:rFonts w:asciiTheme="majorBidi" w:eastAsia="Times New Roman" w:hAnsiTheme="majorBidi" w:cstheme="majorBidi"/>
            <w:sz w:val="28"/>
            <w:szCs w:val="28"/>
          </w:rPr>
          <w:t>PMID</w:t>
        </w:r>
      </w:hyperlink>
      <w:r w:rsidR="00173294" w:rsidRPr="00173294">
        <w:rPr>
          <w:rFonts w:asciiTheme="majorBidi" w:eastAsia="Times New Roman" w:hAnsiTheme="majorBidi" w:cstheme="majorBidi"/>
          <w:sz w:val="28"/>
          <w:szCs w:val="28"/>
        </w:rPr>
        <w:t> </w:t>
      </w:r>
      <w:hyperlink r:id="rId324" w:history="1">
        <w:r w:rsidR="00173294" w:rsidRPr="00173294">
          <w:rPr>
            <w:rFonts w:asciiTheme="majorBidi" w:eastAsia="Times New Roman" w:hAnsiTheme="majorBidi" w:cstheme="majorBidi"/>
            <w:sz w:val="28"/>
            <w:szCs w:val="28"/>
          </w:rPr>
          <w:t>22142261</w:t>
        </w:r>
      </w:hyperlink>
      <w:r w:rsidR="00173294" w:rsidRPr="00173294">
        <w:rPr>
          <w:rFonts w:asciiTheme="majorBidi" w:eastAsia="Times New Roman"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National Institutes of Health. 2002. NIH consensus statement on management of hepatitis C: 2002. NIH Consens. State. Sci. Statements 19:1–46.</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lastRenderedPageBreak/>
        <w:t xml:space="preserve">Nelson, PK., Mathers BM, Cowie B, Hagan H, Des Jarlais D, Horyniak D, Degenhardt L (2011-08-13). </w:t>
      </w:r>
      <w:hyperlink r:id="rId325" w:history="1">
        <w:r w:rsidRPr="00173294">
          <w:rPr>
            <w:rFonts w:asciiTheme="majorBidi" w:hAnsiTheme="majorBidi" w:cstheme="majorBidi"/>
            <w:sz w:val="28"/>
            <w:szCs w:val="28"/>
          </w:rPr>
          <w:t>"Global epidemiology of hepatitis B and hepatitis C in people who inject drugs: results of systematic reviews"</w:t>
        </w:r>
      </w:hyperlink>
      <w:r w:rsidRPr="00173294">
        <w:rPr>
          <w:rFonts w:asciiTheme="majorBidi" w:hAnsiTheme="majorBidi" w:cstheme="majorBidi"/>
          <w:sz w:val="28"/>
          <w:szCs w:val="28"/>
        </w:rPr>
        <w:t xml:space="preserve">. Lancet 378 (9791): 571–83. </w:t>
      </w:r>
      <w:hyperlink r:id="rId326"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327" w:history="1">
        <w:r w:rsidRPr="00173294">
          <w:rPr>
            <w:rFonts w:asciiTheme="majorBidi" w:hAnsiTheme="majorBidi" w:cstheme="majorBidi"/>
            <w:sz w:val="28"/>
            <w:szCs w:val="28"/>
          </w:rPr>
          <w:t>10.1016/S0140-6736(11)61097-0</w:t>
        </w:r>
      </w:hyperlink>
      <w:r w:rsidRPr="00173294">
        <w:rPr>
          <w:rFonts w:asciiTheme="majorBidi" w:hAnsiTheme="majorBidi" w:cstheme="majorBidi"/>
          <w:sz w:val="28"/>
          <w:szCs w:val="28"/>
        </w:rPr>
        <w:t xml:space="preserve">. </w:t>
      </w:r>
      <w:hyperlink r:id="rId328" w:tooltip="PubMed Central" w:history="1">
        <w:r w:rsidRPr="00173294">
          <w:rPr>
            <w:rFonts w:asciiTheme="majorBidi" w:hAnsiTheme="majorBidi" w:cstheme="majorBidi"/>
            <w:sz w:val="28"/>
            <w:szCs w:val="28"/>
          </w:rPr>
          <w:t>PMC</w:t>
        </w:r>
      </w:hyperlink>
      <w:r w:rsidRPr="00173294">
        <w:rPr>
          <w:rFonts w:asciiTheme="majorBidi" w:hAnsiTheme="majorBidi" w:cstheme="majorBidi"/>
          <w:sz w:val="28"/>
          <w:szCs w:val="28"/>
        </w:rPr>
        <w:t> </w:t>
      </w:r>
      <w:hyperlink r:id="rId329" w:history="1">
        <w:r w:rsidRPr="00173294">
          <w:rPr>
            <w:rFonts w:asciiTheme="majorBidi" w:hAnsiTheme="majorBidi" w:cstheme="majorBidi"/>
            <w:sz w:val="28"/>
            <w:szCs w:val="28"/>
          </w:rPr>
          <w:t>3285467</w:t>
        </w:r>
      </w:hyperlink>
      <w:r w:rsidRPr="00173294">
        <w:rPr>
          <w:rFonts w:asciiTheme="majorBidi" w:hAnsiTheme="majorBidi" w:cstheme="majorBidi"/>
          <w:sz w:val="28"/>
          <w:szCs w:val="28"/>
        </w:rPr>
        <w:t xml:space="preserve">. </w:t>
      </w:r>
      <w:hyperlink r:id="rId330"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331" w:history="1">
        <w:r w:rsidRPr="00173294">
          <w:rPr>
            <w:rFonts w:asciiTheme="majorBidi" w:hAnsiTheme="majorBidi" w:cstheme="majorBidi"/>
            <w:sz w:val="28"/>
            <w:szCs w:val="28"/>
          </w:rPr>
          <w:t>21802134</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Niederau, C., S. Lange, T. Heintges, A. Erhardt, M. Buschkamp, D. Hurter, M. Nawrocki, L. Kruska, F. Hensel, W. Petry, and D. Haussinger. 1998. Prognosis of chronic hepatitis C: results of a large, prospective cohort study.  Hepatology 28:1687–1695.</w:t>
      </w:r>
    </w:p>
    <w:p w:rsidR="00173294" w:rsidRPr="00173294" w:rsidRDefault="00173294" w:rsidP="00173294">
      <w:pPr>
        <w:tabs>
          <w:tab w:val="left" w:pos="440"/>
        </w:tabs>
        <w:bidi w:val="0"/>
        <w:spacing w:before="120" w:after="120" w:line="240" w:lineRule="auto"/>
        <w:jc w:val="both"/>
        <w:rPr>
          <w:rFonts w:asciiTheme="majorBidi" w:eastAsia="Times New Roman"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eastAsia="Times New Roman" w:hAnsiTheme="majorBidi" w:cstheme="majorBidi"/>
          <w:b/>
          <w:bCs/>
          <w:sz w:val="40"/>
          <w:szCs w:val="40"/>
        </w:rPr>
      </w:pPr>
      <w:r w:rsidRPr="00173294">
        <w:rPr>
          <w:rFonts w:asciiTheme="majorBidi" w:eastAsia="Times New Roman" w:hAnsiTheme="majorBidi" w:cstheme="majorBidi"/>
          <w:b/>
          <w:bCs/>
          <w:sz w:val="40"/>
          <w:szCs w:val="40"/>
        </w:rPr>
        <w:t>O</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O’Farrell, D.., Trowbridge, R.., Rowlands, D.., Jager, J. Substrate complexes of hepatitis C virus RNA polymerase (HC-J4)., structural evidence for nucleotide import and de-novo initiation. J Mol Biol. 2003, 326, 1025-35.</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Ohno O, Mizokami M, Wu RR, Saleh MG, Ohba K, Orito E, Mukaide M, Williams R, Lau JY et al. (2007). "New hepatitis C virus (HCV) genotyping system that allows for identification of HCV genotypes 1a, 1b, 2a, 2b, 3a, 3b, 4, 5a, and 6a". J Clin Microbiol 35 (1): 201–207.</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Okazaki K, Nishiyama Y, Saitou T: Fundamental </w:t>
      </w:r>
      <w:proofErr w:type="gramStart"/>
      <w:r w:rsidRPr="00173294">
        <w:rPr>
          <w:rFonts w:asciiTheme="majorBidi" w:eastAsia="Times New Roman" w:hAnsiTheme="majorBidi" w:cstheme="majorBidi"/>
          <w:sz w:val="28"/>
          <w:szCs w:val="28"/>
        </w:rPr>
        <w:t>evaluation of HCV core antigen method comparison with Cobas Amplicor HCV monitor</w:t>
      </w:r>
      <w:proofErr w:type="gramEnd"/>
      <w:r w:rsidRPr="00173294">
        <w:rPr>
          <w:rFonts w:asciiTheme="majorBidi" w:eastAsia="Times New Roman" w:hAnsiTheme="majorBidi" w:cstheme="majorBidi"/>
          <w:sz w:val="28"/>
          <w:szCs w:val="28"/>
        </w:rPr>
        <w:t xml:space="preserve"> v2.0 (high range method). Rinsho Byori 2008, 56(2):95-100.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Op De Beeck A, Dubuisson J (2003). "Topology of hepatitis C virus envelope glycoproteins". Rev. Med. Virol. 13 (4): 233–41. </w:t>
      </w:r>
      <w:hyperlink r:id="rId332" w:tooltip="Digital object identifier" w:history="1">
        <w:proofErr w:type="gramStart"/>
        <w:r w:rsidRPr="00173294">
          <w:rPr>
            <w:rFonts w:asciiTheme="majorBidi" w:eastAsia="Times New Roman"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333" w:history="1">
        <w:r w:rsidRPr="00173294">
          <w:rPr>
            <w:rFonts w:asciiTheme="majorBidi" w:eastAsia="Times New Roman" w:hAnsiTheme="majorBidi" w:cstheme="majorBidi"/>
            <w:sz w:val="28"/>
            <w:szCs w:val="28"/>
          </w:rPr>
          <w:t>10.1002/rmv.391</w:t>
        </w:r>
      </w:hyperlink>
      <w:r w:rsidRPr="00173294">
        <w:rPr>
          <w:rFonts w:asciiTheme="majorBidi" w:eastAsia="Times New Roman" w:hAnsiTheme="majorBidi" w:cstheme="majorBidi"/>
          <w:sz w:val="28"/>
          <w:szCs w:val="28"/>
        </w:rPr>
        <w:t xml:space="preserve">. </w:t>
      </w:r>
      <w:hyperlink r:id="rId334" w:tooltip="PubMed Identifier" w:history="1">
        <w:r w:rsidRPr="00173294">
          <w:rPr>
            <w:rFonts w:asciiTheme="majorBidi" w:eastAsia="Times New Roman" w:hAnsiTheme="majorBidi" w:cstheme="majorBidi"/>
            <w:sz w:val="28"/>
            <w:szCs w:val="28"/>
          </w:rPr>
          <w:t>PMID</w:t>
        </w:r>
      </w:hyperlink>
      <w:r w:rsidRPr="00173294">
        <w:rPr>
          <w:rFonts w:asciiTheme="majorBidi" w:eastAsia="Times New Roman" w:hAnsiTheme="majorBidi" w:cstheme="majorBidi"/>
          <w:sz w:val="28"/>
          <w:szCs w:val="28"/>
        </w:rPr>
        <w:t> </w:t>
      </w:r>
      <w:hyperlink r:id="rId335" w:history="1">
        <w:r w:rsidRPr="00173294">
          <w:rPr>
            <w:rFonts w:asciiTheme="majorBidi" w:eastAsia="Times New Roman" w:hAnsiTheme="majorBidi" w:cstheme="majorBidi"/>
            <w:sz w:val="28"/>
            <w:szCs w:val="28"/>
          </w:rPr>
          <w:t>12820185</w:t>
        </w:r>
      </w:hyperlink>
      <w:r w:rsidRPr="00173294">
        <w:rPr>
          <w:rFonts w:asciiTheme="majorBidi" w:eastAsia="Times New Roman"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Ozaras, R., Tahan, V (April 2009). "Acute hepatitis C: prevention and treatment". Expert review of anti-infective therapy 7 (3): 351–61. </w:t>
      </w:r>
      <w:hyperlink r:id="rId336"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337" w:history="1">
        <w:r w:rsidRPr="00173294">
          <w:rPr>
            <w:rFonts w:asciiTheme="majorBidi" w:hAnsiTheme="majorBidi" w:cstheme="majorBidi"/>
            <w:sz w:val="28"/>
            <w:szCs w:val="28"/>
          </w:rPr>
          <w:t>10.1586/eri.09.8</w:t>
        </w:r>
      </w:hyperlink>
      <w:r w:rsidRPr="00173294">
        <w:rPr>
          <w:rFonts w:asciiTheme="majorBidi" w:hAnsiTheme="majorBidi" w:cstheme="majorBidi"/>
          <w:sz w:val="28"/>
          <w:szCs w:val="28"/>
        </w:rPr>
        <w:t xml:space="preserve">. </w:t>
      </w:r>
      <w:hyperlink r:id="rId338"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339" w:history="1">
        <w:r w:rsidRPr="00173294">
          <w:rPr>
            <w:rFonts w:asciiTheme="majorBidi" w:hAnsiTheme="majorBidi" w:cstheme="majorBidi"/>
            <w:sz w:val="28"/>
            <w:szCs w:val="28"/>
          </w:rPr>
          <w:t>19344247</w:t>
        </w:r>
      </w:hyperlink>
      <w:r w:rsidRPr="00173294">
        <w:rPr>
          <w:rFonts w:asciiTheme="majorBidi" w:hAnsiTheme="majorBidi" w:cstheme="majorBidi"/>
          <w:sz w:val="28"/>
          <w:szCs w:val="28"/>
        </w:rPr>
        <w:t>.</w:t>
      </w:r>
    </w:p>
    <w:p w:rsidR="00173294" w:rsidRPr="00173294" w:rsidRDefault="00173294" w:rsidP="00173294">
      <w:pPr>
        <w:tabs>
          <w:tab w:val="left" w:pos="440"/>
        </w:tabs>
        <w:bidi w:val="0"/>
        <w:spacing w:before="120" w:after="120" w:line="240" w:lineRule="auto"/>
        <w:jc w:val="both"/>
        <w:rPr>
          <w:rFonts w:asciiTheme="majorBidi"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hAnsiTheme="majorBidi" w:cstheme="majorBidi"/>
          <w:b/>
          <w:bCs/>
          <w:sz w:val="40"/>
          <w:szCs w:val="40"/>
        </w:rPr>
      </w:pPr>
      <w:r w:rsidRPr="00173294">
        <w:rPr>
          <w:rFonts w:asciiTheme="majorBidi" w:hAnsiTheme="majorBidi" w:cstheme="majorBidi"/>
          <w:b/>
          <w:bCs/>
          <w:sz w:val="40"/>
          <w:szCs w:val="40"/>
        </w:rPr>
        <w:t>P</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Park, Y., et al. 2010. New automated hepatitis C virus (HCV) core antigen assay as an alternative to real-time PCR for HCV RNA quantification. J. Clin. Microbiol. 48:2253–2256.</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Pawlotsky, J. M. 1999. Diagnostic tests for hepatitis C. J. Hepatol. 31:71–79.</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lastRenderedPageBreak/>
        <w:t>Peterson, J., et al. 2000. Detection of hepatitis C core antigen in the antibody negative ‘window’ phase of hepatitis C infection. Vox Sang. 78:80–85.</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Peterson, J., G. Green, K. Iida, B. Caldwell, P. Kerrison, S. Bernich, K. Aoyagi, and S. R. Lee. 2000. Detection of hepatitis C core antigen in the antibody negative “window” phase of hepatitis C infection. Vox Sang. 78: 80–85.</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Pillonel, J., S. Laperche, and Groupe “Agents Transmissibles par Transfusion” de la Socie´te´ Franc¸aise de Transfusion Sanguine, l’Etablissement franc¸ais du sang, Centre de transfusion sanguine des arme´es. 2004. Trends in residual risk of transmission (HIV, HCV, HBV) in France between 1992 and 2002 and impact of nucleid acid testing. Transfus. Clin. Biol. 11:81–86.</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Pondé, RA (February 2011). </w:t>
      </w:r>
      <w:hyperlink r:id="rId340" w:history="1">
        <w:r w:rsidRPr="00173294">
          <w:rPr>
            <w:rFonts w:asciiTheme="majorBidi" w:hAnsiTheme="majorBidi" w:cstheme="majorBidi"/>
            <w:sz w:val="28"/>
            <w:szCs w:val="28"/>
          </w:rPr>
          <w:t>"Hidden hazards of HCV transmission"</w:t>
        </w:r>
      </w:hyperlink>
      <w:r w:rsidRPr="00173294">
        <w:rPr>
          <w:rFonts w:asciiTheme="majorBidi" w:hAnsiTheme="majorBidi" w:cstheme="majorBidi"/>
          <w:sz w:val="28"/>
          <w:szCs w:val="28"/>
        </w:rPr>
        <w:t xml:space="preserve">. Medical microbiology and immunology 200 (1): 7–11. </w:t>
      </w:r>
      <w:hyperlink r:id="rId341"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342" w:history="1">
        <w:r w:rsidRPr="00173294">
          <w:rPr>
            <w:rFonts w:asciiTheme="majorBidi" w:hAnsiTheme="majorBidi" w:cstheme="majorBidi"/>
            <w:sz w:val="28"/>
            <w:szCs w:val="28"/>
          </w:rPr>
          <w:t>10.1007/s00430-010-0159-9</w:t>
        </w:r>
      </w:hyperlink>
      <w:r w:rsidRPr="00173294">
        <w:rPr>
          <w:rFonts w:asciiTheme="majorBidi" w:hAnsiTheme="majorBidi" w:cstheme="majorBidi"/>
          <w:sz w:val="28"/>
          <w:szCs w:val="28"/>
        </w:rPr>
        <w:t xml:space="preserve">. </w:t>
      </w:r>
      <w:hyperlink r:id="rId343"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344" w:history="1">
        <w:r w:rsidRPr="00173294">
          <w:rPr>
            <w:rFonts w:asciiTheme="majorBidi" w:hAnsiTheme="majorBidi" w:cstheme="majorBidi"/>
            <w:sz w:val="28"/>
            <w:szCs w:val="28"/>
          </w:rPr>
          <w:t>20461405</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Poynard T, Ngo Y, Munteanu M, Thabut D, Massard J, Moussalli J, et al. Biomarkers of liver injury for hepatitis clinical trials: a meta-analysis of longitudinal studies. Antiviral Therapy 2010.</w:t>
      </w:r>
      <w:proofErr w:type="gramStart"/>
      <w:r w:rsidRPr="00173294">
        <w:rPr>
          <w:rFonts w:asciiTheme="majorBidi" w:hAnsiTheme="majorBidi" w:cstheme="majorBidi"/>
          <w:sz w:val="28"/>
          <w:szCs w:val="28"/>
        </w:rPr>
        <w:t>,15:617</w:t>
      </w:r>
      <w:proofErr w:type="gramEnd"/>
      <w:r w:rsidRPr="00173294">
        <w:rPr>
          <w:rFonts w:asciiTheme="majorBidi" w:hAnsiTheme="majorBidi" w:cstheme="majorBidi"/>
          <w:sz w:val="28"/>
          <w:szCs w:val="28"/>
        </w:rPr>
        <w:t>–631.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Proust, B., F. Dubois, Y. Bacq, S. Le Pogam, S. Rogez, R. Levillain, and A. Goudeau. 2000. Two successive hepatitis C virus infections in an intravenous drug user. J. Clin. Microbiol. 38:3125–3127.</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Puoti C., Magrini A., Stati T., et al. (2009). Clinical, Histological, and Virological Features of Hepatitis C Virus Carriers with persistently Normal or Abnormal Alanine Transaminase levels. Hepatology (1393-1398).</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Pybus OG, Barnes E, Taggart R, Lemey P, Markov PV, Rasachak B, Syhavong B, Phetsouvanah R, Sheridan I et al. (2009). "Genetic history of hepatitis C virus in East Asia". J Virol 83 (2): 1071–1082.</w:t>
      </w:r>
    </w:p>
    <w:p w:rsidR="00173294" w:rsidRPr="00173294" w:rsidRDefault="00173294" w:rsidP="00173294">
      <w:pPr>
        <w:tabs>
          <w:tab w:val="left" w:pos="440"/>
        </w:tabs>
        <w:bidi w:val="0"/>
        <w:spacing w:before="120" w:after="120" w:line="240" w:lineRule="auto"/>
        <w:jc w:val="both"/>
        <w:rPr>
          <w:rFonts w:asciiTheme="majorBidi" w:eastAsia="Times New Roman"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eastAsia="Times New Roman" w:hAnsiTheme="majorBidi" w:cstheme="majorBidi"/>
          <w:b/>
          <w:bCs/>
          <w:sz w:val="40"/>
          <w:szCs w:val="40"/>
        </w:rPr>
      </w:pPr>
      <w:r w:rsidRPr="00173294">
        <w:rPr>
          <w:rFonts w:asciiTheme="majorBidi" w:eastAsia="Times New Roman" w:hAnsiTheme="majorBidi" w:cstheme="majorBidi"/>
          <w:b/>
          <w:bCs/>
          <w:sz w:val="40"/>
          <w:szCs w:val="40"/>
        </w:rPr>
        <w:t>R</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Rambaldi, A., (</w:t>
      </w:r>
      <w:hyperlink r:id="rId345" w:history="1">
        <w:r w:rsidRPr="00173294">
          <w:rPr>
            <w:rFonts w:asciiTheme="majorBidi" w:hAnsiTheme="majorBidi" w:cstheme="majorBidi"/>
            <w:sz w:val="28"/>
            <w:szCs w:val="28"/>
          </w:rPr>
          <w:t>Hepato-Biliary Group</w:t>
        </w:r>
      </w:hyperlink>
      <w:r w:rsidRPr="00173294">
        <w:rPr>
          <w:rFonts w:asciiTheme="majorBidi" w:hAnsiTheme="majorBidi" w:cstheme="majorBidi"/>
          <w:sz w:val="28"/>
          <w:szCs w:val="28"/>
        </w:rPr>
        <w:t>)</w:t>
      </w:r>
      <w:proofErr w:type="gramStart"/>
      <w:r w:rsidRPr="00173294">
        <w:rPr>
          <w:rFonts w:asciiTheme="majorBidi" w:hAnsiTheme="majorBidi" w:cstheme="majorBidi"/>
          <w:sz w:val="28"/>
          <w:szCs w:val="28"/>
        </w:rPr>
        <w:t>  (</w:t>
      </w:r>
      <w:proofErr w:type="gramEnd"/>
      <w:r w:rsidRPr="00173294">
        <w:rPr>
          <w:rFonts w:asciiTheme="majorBidi" w:hAnsiTheme="majorBidi" w:cstheme="majorBidi"/>
          <w:sz w:val="28"/>
          <w:szCs w:val="28"/>
        </w:rPr>
        <w:t xml:space="preserve">2007-10-17). "Milk thistle for alcoholic and/or hepatitis B or C virus liver diseases". </w:t>
      </w:r>
      <w:hyperlink r:id="rId346" w:tooltip="Cochrane Library" w:history="1">
        <w:r w:rsidRPr="00173294">
          <w:rPr>
            <w:rFonts w:asciiTheme="majorBidi" w:hAnsiTheme="majorBidi" w:cstheme="majorBidi"/>
            <w:sz w:val="28"/>
            <w:szCs w:val="28"/>
          </w:rPr>
          <w:t>Cochrane Database of Systematic Reviews</w:t>
        </w:r>
      </w:hyperlink>
      <w:r w:rsidRPr="00173294">
        <w:rPr>
          <w:rFonts w:asciiTheme="majorBidi" w:hAnsiTheme="majorBidi" w:cstheme="majorBidi"/>
          <w:sz w:val="28"/>
          <w:szCs w:val="28"/>
        </w:rPr>
        <w:t xml:space="preserve"> (4): </w:t>
      </w:r>
      <w:hyperlink r:id="rId347" w:history="1">
        <w:r w:rsidRPr="00173294">
          <w:rPr>
            <w:rFonts w:asciiTheme="majorBidi" w:hAnsiTheme="majorBidi" w:cstheme="majorBidi"/>
            <w:sz w:val="28"/>
            <w:szCs w:val="28"/>
          </w:rPr>
          <w:t>CD003620</w:t>
        </w:r>
      </w:hyperlink>
      <w:r w:rsidRPr="00173294">
        <w:rPr>
          <w:rFonts w:asciiTheme="majorBidi" w:hAnsiTheme="majorBidi" w:cstheme="majorBidi"/>
          <w:sz w:val="28"/>
          <w:szCs w:val="28"/>
        </w:rPr>
        <w:t xml:space="preserve"> (2nd rev.). </w:t>
      </w:r>
      <w:hyperlink r:id="rId348"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349" w:history="1">
        <w:r w:rsidRPr="00173294">
          <w:rPr>
            <w:rFonts w:asciiTheme="majorBidi" w:hAnsiTheme="majorBidi" w:cstheme="majorBidi"/>
            <w:sz w:val="28"/>
            <w:szCs w:val="28"/>
          </w:rPr>
          <w:t>10.1002/14651858.CD003620.pub2</w:t>
        </w:r>
      </w:hyperlink>
      <w:r w:rsidRPr="00173294">
        <w:rPr>
          <w:rFonts w:asciiTheme="majorBidi" w:hAnsiTheme="majorBidi" w:cstheme="majorBidi"/>
          <w:sz w:val="28"/>
          <w:szCs w:val="28"/>
        </w:rPr>
        <w:t xml:space="preserve">. </w:t>
      </w:r>
      <w:hyperlink r:id="rId350"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351" w:history="1">
        <w:r w:rsidRPr="00173294">
          <w:rPr>
            <w:rFonts w:asciiTheme="majorBidi" w:hAnsiTheme="majorBidi" w:cstheme="majorBidi"/>
            <w:sz w:val="28"/>
            <w:szCs w:val="28"/>
          </w:rPr>
          <w:t>17943794</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Rauch A, Kutalik Z, Descombes P, Cai T, Di Iulio J, Mueller T, et al. Genetic</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lastRenderedPageBreak/>
        <w:t xml:space="preserve">Rauch, A.; Gaudieri, S.; Thio, C.; Bochud, P. Y. (2009). "Host genetic determinants of spontaneous hepatitis C clearance". Pharmacogenomics 10 (11): 1819–1837. </w:t>
      </w:r>
      <w:hyperlink r:id="rId352"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353" w:history="1">
        <w:r w:rsidRPr="00173294">
          <w:rPr>
            <w:rFonts w:asciiTheme="majorBidi" w:hAnsiTheme="majorBidi" w:cstheme="majorBidi"/>
            <w:sz w:val="28"/>
            <w:szCs w:val="28"/>
          </w:rPr>
          <w:t>10.2217/pgs.09.121</w:t>
        </w:r>
      </w:hyperlink>
      <w:r w:rsidRPr="00173294">
        <w:rPr>
          <w:rFonts w:asciiTheme="majorBidi" w:eastAsia="Times New Roman" w:hAnsiTheme="majorBidi" w:cstheme="majorBidi"/>
          <w:sz w:val="28"/>
          <w:szCs w:val="28"/>
        </w:rPr>
        <w:t xml:space="preserve">. </w:t>
      </w:r>
      <w:hyperlink r:id="rId354" w:tooltip="PubMed Identifier" w:history="1">
        <w:r w:rsidRPr="00173294">
          <w:rPr>
            <w:rFonts w:asciiTheme="majorBidi" w:hAnsiTheme="majorBidi" w:cstheme="majorBidi"/>
            <w:sz w:val="28"/>
            <w:szCs w:val="28"/>
          </w:rPr>
          <w:t>PMID</w:t>
        </w:r>
      </w:hyperlink>
      <w:r w:rsidRPr="00173294">
        <w:rPr>
          <w:rFonts w:asciiTheme="majorBidi" w:eastAsia="Times New Roman" w:hAnsiTheme="majorBidi" w:cstheme="majorBidi"/>
          <w:sz w:val="28"/>
          <w:szCs w:val="28"/>
        </w:rPr>
        <w:t> </w:t>
      </w:r>
      <w:hyperlink r:id="rId355" w:history="1">
        <w:r w:rsidRPr="00173294">
          <w:rPr>
            <w:rFonts w:asciiTheme="majorBidi" w:hAnsiTheme="majorBidi" w:cstheme="majorBidi"/>
            <w:sz w:val="28"/>
            <w:szCs w:val="28"/>
          </w:rPr>
          <w:t>19891557</w:t>
        </w:r>
      </w:hyperlink>
      <w:r w:rsidRPr="00173294">
        <w:rPr>
          <w:rFonts w:asciiTheme="majorBidi" w:eastAsia="Times New Roman" w:hAnsiTheme="majorBidi" w:cstheme="majorBidi"/>
          <w:sz w:val="28"/>
          <w:szCs w:val="28"/>
        </w:rPr>
        <w:t>. </w:t>
      </w:r>
      <w:hyperlink r:id="rId356" w:history="1">
        <w:r w:rsidRPr="00173294">
          <w:rPr>
            <w:rFonts w:asciiTheme="majorBidi" w:hAnsiTheme="majorBidi" w:cstheme="majorBidi"/>
            <w:sz w:val="28"/>
            <w:szCs w:val="28"/>
          </w:rPr>
          <w:t>edit</w:t>
        </w:r>
      </w:hyperlink>
      <w:r w:rsidRPr="00173294">
        <w:rPr>
          <w:rFonts w:asciiTheme="majorBidi" w:eastAsia="Times New Roman" w:hAnsiTheme="majorBidi" w:cstheme="majorBidi"/>
          <w:sz w:val="28"/>
          <w:szCs w:val="28"/>
        </w:rPr>
        <w:t xml:space="preserve">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Ray, Stuart C.., Thomas, David L. (2009). "Chapter 154: Hepatitis C". In Mandell, Gerald L.., Bennett, John E.., Dolin, Raphael. Mandell, Douglas, and Bennett's principles and practice of infectious diseases (7th </w:t>
      </w:r>
      <w:proofErr w:type="gramStart"/>
      <w:r w:rsidRPr="00173294">
        <w:rPr>
          <w:rFonts w:asciiTheme="majorBidi" w:hAnsiTheme="majorBidi" w:cstheme="majorBidi"/>
          <w:sz w:val="28"/>
          <w:szCs w:val="28"/>
        </w:rPr>
        <w:t>ed</w:t>
      </w:r>
      <w:proofErr w:type="gramEnd"/>
      <w:r w:rsidRPr="00173294">
        <w:rPr>
          <w:rFonts w:asciiTheme="majorBidi" w:hAnsiTheme="majorBidi" w:cstheme="majorBidi"/>
          <w:sz w:val="28"/>
          <w:szCs w:val="28"/>
        </w:rPr>
        <w:t xml:space="preserve">.). Philadelphia, PA: Churchill Livingstone. </w:t>
      </w:r>
      <w:hyperlink r:id="rId357" w:tooltip="International Standard Book Number" w:history="1">
        <w:r w:rsidRPr="00173294">
          <w:rPr>
            <w:rFonts w:asciiTheme="majorBidi" w:hAnsiTheme="majorBidi" w:cstheme="majorBidi"/>
            <w:sz w:val="28"/>
            <w:szCs w:val="28"/>
          </w:rPr>
          <w:t>ISBN</w:t>
        </w:r>
      </w:hyperlink>
      <w:r w:rsidRPr="00173294">
        <w:rPr>
          <w:rFonts w:asciiTheme="majorBidi" w:hAnsiTheme="majorBidi" w:cstheme="majorBidi"/>
          <w:sz w:val="28"/>
          <w:szCs w:val="28"/>
        </w:rPr>
        <w:t> </w:t>
      </w:r>
      <w:hyperlink r:id="rId358" w:tooltip="Special:BookSources/978-0443068393" w:history="1">
        <w:r w:rsidRPr="00173294">
          <w:rPr>
            <w:rFonts w:asciiTheme="majorBidi" w:hAnsiTheme="majorBidi" w:cstheme="majorBidi"/>
            <w:sz w:val="28"/>
            <w:szCs w:val="28"/>
          </w:rPr>
          <w:t>978-0443068393</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Recommendations for the identification of chronic hepatitis C virus infection among persons born during 1945-1965". MMWR Recomm Rep 61 (RR-4): 1–32. August 2012. </w:t>
      </w:r>
      <w:hyperlink r:id="rId359"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360" w:history="1">
        <w:r w:rsidRPr="00173294">
          <w:rPr>
            <w:rFonts w:asciiTheme="majorBidi" w:hAnsiTheme="majorBidi" w:cstheme="majorBidi"/>
            <w:sz w:val="28"/>
            <w:szCs w:val="28"/>
          </w:rPr>
          <w:t>22895429</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Reed KE, Rice CM: Overview of hepatitis C virus genomestructure, polyproteinprocessing, and protein properties.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Richter, S. S. 2010. Laboratory assays for diagnosis and management of hepatitis C virus infection. J. Clin. Microbiol. 40:4407–4412.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Rigat, K.., Wang, Y.., Hudyma, T.W.., Ding, M.., Zheng, X.., Gentles, R.G.., Beno, B.R.., Gao, M.., Roberts, S.B. Ligand-induced changes in hepatitis C virus NS5B polymerase structure. Antiviral Res. 2010, 88, 197-206.</w:t>
      </w:r>
      <w:r w:rsidRPr="00173294">
        <w:t xml:space="preserve"> </w:t>
      </w:r>
      <w:r w:rsidRPr="00173294">
        <w:rPr>
          <w:rFonts w:asciiTheme="majorBidi" w:eastAsia="Times New Roman" w:hAnsiTheme="majorBidi" w:cstheme="majorBidi"/>
          <w:sz w:val="28"/>
          <w:szCs w:val="28"/>
        </w:rPr>
        <w:t xml:space="preserve">Rho J, Ryu JS, Hur W, Kim CW, Jang JW, Bae SH, Choi JY, Jang SK, </w:t>
      </w:r>
      <w:proofErr w:type="gramStart"/>
      <w:r w:rsidRPr="00173294">
        <w:rPr>
          <w:rFonts w:asciiTheme="majorBidi" w:eastAsia="Times New Roman" w:hAnsiTheme="majorBidi" w:cstheme="majorBidi"/>
          <w:sz w:val="28"/>
          <w:szCs w:val="28"/>
        </w:rPr>
        <w:t>Yoon</w:t>
      </w:r>
      <w:proofErr w:type="gramEnd"/>
      <w:r w:rsidRPr="00173294">
        <w:rPr>
          <w:rFonts w:asciiTheme="majorBidi" w:eastAsia="Times New Roman" w:hAnsiTheme="majorBidi" w:cstheme="majorBidi"/>
          <w:sz w:val="28"/>
          <w:szCs w:val="28"/>
        </w:rPr>
        <w:t xml:space="preserve"> SK: Hepatitis C virus (HCV) genotyping by annealin reverse transcription-PCR products with genotype-specific capture probes. J Microbiol 2008, 46(1):81-87.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Rosen, H. R., and J. M. Pawlotsky. 2003. Scientific advances in hepatitis C virus. Clin. Liver Dis. 7</w:t>
      </w:r>
      <w:proofErr w:type="gramStart"/>
      <w:r w:rsidRPr="00173294">
        <w:rPr>
          <w:rFonts w:asciiTheme="majorBidi" w:eastAsia="Times New Roman" w:hAnsiTheme="majorBidi" w:cstheme="majorBidi"/>
          <w:sz w:val="28"/>
          <w:szCs w:val="28"/>
        </w:rPr>
        <w:t>:xiii</w:t>
      </w:r>
      <w:proofErr w:type="gramEnd"/>
      <w:r w:rsidRPr="00173294">
        <w:rPr>
          <w:rFonts w:asciiTheme="majorBidi" w:eastAsia="Times New Roman" w:hAnsiTheme="majorBidi" w:cstheme="majorBidi"/>
          <w:sz w:val="28"/>
          <w:szCs w:val="28"/>
        </w:rPr>
        <w:t>–xv.</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Rosen, HR (2011-06-23). </w:t>
      </w:r>
      <w:hyperlink r:id="rId361" w:history="1">
        <w:r w:rsidRPr="00173294">
          <w:rPr>
            <w:rFonts w:asciiTheme="majorBidi" w:hAnsiTheme="majorBidi" w:cstheme="majorBidi"/>
            <w:sz w:val="28"/>
            <w:szCs w:val="28"/>
          </w:rPr>
          <w:t>"Clinical practice. Chronic hepatitis C infection"</w:t>
        </w:r>
      </w:hyperlink>
      <w:r w:rsidRPr="00173294">
        <w:rPr>
          <w:rFonts w:asciiTheme="majorBidi" w:hAnsiTheme="majorBidi" w:cstheme="majorBidi"/>
          <w:sz w:val="28"/>
          <w:szCs w:val="28"/>
        </w:rPr>
        <w:t xml:space="preserve">. The New England Journal of Medicine 364 (25): 2429–38. </w:t>
      </w:r>
      <w:hyperlink r:id="rId362"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363" w:history="1">
        <w:r w:rsidRPr="00173294">
          <w:rPr>
            <w:rFonts w:asciiTheme="majorBidi" w:hAnsiTheme="majorBidi" w:cstheme="majorBidi"/>
            <w:sz w:val="28"/>
            <w:szCs w:val="28"/>
          </w:rPr>
          <w:t>10.1056/NEJMcp1006613</w:t>
        </w:r>
      </w:hyperlink>
      <w:r w:rsidRPr="00173294">
        <w:rPr>
          <w:rFonts w:asciiTheme="majorBidi" w:hAnsiTheme="majorBidi" w:cstheme="majorBidi"/>
          <w:sz w:val="28"/>
          <w:szCs w:val="28"/>
        </w:rPr>
        <w:t xml:space="preserve">. </w:t>
      </w:r>
      <w:hyperlink r:id="rId364"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365" w:history="1">
        <w:r w:rsidRPr="00173294">
          <w:rPr>
            <w:rFonts w:asciiTheme="majorBidi" w:hAnsiTheme="majorBidi" w:cstheme="majorBidi"/>
            <w:sz w:val="28"/>
            <w:szCs w:val="28"/>
          </w:rPr>
          <w:t>21696309</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Ross, R. S., et al. 2010. Analytical performance characteristics and clinical utility of a novel assay for total hepatitis C virus core antigen quantification. J. Clin. Microbiol. 48:1161–1168.</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Ryan KJ, Ray CG (editors), ed. (2004). Sherris Medical Microbiology (4th </w:t>
      </w:r>
      <w:proofErr w:type="gramStart"/>
      <w:r w:rsidRPr="00173294">
        <w:rPr>
          <w:rFonts w:asciiTheme="majorBidi" w:hAnsiTheme="majorBidi" w:cstheme="majorBidi"/>
          <w:sz w:val="28"/>
          <w:szCs w:val="28"/>
        </w:rPr>
        <w:t>ed</w:t>
      </w:r>
      <w:proofErr w:type="gramEnd"/>
      <w:r w:rsidRPr="00173294">
        <w:rPr>
          <w:rFonts w:asciiTheme="majorBidi" w:hAnsiTheme="majorBidi" w:cstheme="majorBidi"/>
          <w:sz w:val="28"/>
          <w:szCs w:val="28"/>
        </w:rPr>
        <w:t xml:space="preserve">.). McGraw Hill. pp. 551–2. </w:t>
      </w:r>
      <w:hyperlink r:id="rId366" w:tooltip="International Standard Book Number" w:history="1">
        <w:r w:rsidRPr="00173294">
          <w:rPr>
            <w:rFonts w:asciiTheme="majorBidi" w:hAnsiTheme="majorBidi" w:cstheme="majorBidi"/>
            <w:sz w:val="28"/>
            <w:szCs w:val="28"/>
          </w:rPr>
          <w:t>ISBN</w:t>
        </w:r>
      </w:hyperlink>
      <w:r w:rsidRPr="00173294">
        <w:rPr>
          <w:rFonts w:asciiTheme="majorBidi" w:hAnsiTheme="majorBidi" w:cstheme="majorBidi"/>
          <w:sz w:val="28"/>
          <w:szCs w:val="28"/>
        </w:rPr>
        <w:t> </w:t>
      </w:r>
      <w:hyperlink r:id="rId367" w:tooltip="Special:BookSources/0838585299" w:history="1">
        <w:r w:rsidRPr="00173294">
          <w:rPr>
            <w:rFonts w:asciiTheme="majorBidi" w:hAnsiTheme="majorBidi" w:cstheme="majorBidi"/>
            <w:sz w:val="28"/>
            <w:szCs w:val="28"/>
          </w:rPr>
          <w:t>0838585299</w:t>
        </w:r>
      </w:hyperlink>
      <w:r w:rsidRPr="00173294">
        <w:rPr>
          <w:rFonts w:asciiTheme="majorBidi" w:hAnsiTheme="majorBidi" w:cstheme="majorBidi"/>
          <w:sz w:val="28"/>
          <w:szCs w:val="28"/>
        </w:rPr>
        <w:t>.</w:t>
      </w:r>
    </w:p>
    <w:p w:rsidR="00173294" w:rsidRPr="00173294" w:rsidRDefault="00173294" w:rsidP="00173294">
      <w:pPr>
        <w:tabs>
          <w:tab w:val="left" w:pos="440"/>
        </w:tabs>
        <w:bidi w:val="0"/>
        <w:spacing w:before="120" w:after="120" w:line="240" w:lineRule="auto"/>
        <w:jc w:val="both"/>
        <w:rPr>
          <w:rFonts w:asciiTheme="majorBidi"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hAnsiTheme="majorBidi" w:cstheme="majorBidi"/>
          <w:b/>
          <w:bCs/>
          <w:sz w:val="40"/>
          <w:szCs w:val="40"/>
        </w:rPr>
      </w:pPr>
      <w:r w:rsidRPr="00173294">
        <w:rPr>
          <w:rFonts w:asciiTheme="majorBidi" w:hAnsiTheme="majorBidi" w:cstheme="majorBidi"/>
          <w:b/>
          <w:bCs/>
          <w:sz w:val="40"/>
          <w:szCs w:val="40"/>
        </w:rPr>
        <w:t>S</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Salemi M, Vandamme </w:t>
      </w:r>
      <w:proofErr w:type="gramStart"/>
      <w:r w:rsidRPr="00173294">
        <w:rPr>
          <w:rFonts w:asciiTheme="majorBidi" w:eastAsia="Times New Roman" w:hAnsiTheme="majorBidi" w:cstheme="majorBidi"/>
          <w:sz w:val="28"/>
          <w:szCs w:val="28"/>
        </w:rPr>
        <w:t>AM</w:t>
      </w:r>
      <w:proofErr w:type="gramEnd"/>
      <w:r w:rsidRPr="00173294">
        <w:rPr>
          <w:rFonts w:asciiTheme="majorBidi" w:eastAsia="Times New Roman" w:hAnsiTheme="majorBidi" w:cstheme="majorBidi"/>
          <w:sz w:val="28"/>
          <w:szCs w:val="28"/>
        </w:rPr>
        <w:t xml:space="preserve"> (2002). "Hepatitis C virus evolutionary patterns studied through analysis of full-genome sequences". J Mol Evol 54 (1): 62–70.</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Santantonio T, Wiegand J, Gerlach JT. Acute hepatitis C: current status and remaining challenges. J Hepatol 2008.</w:t>
      </w:r>
      <w:proofErr w:type="gramStart"/>
      <w:r w:rsidRPr="00173294">
        <w:rPr>
          <w:rFonts w:asciiTheme="majorBidi" w:hAnsiTheme="majorBidi" w:cstheme="majorBidi"/>
          <w:sz w:val="28"/>
          <w:szCs w:val="28"/>
        </w:rPr>
        <w:t>,49:625</w:t>
      </w:r>
      <w:proofErr w:type="gramEnd"/>
      <w:r w:rsidRPr="00173294">
        <w:rPr>
          <w:rFonts w:asciiTheme="majorBidi" w:hAnsiTheme="majorBidi" w:cstheme="majorBidi"/>
          <w:sz w:val="28"/>
          <w:szCs w:val="28"/>
        </w:rPr>
        <w:t>–633.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lastRenderedPageBreak/>
        <w:t xml:space="preserve">Sarrazin C, Hézode C, Zeuzem S, Pawlotsky JM (2012) Antiviral strategies in hepatitis C virus infection. J Hepatol 56 Suppl:S88-S100 </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hyperlink r:id="rId368" w:anchor="cite_ref-Sarwar2011_33-0" w:history="1"/>
      <w:r w:rsidR="00173294" w:rsidRPr="00173294">
        <w:rPr>
          <w:rFonts w:asciiTheme="majorBidi" w:eastAsia="Times New Roman" w:hAnsiTheme="majorBidi" w:cstheme="majorBidi"/>
          <w:sz w:val="28"/>
          <w:szCs w:val="28"/>
        </w:rPr>
        <w:t xml:space="preserve">  Sarwar MT, Kausar H, Ijaz B, et al. (2011). [</w:t>
      </w:r>
      <w:hyperlink r:id="rId369" w:history="1">
        <w:r w:rsidR="00173294" w:rsidRPr="00173294">
          <w:rPr>
            <w:rFonts w:asciiTheme="majorBidi" w:eastAsia="Times New Roman" w:hAnsiTheme="majorBidi" w:cstheme="majorBidi"/>
            <w:sz w:val="28"/>
            <w:szCs w:val="28"/>
          </w:rPr>
          <w:t>http://www.virologyj.com/content/8J</w:t>
        </w:r>
      </w:hyperlink>
      <w:r w:rsidR="00173294" w:rsidRPr="00173294">
        <w:rPr>
          <w:rFonts w:asciiTheme="majorBidi" w:eastAsia="Times New Roman" w:hAnsiTheme="majorBidi" w:cstheme="majorBidi"/>
          <w:sz w:val="28"/>
          <w:szCs w:val="28"/>
        </w:rPr>
        <w:t xml:space="preserve"> Viral Hepat. 1997. Investigation of the pattern of diversity of hepatitis C virus in relation to times of transmission. Simmonds P, Smith DB</w:t>
      </w:r>
      <w:proofErr w:type="gramStart"/>
      <w:r w:rsidR="00173294" w:rsidRPr="00173294">
        <w:rPr>
          <w:rFonts w:asciiTheme="majorBidi" w:eastAsia="Times New Roman" w:hAnsiTheme="majorBidi" w:cstheme="majorBidi"/>
          <w:sz w:val="28"/>
          <w:szCs w:val="28"/>
        </w:rPr>
        <w:t>./</w:t>
      </w:r>
      <w:proofErr w:type="gramEnd"/>
      <w:r w:rsidR="00173294" w:rsidRPr="00173294">
        <w:rPr>
          <w:rFonts w:asciiTheme="majorBidi" w:eastAsia="Times New Roman" w:hAnsiTheme="majorBidi" w:cstheme="majorBidi"/>
          <w:sz w:val="28"/>
          <w:szCs w:val="28"/>
        </w:rPr>
        <w:t xml:space="preserve">/317 "NS4A protein as a marker of HCV history suggests that different HCV genotypes originally evolved from genotype 1b"]. Virol. J. 8: 317. </w:t>
      </w:r>
      <w:hyperlink r:id="rId370" w:tooltip="Digital object identifier" w:history="1">
        <w:proofErr w:type="gramStart"/>
        <w:r w:rsidR="00173294" w:rsidRPr="00173294">
          <w:rPr>
            <w:rFonts w:asciiTheme="majorBidi" w:eastAsia="Times New Roman" w:hAnsiTheme="majorBidi" w:cstheme="majorBidi"/>
            <w:sz w:val="28"/>
            <w:szCs w:val="28"/>
          </w:rPr>
          <w:t>doi</w:t>
        </w:r>
        <w:proofErr w:type="gramEnd"/>
      </w:hyperlink>
      <w:r w:rsidR="00173294" w:rsidRPr="00173294">
        <w:rPr>
          <w:rFonts w:asciiTheme="majorBidi" w:eastAsia="Times New Roman" w:hAnsiTheme="majorBidi" w:cstheme="majorBidi"/>
          <w:sz w:val="28"/>
          <w:szCs w:val="28"/>
        </w:rPr>
        <w:t>:</w:t>
      </w:r>
      <w:hyperlink r:id="rId371" w:history="1">
        <w:r w:rsidR="00173294" w:rsidRPr="00173294">
          <w:rPr>
            <w:rFonts w:asciiTheme="majorBidi" w:eastAsia="Times New Roman" w:hAnsiTheme="majorBidi" w:cstheme="majorBidi"/>
            <w:sz w:val="28"/>
            <w:szCs w:val="28"/>
          </w:rPr>
          <w:t>10.1186/1743-422X-8-317</w:t>
        </w:r>
      </w:hyperlink>
      <w:r w:rsidR="00173294" w:rsidRPr="00173294">
        <w:rPr>
          <w:rFonts w:asciiTheme="majorBidi" w:eastAsia="Times New Roman" w:hAnsiTheme="majorBidi" w:cstheme="majorBidi"/>
          <w:sz w:val="28"/>
          <w:szCs w:val="28"/>
        </w:rPr>
        <w:t xml:space="preserve">. </w:t>
      </w:r>
      <w:hyperlink r:id="rId372" w:tooltip="PubMed Central" w:history="1">
        <w:r w:rsidR="00173294" w:rsidRPr="00173294">
          <w:rPr>
            <w:rFonts w:asciiTheme="majorBidi" w:eastAsia="Times New Roman" w:hAnsiTheme="majorBidi" w:cstheme="majorBidi"/>
            <w:sz w:val="28"/>
            <w:szCs w:val="28"/>
          </w:rPr>
          <w:t>PMC</w:t>
        </w:r>
      </w:hyperlink>
      <w:r w:rsidR="00173294" w:rsidRPr="00173294">
        <w:rPr>
          <w:rFonts w:asciiTheme="majorBidi" w:eastAsia="Times New Roman" w:hAnsiTheme="majorBidi" w:cstheme="majorBidi"/>
          <w:sz w:val="28"/>
          <w:szCs w:val="28"/>
        </w:rPr>
        <w:t> </w:t>
      </w:r>
      <w:hyperlink r:id="rId373" w:history="1">
        <w:r w:rsidR="00173294" w:rsidRPr="00173294">
          <w:rPr>
            <w:rFonts w:asciiTheme="majorBidi" w:eastAsia="Times New Roman" w:hAnsiTheme="majorBidi" w:cstheme="majorBidi"/>
            <w:sz w:val="28"/>
            <w:szCs w:val="28"/>
          </w:rPr>
          <w:t>3145594</w:t>
        </w:r>
      </w:hyperlink>
      <w:r w:rsidR="00173294" w:rsidRPr="00173294">
        <w:rPr>
          <w:rFonts w:asciiTheme="majorBidi" w:eastAsia="Times New Roman" w:hAnsiTheme="majorBidi" w:cstheme="majorBidi"/>
          <w:sz w:val="28"/>
          <w:szCs w:val="28"/>
        </w:rPr>
        <w:t xml:space="preserve">. </w:t>
      </w:r>
      <w:hyperlink r:id="rId374" w:tooltip="PubMed Identifier" w:history="1">
        <w:r w:rsidR="00173294" w:rsidRPr="00173294">
          <w:rPr>
            <w:rFonts w:asciiTheme="majorBidi" w:eastAsia="Times New Roman" w:hAnsiTheme="majorBidi" w:cstheme="majorBidi"/>
            <w:sz w:val="28"/>
            <w:szCs w:val="28"/>
          </w:rPr>
          <w:t>PMID</w:t>
        </w:r>
      </w:hyperlink>
      <w:r w:rsidR="00173294" w:rsidRPr="00173294">
        <w:rPr>
          <w:rFonts w:asciiTheme="majorBidi" w:eastAsia="Times New Roman" w:hAnsiTheme="majorBidi" w:cstheme="majorBidi"/>
          <w:sz w:val="28"/>
          <w:szCs w:val="28"/>
        </w:rPr>
        <w:t> </w:t>
      </w:r>
      <w:hyperlink r:id="rId375" w:history="1">
        <w:r w:rsidR="00173294" w:rsidRPr="00173294">
          <w:rPr>
            <w:rFonts w:asciiTheme="majorBidi" w:eastAsia="Times New Roman" w:hAnsiTheme="majorBidi" w:cstheme="majorBidi"/>
            <w:sz w:val="28"/>
            <w:szCs w:val="28"/>
          </w:rPr>
          <w:t>21696641</w:t>
        </w:r>
      </w:hyperlink>
      <w:r w:rsidR="00173294" w:rsidRPr="00173294">
        <w:rPr>
          <w:rFonts w:asciiTheme="majorBidi" w:eastAsia="Times New Roman"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Schro¨ter, M., et al. 1999. Definition of false-positive reactions in screening for hepatitis C virus antibodies. J. Clin. Microbiol. 37:233–234.</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Schuttler, C. G., C. Thomas, T. Discher, G. Friese, J. Lohmeyer, R. Schuster, S. Schaefer, and W. H. Gerlich. 2004. Variable ratio of hepatitis C virus RNA to viral core antigen in patient sera. J. Clin. Microbiol. 42:1977–1981.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Seme, K., M. Poljak, D. Z. Babic, T. Mocilnic, and A. Vince. 2005. The role of core antigen detection in management of hepatitis C: a critical review. J. Clin. Virol. 32:92–101.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Senadhi, V (July 2011). "A paradigm shift in the outpatient approach to liver function tests". Southern Medical Journal 104 (7): 521–5. </w:t>
      </w:r>
      <w:hyperlink r:id="rId376"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377" w:history="1">
        <w:r w:rsidRPr="00173294">
          <w:rPr>
            <w:rFonts w:asciiTheme="majorBidi" w:hAnsiTheme="majorBidi" w:cstheme="majorBidi"/>
            <w:sz w:val="28"/>
            <w:szCs w:val="28"/>
          </w:rPr>
          <w:t>10.1097/SMJ.0b013e31821e8ff5</w:t>
        </w:r>
      </w:hyperlink>
      <w:r w:rsidRPr="00173294">
        <w:rPr>
          <w:rFonts w:asciiTheme="majorBidi" w:hAnsiTheme="majorBidi" w:cstheme="majorBidi"/>
          <w:sz w:val="28"/>
          <w:szCs w:val="28"/>
        </w:rPr>
        <w:t xml:space="preserve">. </w:t>
      </w:r>
      <w:hyperlink r:id="rId378"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379" w:history="1">
        <w:r w:rsidRPr="00173294">
          <w:rPr>
            <w:rFonts w:asciiTheme="majorBidi" w:hAnsiTheme="majorBidi" w:cstheme="majorBidi"/>
            <w:sz w:val="28"/>
            <w:szCs w:val="28"/>
          </w:rPr>
          <w:t>21886053</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Shepard CW, Finelli L, Alter MJ. Global epidemiology of hepatitis C virus infection. Lancet Infect Dis 2005.</w:t>
      </w:r>
      <w:proofErr w:type="gramStart"/>
      <w:r w:rsidRPr="00173294">
        <w:rPr>
          <w:rFonts w:asciiTheme="majorBidi" w:hAnsiTheme="majorBidi" w:cstheme="majorBidi"/>
          <w:sz w:val="28"/>
          <w:szCs w:val="28"/>
        </w:rPr>
        <w:t>,5:558</w:t>
      </w:r>
      <w:proofErr w:type="gramEnd"/>
      <w:r w:rsidRPr="00173294">
        <w:rPr>
          <w:rFonts w:asciiTheme="majorBidi" w:hAnsiTheme="majorBidi" w:cstheme="majorBidi"/>
          <w:sz w:val="28"/>
          <w:szCs w:val="28"/>
        </w:rPr>
        <w:t>–567.</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Shivkumar, S., Peeling, R., Jafari, Y., Joseph, L., Pant Pai, N (2012 Oct 16). "Accuracy of Rapid and Point-of-Care Screening Tests for Hepatitis C: A Systematic Review and Meta-analysis.</w:t>
      </w:r>
      <w:proofErr w:type="gramStart"/>
      <w:r w:rsidRPr="00173294">
        <w:rPr>
          <w:rFonts w:asciiTheme="majorBidi" w:hAnsiTheme="majorBidi" w:cstheme="majorBidi"/>
          <w:sz w:val="28"/>
          <w:szCs w:val="28"/>
        </w:rPr>
        <w:t>".</w:t>
      </w:r>
      <w:proofErr w:type="gramEnd"/>
      <w:r w:rsidRPr="00173294">
        <w:rPr>
          <w:rFonts w:asciiTheme="majorBidi" w:hAnsiTheme="majorBidi" w:cstheme="majorBidi"/>
          <w:sz w:val="28"/>
          <w:szCs w:val="28"/>
        </w:rPr>
        <w:t xml:space="preserve"> Annals of internal medicine 157 (8): 558–66. </w:t>
      </w:r>
      <w:hyperlink r:id="rId380"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381" w:history="1">
        <w:r w:rsidRPr="00173294">
          <w:rPr>
            <w:rFonts w:asciiTheme="majorBidi" w:hAnsiTheme="majorBidi" w:cstheme="majorBidi"/>
            <w:sz w:val="28"/>
            <w:szCs w:val="28"/>
          </w:rPr>
          <w:t>23070489</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Shors, Teri (2011-11-08). </w:t>
      </w:r>
      <w:hyperlink r:id="rId382" w:history="1">
        <w:r w:rsidRPr="00173294">
          <w:rPr>
            <w:rFonts w:asciiTheme="majorBidi" w:hAnsiTheme="majorBidi" w:cstheme="majorBidi"/>
            <w:sz w:val="28"/>
            <w:szCs w:val="28"/>
          </w:rPr>
          <w:t>Understanding viruses</w:t>
        </w:r>
      </w:hyperlink>
      <w:r w:rsidRPr="00173294">
        <w:rPr>
          <w:rFonts w:asciiTheme="majorBidi" w:hAnsiTheme="majorBidi" w:cstheme="majorBidi"/>
          <w:sz w:val="28"/>
          <w:szCs w:val="28"/>
        </w:rPr>
        <w:t xml:space="preserve"> (2nd </w:t>
      </w:r>
      <w:proofErr w:type="gramStart"/>
      <w:r w:rsidRPr="00173294">
        <w:rPr>
          <w:rFonts w:asciiTheme="majorBidi" w:hAnsiTheme="majorBidi" w:cstheme="majorBidi"/>
          <w:sz w:val="28"/>
          <w:szCs w:val="28"/>
        </w:rPr>
        <w:t>ed</w:t>
      </w:r>
      <w:proofErr w:type="gramEnd"/>
      <w:r w:rsidRPr="00173294">
        <w:rPr>
          <w:rFonts w:asciiTheme="majorBidi" w:hAnsiTheme="majorBidi" w:cstheme="majorBidi"/>
          <w:sz w:val="28"/>
          <w:szCs w:val="28"/>
        </w:rPr>
        <w:t xml:space="preserve">.). Burlington, MA: Jones &amp; Bartlett Learning. pp. 535. </w:t>
      </w:r>
      <w:hyperlink r:id="rId383" w:tooltip="International Standard Book Number" w:history="1">
        <w:r w:rsidRPr="00173294">
          <w:rPr>
            <w:rFonts w:asciiTheme="majorBidi" w:hAnsiTheme="majorBidi" w:cstheme="majorBidi"/>
            <w:sz w:val="28"/>
            <w:szCs w:val="28"/>
          </w:rPr>
          <w:t>ISBN</w:t>
        </w:r>
      </w:hyperlink>
      <w:r w:rsidRPr="00173294">
        <w:rPr>
          <w:rFonts w:asciiTheme="majorBidi" w:hAnsiTheme="majorBidi" w:cstheme="majorBidi"/>
          <w:sz w:val="28"/>
          <w:szCs w:val="28"/>
        </w:rPr>
        <w:t> </w:t>
      </w:r>
      <w:hyperlink r:id="rId384" w:tooltip="Special:BookSources/9780763785536" w:history="1">
        <w:r w:rsidRPr="00173294">
          <w:rPr>
            <w:rFonts w:asciiTheme="majorBidi" w:hAnsiTheme="majorBidi" w:cstheme="majorBidi"/>
            <w:sz w:val="28"/>
            <w:szCs w:val="28"/>
          </w:rPr>
          <w:t>9780763785536</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Simmonds P (2001). "Reconstructing the origins of human hepatitis viruses". Philos Trans R Soc Lond B Biol Sci 356 (1411): 1013–1026.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Simmonds P (2004). "Genetic diversity and evolution of hepatitis C virus - 15 years on". J Gen Virol 85 (11): 3173–3188.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Simmonds P, Bukh J, Combet C, Deleage G, Enomoto N, Feinstone S, et al. Consensus proposals for a unified system of nomenclature of hepatitis C virus genotypes. Hepatology 2011.</w:t>
      </w:r>
      <w:proofErr w:type="gramStart"/>
      <w:r w:rsidRPr="00173294">
        <w:rPr>
          <w:rFonts w:asciiTheme="majorBidi" w:hAnsiTheme="majorBidi" w:cstheme="majorBidi"/>
          <w:sz w:val="28"/>
          <w:szCs w:val="28"/>
        </w:rPr>
        <w:t>,42:962</w:t>
      </w:r>
      <w:proofErr w:type="gramEnd"/>
      <w:r w:rsidRPr="00173294">
        <w:rPr>
          <w:rFonts w:asciiTheme="majorBidi" w:hAnsiTheme="majorBidi" w:cstheme="majorBidi"/>
          <w:sz w:val="28"/>
          <w:szCs w:val="28"/>
        </w:rPr>
        <w:t>–973.</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hyperlink r:id="rId385" w:anchor="cite_ref-simmonds_29-0" w:history="1"/>
      <w:r w:rsidR="00173294" w:rsidRPr="00173294">
        <w:rPr>
          <w:rFonts w:asciiTheme="majorBidi" w:eastAsia="Times New Roman" w:hAnsiTheme="majorBidi" w:cstheme="majorBidi"/>
          <w:sz w:val="28"/>
          <w:szCs w:val="28"/>
        </w:rPr>
        <w:t xml:space="preserve">Simmonds P, Bukh J, Combet C, Deléage G, Enomoto N, Feinstone S, Halfon P, Inchauspé G, Kuiken C, Maertens G, Widell A (2005). "Consensus proposals for a unified system of nomenclature of hepatitis C virus genotypes". Hepatology 42 (4): 962–73. </w:t>
      </w:r>
      <w:hyperlink r:id="rId386" w:tooltip="Digital object identifier" w:history="1">
        <w:proofErr w:type="gramStart"/>
        <w:r w:rsidR="00173294" w:rsidRPr="00173294">
          <w:rPr>
            <w:rFonts w:asciiTheme="majorBidi" w:eastAsia="Times New Roman" w:hAnsiTheme="majorBidi" w:cstheme="majorBidi"/>
            <w:sz w:val="28"/>
            <w:szCs w:val="28"/>
          </w:rPr>
          <w:t>doi</w:t>
        </w:r>
        <w:proofErr w:type="gramEnd"/>
      </w:hyperlink>
      <w:r w:rsidR="00173294" w:rsidRPr="00173294">
        <w:rPr>
          <w:rFonts w:asciiTheme="majorBidi" w:eastAsia="Times New Roman" w:hAnsiTheme="majorBidi" w:cstheme="majorBidi"/>
          <w:sz w:val="28"/>
          <w:szCs w:val="28"/>
        </w:rPr>
        <w:t>:</w:t>
      </w:r>
      <w:hyperlink r:id="rId387" w:history="1">
        <w:r w:rsidR="00173294" w:rsidRPr="00173294">
          <w:rPr>
            <w:rFonts w:asciiTheme="majorBidi" w:eastAsia="Times New Roman" w:hAnsiTheme="majorBidi" w:cstheme="majorBidi"/>
            <w:sz w:val="28"/>
            <w:szCs w:val="28"/>
          </w:rPr>
          <w:t>10.1002/hep.20819</w:t>
        </w:r>
      </w:hyperlink>
      <w:r w:rsidR="00173294" w:rsidRPr="00173294">
        <w:rPr>
          <w:rFonts w:asciiTheme="majorBidi" w:eastAsia="Times New Roman" w:hAnsiTheme="majorBidi" w:cstheme="majorBidi"/>
          <w:sz w:val="28"/>
          <w:szCs w:val="28"/>
        </w:rPr>
        <w:t xml:space="preserve">. </w:t>
      </w:r>
      <w:hyperlink r:id="rId388" w:tooltip="PubMed Identifier" w:history="1">
        <w:r w:rsidR="00173294" w:rsidRPr="00173294">
          <w:rPr>
            <w:rFonts w:asciiTheme="majorBidi" w:eastAsia="Times New Roman" w:hAnsiTheme="majorBidi" w:cstheme="majorBidi"/>
            <w:sz w:val="28"/>
            <w:szCs w:val="28"/>
          </w:rPr>
          <w:t>PMID</w:t>
        </w:r>
      </w:hyperlink>
      <w:r w:rsidR="00173294" w:rsidRPr="00173294">
        <w:rPr>
          <w:rFonts w:asciiTheme="majorBidi" w:eastAsia="Times New Roman" w:hAnsiTheme="majorBidi" w:cstheme="majorBidi"/>
          <w:sz w:val="28"/>
          <w:szCs w:val="28"/>
        </w:rPr>
        <w:t> </w:t>
      </w:r>
      <w:hyperlink r:id="rId389" w:history="1">
        <w:r w:rsidR="00173294" w:rsidRPr="00173294">
          <w:rPr>
            <w:rFonts w:asciiTheme="majorBidi" w:eastAsia="Times New Roman" w:hAnsiTheme="majorBidi" w:cstheme="majorBidi"/>
            <w:sz w:val="28"/>
            <w:szCs w:val="28"/>
          </w:rPr>
          <w:t>16149085</w:t>
        </w:r>
      </w:hyperlink>
      <w:r w:rsidR="00173294" w:rsidRPr="00173294">
        <w:rPr>
          <w:rFonts w:asciiTheme="majorBidi" w:eastAsia="Times New Roman" w:hAnsiTheme="majorBidi" w:cstheme="majorBidi"/>
          <w:sz w:val="28"/>
          <w:szCs w:val="28"/>
        </w:rPr>
        <w:t>.</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hyperlink r:id="rId390" w:anchor="cite_ref-Simmonds1993_26-0" w:history="1"/>
      <w:r w:rsidR="00173294" w:rsidRPr="00173294">
        <w:rPr>
          <w:rFonts w:asciiTheme="majorBidi" w:eastAsia="Times New Roman" w:hAnsiTheme="majorBidi" w:cstheme="majorBidi"/>
          <w:sz w:val="28"/>
          <w:szCs w:val="28"/>
        </w:rPr>
        <w:t xml:space="preserve">  Simmonds P, Holmes EC, Cha TA, Chan SW, McOmish F, Irvine B, Beall E, Yap PL, Kolberg J et al. (1993). "Classification of hepatitis C virus into six major genotypes and a series of subtypes by phylogenetic analysis of the NS-5 region". J Gen Virol 74 (11): 2391–2399.</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hyperlink r:id="rId391" w:anchor="cite_ref-Simmonds1997_35-0" w:history="1"/>
      <w:r w:rsidR="00173294" w:rsidRPr="00173294">
        <w:rPr>
          <w:rFonts w:asciiTheme="majorBidi" w:eastAsia="Times New Roman" w:hAnsiTheme="majorBidi" w:cstheme="majorBidi"/>
          <w:sz w:val="28"/>
          <w:szCs w:val="28"/>
        </w:rPr>
        <w:t xml:space="preserve">  Simmonds P, Smith DB (1997). "Investigation of the pattern of diversity of hepatitis C virus in relation to times of transmission". J Viral Hepat 4 (Suppl 1): 69–74.</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Smith LS, Nelson M, Naik S, Woten J (May 2011). "Telaprevir: an NS3/4A protease inhibitor for the treatment of chronic hepatitis C". Ann Pharmacother 45 (5): 639–48. </w:t>
      </w:r>
      <w:hyperlink r:id="rId392"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393" w:history="1">
        <w:r w:rsidRPr="00173294">
          <w:rPr>
            <w:rFonts w:asciiTheme="majorBidi" w:hAnsiTheme="majorBidi" w:cstheme="majorBidi"/>
            <w:sz w:val="28"/>
            <w:szCs w:val="28"/>
          </w:rPr>
          <w:t>10.1345/aph.1P430</w:t>
        </w:r>
      </w:hyperlink>
      <w:r w:rsidRPr="00173294">
        <w:rPr>
          <w:rFonts w:asciiTheme="majorBidi" w:hAnsiTheme="majorBidi" w:cstheme="majorBidi"/>
          <w:sz w:val="28"/>
          <w:szCs w:val="28"/>
        </w:rPr>
        <w:t xml:space="preserve">. </w:t>
      </w:r>
      <w:hyperlink r:id="rId394"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395" w:history="1">
        <w:r w:rsidRPr="00173294">
          <w:rPr>
            <w:rFonts w:asciiTheme="majorBidi" w:hAnsiTheme="majorBidi" w:cstheme="majorBidi"/>
            <w:sz w:val="28"/>
            <w:szCs w:val="28"/>
          </w:rPr>
          <w:t>21558488</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Soffredini, R., M. G. Rumi, M. L. Parravicini, G. Ronchi, E. Del Ninno, A. Russo, and M. Colombo. 2004. Serum levels of hepatitis C virus core antigen as a marker of infection and response to therapy. Am. J. Gastroenterol. 99:1738–1743.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Song H, Li J, Shi S, Yan L, Zhuang H, Li K (2010). </w:t>
      </w:r>
      <w:hyperlink r:id="rId396" w:history="1">
        <w:r w:rsidRPr="00173294">
          <w:rPr>
            <w:rFonts w:asciiTheme="majorBidi" w:hAnsiTheme="majorBidi" w:cstheme="majorBidi"/>
            <w:sz w:val="28"/>
            <w:szCs w:val="28"/>
          </w:rPr>
          <w:t>"Thermal stability and inactivation of hepatitis C virus grown in cell culture"</w:t>
        </w:r>
      </w:hyperlink>
      <w:r w:rsidRPr="00173294">
        <w:rPr>
          <w:rFonts w:asciiTheme="majorBidi" w:eastAsia="Times New Roman" w:hAnsiTheme="majorBidi" w:cstheme="majorBidi"/>
          <w:sz w:val="28"/>
          <w:szCs w:val="28"/>
        </w:rPr>
        <w:t xml:space="preserve">. Virol. J. 7 (1): 40. </w:t>
      </w:r>
      <w:hyperlink r:id="rId397"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398" w:history="1">
        <w:r w:rsidRPr="00173294">
          <w:rPr>
            <w:rFonts w:asciiTheme="majorBidi" w:hAnsiTheme="majorBidi" w:cstheme="majorBidi"/>
            <w:sz w:val="28"/>
            <w:szCs w:val="28"/>
          </w:rPr>
          <w:t>10.1186/1743-422X-7-40</w:t>
        </w:r>
      </w:hyperlink>
      <w:r w:rsidRPr="00173294">
        <w:rPr>
          <w:rFonts w:asciiTheme="majorBidi" w:eastAsia="Times New Roman" w:hAnsiTheme="majorBidi" w:cstheme="majorBidi"/>
          <w:sz w:val="28"/>
          <w:szCs w:val="28"/>
        </w:rPr>
        <w:t xml:space="preserve">. </w:t>
      </w:r>
      <w:hyperlink r:id="rId399" w:tooltip="PubMed Central" w:history="1">
        <w:r w:rsidRPr="00173294">
          <w:rPr>
            <w:rFonts w:asciiTheme="majorBidi" w:hAnsiTheme="majorBidi" w:cstheme="majorBidi"/>
            <w:sz w:val="28"/>
            <w:szCs w:val="28"/>
          </w:rPr>
          <w:t>PMC</w:t>
        </w:r>
      </w:hyperlink>
      <w:r w:rsidRPr="00173294">
        <w:rPr>
          <w:rFonts w:asciiTheme="majorBidi" w:eastAsia="Times New Roman" w:hAnsiTheme="majorBidi" w:cstheme="majorBidi"/>
          <w:sz w:val="28"/>
          <w:szCs w:val="28"/>
        </w:rPr>
        <w:t> </w:t>
      </w:r>
      <w:hyperlink r:id="rId400" w:history="1">
        <w:r w:rsidRPr="00173294">
          <w:rPr>
            <w:rFonts w:asciiTheme="majorBidi" w:hAnsiTheme="majorBidi" w:cstheme="majorBidi"/>
            <w:sz w:val="28"/>
            <w:szCs w:val="28"/>
          </w:rPr>
          <w:t>2834657</w:t>
        </w:r>
      </w:hyperlink>
      <w:r w:rsidRPr="00173294">
        <w:rPr>
          <w:rFonts w:asciiTheme="majorBidi" w:eastAsia="Times New Roman" w:hAnsiTheme="majorBidi" w:cstheme="majorBidi"/>
          <w:sz w:val="28"/>
          <w:szCs w:val="28"/>
        </w:rPr>
        <w:t xml:space="preserve">. </w:t>
      </w:r>
      <w:hyperlink r:id="rId401" w:tooltip="PubMed Identifier" w:history="1">
        <w:r w:rsidRPr="00173294">
          <w:rPr>
            <w:rFonts w:asciiTheme="majorBidi" w:hAnsiTheme="majorBidi" w:cstheme="majorBidi"/>
            <w:sz w:val="28"/>
            <w:szCs w:val="28"/>
          </w:rPr>
          <w:t>PMID</w:t>
        </w:r>
      </w:hyperlink>
      <w:r w:rsidRPr="00173294">
        <w:rPr>
          <w:rFonts w:asciiTheme="majorBidi" w:eastAsia="Times New Roman" w:hAnsiTheme="majorBidi" w:cstheme="majorBidi"/>
          <w:sz w:val="28"/>
          <w:szCs w:val="28"/>
        </w:rPr>
        <w:t> </w:t>
      </w:r>
      <w:hyperlink r:id="rId402" w:history="1">
        <w:r w:rsidRPr="00173294">
          <w:rPr>
            <w:rFonts w:asciiTheme="majorBidi" w:hAnsiTheme="majorBidi" w:cstheme="majorBidi"/>
            <w:sz w:val="28"/>
            <w:szCs w:val="28"/>
          </w:rPr>
          <w:t>20167059</w:t>
        </w:r>
      </w:hyperlink>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Song, D., et al. 2010. Evaluation of ARCHITECT HCV Ag assay. Korean J. Lab. Med. 30:654–659.</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Suppiah V, Moldovan M, Ahlenstiel G, Berg T, Weltman M, Abate ML, et al.</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hyperlink r:id="rId403" w:anchor="cite_ref-Syed2010_25-0" w:history="1"/>
      <w:r w:rsidR="00173294" w:rsidRPr="00173294">
        <w:rPr>
          <w:rFonts w:asciiTheme="majorBidi" w:eastAsia="Times New Roman" w:hAnsiTheme="majorBidi" w:cstheme="majorBidi"/>
          <w:sz w:val="28"/>
          <w:szCs w:val="28"/>
        </w:rPr>
        <w:t xml:space="preserve">  Syed GH, Amako Y, Siddiqui A (2010). "Hepatitis C virus hijacks host lipid metabolism". Trends Endocrinol Metab 21 (1): 33–40.</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Takahashi, M., H. Saito, M. Higashimoto, K. Atsukawa, and H. Ishii. 2005. Benefit of hepatitis C virus core antigen assay in prediction of therapeutic response to interferon and ribavirin combination therapy. J. Clin. Microbiol. 43:186–191.</w:t>
      </w:r>
    </w:p>
    <w:p w:rsidR="00173294" w:rsidRPr="00173294" w:rsidRDefault="00173294" w:rsidP="00173294">
      <w:pPr>
        <w:tabs>
          <w:tab w:val="left" w:pos="440"/>
        </w:tabs>
        <w:bidi w:val="0"/>
        <w:spacing w:before="120" w:after="120" w:line="240" w:lineRule="auto"/>
        <w:jc w:val="both"/>
        <w:rPr>
          <w:rFonts w:asciiTheme="majorBidi" w:eastAsia="Times New Roman"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eastAsia="Times New Roman" w:hAnsiTheme="majorBidi" w:cstheme="majorBidi"/>
          <w:b/>
          <w:bCs/>
          <w:sz w:val="40"/>
          <w:szCs w:val="40"/>
        </w:rPr>
      </w:pPr>
      <w:r w:rsidRPr="00173294">
        <w:rPr>
          <w:rFonts w:asciiTheme="majorBidi" w:eastAsia="Times New Roman" w:hAnsiTheme="majorBidi" w:cstheme="majorBidi"/>
          <w:b/>
          <w:bCs/>
          <w:sz w:val="40"/>
          <w:szCs w:val="40"/>
        </w:rPr>
        <w:t>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Tanaka Y, Nishida N, Sugiyama M, Kurosaki M, Matsuura K, Sakamoto N,</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Tanaka, E., C. Ohue, K. Aoyagi, K. Yamaguchi, S. Yagi, K. Kiyosawa, and H. J. Alter. 2000. Evaluation of a new enzyme </w:t>
      </w:r>
      <w:r w:rsidRPr="00173294">
        <w:rPr>
          <w:rFonts w:asciiTheme="majorBidi" w:eastAsia="Times New Roman" w:hAnsiTheme="majorBidi" w:cstheme="majorBidi"/>
          <w:sz w:val="28"/>
          <w:szCs w:val="28"/>
        </w:rPr>
        <w:lastRenderedPageBreak/>
        <w:t>immunoassay for hepatitis C virus (HCV) core antigen with clinical sensitivity approximating that of genomic amplification of HCV RNA. Hepatology 32:388–393.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Tanaka, E., et al. 2000. Evaluation of a new enzyme immunoassay for</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Tanaka, T., et al. 1995. Simple fluorescent EIA for detection and quantification of hepatitis C viremia. J. Hepatol. 23:742–745.</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Thomas DL, Thio CL, Martin MP, Qi Y, Ge D, O’hUigin C, et al. Genetic</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Thomas, D. L., S. C. Ray, and S. M. Lemon. 2005. Hepatitis C, p. 1950–1981. In G. L. Mandell, J. E. Bennett, and R. Dolin (ed.), Mandell, Douglas and Bennett’s principles and practice of infectious diseases, 6th ed. Churchill Livingstone, Philadelphia, PA.</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Thompson CJ, Rogers G, Hewson P, Wright D, Anderson R, Cramp M, et al. Surveillance of cirrhosis for hepatocellular carcinoma: systematic review and economic analysis. Health Technol Assess 2007.</w:t>
      </w:r>
      <w:proofErr w:type="gramStart"/>
      <w:r w:rsidRPr="00173294">
        <w:rPr>
          <w:rFonts w:asciiTheme="majorBidi" w:hAnsiTheme="majorBidi" w:cstheme="majorBidi"/>
          <w:sz w:val="28"/>
          <w:szCs w:val="28"/>
        </w:rPr>
        <w:t>,11:1</w:t>
      </w:r>
      <w:proofErr w:type="gramEnd"/>
      <w:r w:rsidRPr="00173294">
        <w:rPr>
          <w:rFonts w:asciiTheme="majorBidi" w:hAnsiTheme="majorBidi" w:cstheme="majorBidi"/>
          <w:sz w:val="28"/>
          <w:szCs w:val="28"/>
        </w:rPr>
        <w:t>–206.</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Tillmann HL, Thompson AJ, Patel K, Wiese M, Tenckhoff H, Nischalke HD,</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Tohme RA, Holmberg SD (June 2010). </w:t>
      </w:r>
      <w:hyperlink r:id="rId404" w:history="1">
        <w:r w:rsidRPr="00173294">
          <w:rPr>
            <w:rFonts w:asciiTheme="majorBidi" w:hAnsiTheme="majorBidi" w:cstheme="majorBidi"/>
            <w:sz w:val="28"/>
            <w:szCs w:val="28"/>
          </w:rPr>
          <w:t>"Is sexual contact a major mode of hepatitis C virus transmission?"</w:t>
        </w:r>
      </w:hyperlink>
      <w:proofErr w:type="gramStart"/>
      <w:r w:rsidRPr="00173294">
        <w:rPr>
          <w:rFonts w:asciiTheme="majorBidi" w:hAnsiTheme="majorBidi" w:cstheme="majorBidi"/>
          <w:sz w:val="28"/>
          <w:szCs w:val="28"/>
        </w:rPr>
        <w:t>.</w:t>
      </w:r>
      <w:proofErr w:type="gramEnd"/>
      <w:r w:rsidRPr="00173294">
        <w:rPr>
          <w:rFonts w:asciiTheme="majorBidi" w:hAnsiTheme="majorBidi" w:cstheme="majorBidi"/>
          <w:sz w:val="28"/>
          <w:szCs w:val="28"/>
        </w:rPr>
        <w:t xml:space="preserve"> Hepatology 52 (4): 1497–505. </w:t>
      </w:r>
      <w:hyperlink r:id="rId405"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406" w:history="1">
        <w:r w:rsidRPr="00173294">
          <w:rPr>
            <w:rFonts w:asciiTheme="majorBidi" w:hAnsiTheme="majorBidi" w:cstheme="majorBidi"/>
            <w:sz w:val="28"/>
            <w:szCs w:val="28"/>
          </w:rPr>
          <w:t>10.1002/hep.23808</w:t>
        </w:r>
      </w:hyperlink>
      <w:r w:rsidRPr="00173294">
        <w:rPr>
          <w:rFonts w:asciiTheme="majorBidi" w:hAnsiTheme="majorBidi" w:cstheme="majorBidi"/>
          <w:sz w:val="28"/>
          <w:szCs w:val="28"/>
        </w:rPr>
        <w:t xml:space="preserve">. </w:t>
      </w:r>
      <w:hyperlink r:id="rId407"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408" w:history="1">
        <w:r w:rsidRPr="00173294">
          <w:rPr>
            <w:rFonts w:asciiTheme="majorBidi" w:hAnsiTheme="majorBidi" w:cstheme="majorBidi"/>
            <w:sz w:val="28"/>
            <w:szCs w:val="28"/>
          </w:rPr>
          <w:t>20635398</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Torresi, J., Johnson D, Wedemeyer H (June 2011). </w:t>
      </w:r>
      <w:hyperlink r:id="rId409" w:history="1">
        <w:r w:rsidRPr="00173294">
          <w:rPr>
            <w:rFonts w:asciiTheme="majorBidi" w:hAnsiTheme="majorBidi" w:cstheme="majorBidi"/>
            <w:sz w:val="28"/>
            <w:szCs w:val="28"/>
          </w:rPr>
          <w:t>"Progress in the development of preventive and therapeutic vaccines for hepatitis C virus"</w:t>
        </w:r>
      </w:hyperlink>
      <w:r w:rsidRPr="00173294">
        <w:rPr>
          <w:rFonts w:asciiTheme="majorBidi" w:hAnsiTheme="majorBidi" w:cstheme="majorBidi"/>
          <w:sz w:val="28"/>
          <w:szCs w:val="28"/>
        </w:rPr>
        <w:t xml:space="preserve">. Journal of hepatology 54 (6): 1273–85. </w:t>
      </w:r>
      <w:hyperlink r:id="rId410"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411" w:history="1">
        <w:r w:rsidRPr="00173294">
          <w:rPr>
            <w:rFonts w:asciiTheme="majorBidi" w:hAnsiTheme="majorBidi" w:cstheme="majorBidi"/>
            <w:sz w:val="28"/>
            <w:szCs w:val="28"/>
          </w:rPr>
          <w:t>10.1016/j.jhep.2010.09.040</w:t>
        </w:r>
      </w:hyperlink>
      <w:r w:rsidRPr="00173294">
        <w:rPr>
          <w:rFonts w:asciiTheme="majorBidi" w:hAnsiTheme="majorBidi" w:cstheme="majorBidi"/>
          <w:sz w:val="28"/>
          <w:szCs w:val="28"/>
        </w:rPr>
        <w:t xml:space="preserve">. </w:t>
      </w:r>
      <w:hyperlink r:id="rId412"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413" w:history="1">
        <w:r w:rsidRPr="00173294">
          <w:rPr>
            <w:rFonts w:asciiTheme="majorBidi" w:hAnsiTheme="majorBidi" w:cstheme="majorBidi"/>
            <w:sz w:val="28"/>
            <w:szCs w:val="28"/>
          </w:rPr>
          <w:t>21236312</w:t>
        </w:r>
      </w:hyperlink>
      <w:r w:rsidRPr="00173294">
        <w:rPr>
          <w:rFonts w:asciiTheme="majorBidi" w:hAnsiTheme="majorBidi" w:cstheme="majorBidi"/>
          <w:sz w:val="28"/>
          <w:szCs w:val="28"/>
        </w:rPr>
        <w:t xml:space="preserve">. </w:t>
      </w:r>
      <w:proofErr w:type="gramStart"/>
      <w:r w:rsidRPr="00173294">
        <w:rPr>
          <w:rFonts w:asciiTheme="majorBidi" w:eastAsia="Times New Roman" w:hAnsiTheme="majorBidi" w:cstheme="majorBidi"/>
          <w:sz w:val="28"/>
          <w:szCs w:val="28"/>
        </w:rPr>
        <w:t>treatment</w:t>
      </w:r>
      <w:proofErr w:type="gramEnd"/>
      <w:r w:rsidRPr="00173294">
        <w:rPr>
          <w:rFonts w:asciiTheme="majorBidi" w:eastAsia="Times New Roman" w:hAnsiTheme="majorBidi" w:cstheme="majorBidi"/>
          <w:sz w:val="28"/>
          <w:szCs w:val="28"/>
        </w:rPr>
        <w:t xml:space="preserve"> of hepatitis C: an update. Hepatology 2009.</w:t>
      </w:r>
      <w:proofErr w:type="gramStart"/>
      <w:r w:rsidRPr="00173294">
        <w:rPr>
          <w:rFonts w:asciiTheme="majorBidi" w:eastAsia="Times New Roman" w:hAnsiTheme="majorBidi" w:cstheme="majorBidi"/>
          <w:sz w:val="28"/>
          <w:szCs w:val="28"/>
        </w:rPr>
        <w:t>,49:1335</w:t>
      </w:r>
      <w:proofErr w:type="gramEnd"/>
      <w:r w:rsidRPr="00173294">
        <w:rPr>
          <w:rFonts w:asciiTheme="majorBidi" w:eastAsia="Times New Roman" w:hAnsiTheme="majorBidi" w:cstheme="majorBidi"/>
          <w:sz w:val="28"/>
          <w:szCs w:val="28"/>
        </w:rPr>
        <w:t>–1374.</w:t>
      </w:r>
    </w:p>
    <w:p w:rsidR="00173294" w:rsidRPr="00173294" w:rsidRDefault="00173294" w:rsidP="00173294">
      <w:pPr>
        <w:tabs>
          <w:tab w:val="left" w:pos="440"/>
        </w:tabs>
        <w:bidi w:val="0"/>
        <w:spacing w:before="120" w:after="120" w:line="240" w:lineRule="auto"/>
        <w:jc w:val="both"/>
        <w:rPr>
          <w:rFonts w:asciiTheme="majorBidi"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hAnsiTheme="majorBidi" w:cstheme="majorBidi"/>
          <w:b/>
          <w:bCs/>
          <w:sz w:val="40"/>
          <w:szCs w:val="40"/>
        </w:rPr>
      </w:pPr>
      <w:r w:rsidRPr="00173294">
        <w:rPr>
          <w:rFonts w:asciiTheme="majorBidi" w:hAnsiTheme="majorBidi" w:cstheme="majorBidi"/>
          <w:b/>
          <w:bCs/>
          <w:sz w:val="40"/>
          <w:szCs w:val="40"/>
        </w:rPr>
        <w:t>V</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Valcavi, P., M. C. Medici, F. Casula, M. C. Arcangeletti, F. De Conte, F. Pinardi, A. Calderaro, C. Chezzi, and G. Dettori. 2004. Evaluation of a total hepatitis C virus (HCV) core antigen assay for detection of antigenaemia in anti-HCV positive individuals. J. Med. Virol. 73:397–403.</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proofErr w:type="gramStart"/>
      <w:r w:rsidRPr="00173294">
        <w:rPr>
          <w:rFonts w:asciiTheme="majorBidi" w:hAnsiTheme="majorBidi" w:cstheme="majorBidi"/>
          <w:sz w:val="28"/>
          <w:szCs w:val="28"/>
        </w:rPr>
        <w:t>van</w:t>
      </w:r>
      <w:proofErr w:type="gramEnd"/>
      <w:r w:rsidRPr="00173294">
        <w:rPr>
          <w:rFonts w:asciiTheme="majorBidi" w:hAnsiTheme="majorBidi" w:cstheme="majorBidi"/>
          <w:sz w:val="28"/>
          <w:szCs w:val="28"/>
        </w:rPr>
        <w:t xml:space="preserve"> de Laar TJW, Matthews GV, Prins M, Danta M. Acute hepatitis C in HIV infected men who have sex with men: an emerging sexually transmitted infection. AIDS 2010.</w:t>
      </w:r>
      <w:proofErr w:type="gramStart"/>
      <w:r w:rsidRPr="00173294">
        <w:rPr>
          <w:rFonts w:asciiTheme="majorBidi" w:hAnsiTheme="majorBidi" w:cstheme="majorBidi"/>
          <w:sz w:val="28"/>
          <w:szCs w:val="28"/>
        </w:rPr>
        <w:t>,24:1799</w:t>
      </w:r>
      <w:proofErr w:type="gramEnd"/>
      <w:r w:rsidRPr="00173294">
        <w:rPr>
          <w:rFonts w:asciiTheme="majorBidi" w:hAnsiTheme="majorBidi" w:cstheme="majorBidi"/>
          <w:sz w:val="28"/>
          <w:szCs w:val="28"/>
        </w:rPr>
        <w:t>–1812.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proofErr w:type="gramStart"/>
      <w:r w:rsidRPr="00173294">
        <w:rPr>
          <w:rFonts w:asciiTheme="majorBidi" w:eastAsia="Times New Roman" w:hAnsiTheme="majorBidi" w:cstheme="majorBidi"/>
          <w:sz w:val="28"/>
          <w:szCs w:val="28"/>
        </w:rPr>
        <w:t>variation</w:t>
      </w:r>
      <w:proofErr w:type="gramEnd"/>
      <w:r w:rsidRPr="00173294">
        <w:rPr>
          <w:rFonts w:asciiTheme="majorBidi" w:eastAsia="Times New Roman" w:hAnsiTheme="majorBidi" w:cstheme="majorBidi"/>
          <w:sz w:val="28"/>
          <w:szCs w:val="28"/>
        </w:rPr>
        <w:t xml:space="preserve"> in IL28B and spontaneous clearance of hepatitis C virus. Nature</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lastRenderedPageBreak/>
        <w:t>variation in IL28B is associated with chronic hepatitis C and treatment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Veillon, P., C. Payan, G. Picchio, M. Maniez-Montreuil, P. Guntz, and F. Lunel. 2003. Comparative evaluation of the total hepatitis C virus core antigen, branched-DNA, and Amplicor monitor assays in determining viremia for patients with chronic hepatitis C during interferon plus ribavirin combination therapy. J. Clin. Microbiol. 41:3212–3220.</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Veillon, P., C. Payan, G. Picchio, M. Maniez-Montreuil, P. Guntz, and F. Lunel. 2003. Comparative evaluation of the total hepatitis C virus core</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Vermehren J, Kau A, Gartner BC, Gobel R, Zeuzem S, Sarrazin C. Differences between two real-time PCR-based hepatitis C virus (HCV) assays (RealTime HCV and Cobas AmpliPrep/Cobas TaqMan) and one signal amplification assay (Versant HCV RNA 3.0) for RNA detection and quantification. J Clin Microbiol 2008.</w:t>
      </w:r>
      <w:proofErr w:type="gramStart"/>
      <w:r w:rsidRPr="00173294">
        <w:rPr>
          <w:rFonts w:asciiTheme="majorBidi" w:hAnsiTheme="majorBidi" w:cstheme="majorBidi"/>
          <w:sz w:val="28"/>
          <w:szCs w:val="28"/>
        </w:rPr>
        <w:t>,46:3880</w:t>
      </w:r>
      <w:proofErr w:type="gramEnd"/>
      <w:r w:rsidRPr="00173294">
        <w:rPr>
          <w:rFonts w:asciiTheme="majorBidi" w:hAnsiTheme="majorBidi" w:cstheme="majorBidi"/>
          <w:sz w:val="28"/>
          <w:szCs w:val="28"/>
        </w:rPr>
        <w:t>–3891.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Vermehren, J., Sarrazin, C (February 2011). </w:t>
      </w:r>
      <w:hyperlink r:id="rId414" w:history="1">
        <w:r w:rsidRPr="00173294">
          <w:rPr>
            <w:rFonts w:asciiTheme="majorBidi" w:hAnsiTheme="majorBidi" w:cstheme="majorBidi"/>
            <w:sz w:val="28"/>
            <w:szCs w:val="28"/>
          </w:rPr>
          <w:t>"New HCV therapies on the horizon"</w:t>
        </w:r>
      </w:hyperlink>
      <w:r w:rsidRPr="00173294">
        <w:rPr>
          <w:rFonts w:asciiTheme="majorBidi" w:hAnsiTheme="majorBidi" w:cstheme="majorBidi"/>
          <w:sz w:val="28"/>
          <w:szCs w:val="28"/>
        </w:rPr>
        <w:t xml:space="preserve">. Clinical microbiology and </w:t>
      </w:r>
      <w:proofErr w:type="gramStart"/>
      <w:r w:rsidRPr="00173294">
        <w:rPr>
          <w:rFonts w:asciiTheme="majorBidi" w:hAnsiTheme="majorBidi" w:cstheme="majorBidi"/>
          <w:sz w:val="28"/>
          <w:szCs w:val="28"/>
        </w:rPr>
        <w:t>infection :</w:t>
      </w:r>
      <w:proofErr w:type="gramEnd"/>
      <w:r w:rsidRPr="00173294">
        <w:rPr>
          <w:rFonts w:asciiTheme="majorBidi" w:hAnsiTheme="majorBidi" w:cstheme="majorBidi"/>
          <w:sz w:val="28"/>
          <w:szCs w:val="28"/>
        </w:rPr>
        <w:t xml:space="preserve"> the official publication of the European Society of Clinical Microbiology and Infectious Diseases 17 (2): 122–34. </w:t>
      </w:r>
      <w:hyperlink r:id="rId415"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416" w:history="1">
        <w:r w:rsidRPr="00173294">
          <w:rPr>
            <w:rFonts w:asciiTheme="majorBidi" w:hAnsiTheme="majorBidi" w:cstheme="majorBidi"/>
            <w:sz w:val="28"/>
            <w:szCs w:val="28"/>
          </w:rPr>
          <w:t>10.1111/j.1469-0691.2010.03430.x</w:t>
        </w:r>
      </w:hyperlink>
      <w:r w:rsidRPr="00173294">
        <w:rPr>
          <w:rFonts w:asciiTheme="majorBidi" w:hAnsiTheme="majorBidi" w:cstheme="majorBidi"/>
          <w:sz w:val="28"/>
          <w:szCs w:val="28"/>
        </w:rPr>
        <w:t xml:space="preserve">. </w:t>
      </w:r>
      <w:hyperlink r:id="rId417"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418" w:history="1">
        <w:r w:rsidRPr="00173294">
          <w:rPr>
            <w:rFonts w:asciiTheme="majorBidi" w:hAnsiTheme="majorBidi" w:cstheme="majorBidi"/>
            <w:sz w:val="28"/>
            <w:szCs w:val="28"/>
          </w:rPr>
          <w:t>21087349</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Vescio, MF., Longo B, Babudieri S, Starnini G, Carbonara S, Rezza G, Monarca R (April 2008). "Correlates of hepatitis C virus seropositivity in prison inmates: a meta-analysis". Journal of epidemiology and community health 62 (4): 305–13. </w:t>
      </w:r>
      <w:hyperlink r:id="rId419"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420" w:history="1">
        <w:r w:rsidRPr="00173294">
          <w:rPr>
            <w:rFonts w:asciiTheme="majorBidi" w:hAnsiTheme="majorBidi" w:cstheme="majorBidi"/>
            <w:sz w:val="28"/>
            <w:szCs w:val="28"/>
          </w:rPr>
          <w:t>10.1136/jech.2006.051599</w:t>
        </w:r>
      </w:hyperlink>
      <w:r w:rsidRPr="00173294">
        <w:rPr>
          <w:rFonts w:asciiTheme="majorBidi" w:hAnsiTheme="majorBidi" w:cstheme="majorBidi"/>
          <w:sz w:val="28"/>
          <w:szCs w:val="28"/>
        </w:rPr>
        <w:t xml:space="preserve">. </w:t>
      </w:r>
      <w:hyperlink r:id="rId421"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422" w:history="1">
        <w:r w:rsidRPr="00173294">
          <w:rPr>
            <w:rFonts w:asciiTheme="majorBidi" w:hAnsiTheme="majorBidi" w:cstheme="majorBidi"/>
            <w:sz w:val="28"/>
            <w:szCs w:val="28"/>
          </w:rPr>
          <w:t>18339822</w:t>
        </w:r>
      </w:hyperlink>
      <w:r w:rsidRPr="00173294">
        <w:rPr>
          <w:rFonts w:asciiTheme="majorBidi" w:hAnsiTheme="majorBidi" w:cstheme="majorBidi"/>
          <w:sz w:val="28"/>
          <w:szCs w:val="28"/>
        </w:rPr>
        <w:t>.</w:t>
      </w:r>
    </w:p>
    <w:p w:rsidR="00173294" w:rsidRPr="00173294" w:rsidRDefault="00173294" w:rsidP="00173294">
      <w:pPr>
        <w:tabs>
          <w:tab w:val="left" w:pos="440"/>
        </w:tabs>
        <w:bidi w:val="0"/>
        <w:spacing w:before="120" w:after="120" w:line="240" w:lineRule="auto"/>
        <w:jc w:val="both"/>
        <w:rPr>
          <w:rFonts w:asciiTheme="majorBidi"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hAnsiTheme="majorBidi" w:cstheme="majorBidi"/>
          <w:b/>
          <w:bCs/>
          <w:sz w:val="40"/>
          <w:szCs w:val="40"/>
        </w:rPr>
      </w:pPr>
      <w:r w:rsidRPr="00173294">
        <w:rPr>
          <w:rFonts w:asciiTheme="majorBidi" w:hAnsiTheme="majorBidi" w:cstheme="majorBidi"/>
          <w:b/>
          <w:bCs/>
          <w:sz w:val="40"/>
          <w:szCs w:val="40"/>
        </w:rPr>
        <w:t>W</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Walewski JL, Keller TR, Stump DD, Branch AD (2001). "Evidence for a new hepatitis C virus antigen encoded in an overlapping reading frame". RNA 7 (5): 710–721.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Wasley, A., and M. J. Alter. 2000. Epidemiology of hepatitis C: geographic differences and temporal trends. Semin. Liver Dis. 20:1–16.</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Wiegand J, Deterding K, Cornberg M, Wedemeyer H. Treatment of acute hepatitis C: the success of monotherapy with (pegylated) interferon alpha. J Antimicrob Chemother 2008.</w:t>
      </w:r>
      <w:proofErr w:type="gramStart"/>
      <w:r w:rsidRPr="00173294">
        <w:rPr>
          <w:rFonts w:asciiTheme="majorBidi" w:hAnsiTheme="majorBidi" w:cstheme="majorBidi"/>
          <w:sz w:val="28"/>
          <w:szCs w:val="28"/>
        </w:rPr>
        <w:t>,62:860</w:t>
      </w:r>
      <w:proofErr w:type="gramEnd"/>
      <w:r w:rsidRPr="00173294">
        <w:rPr>
          <w:rFonts w:asciiTheme="majorBidi" w:hAnsiTheme="majorBidi" w:cstheme="majorBidi"/>
          <w:sz w:val="28"/>
          <w:szCs w:val="28"/>
        </w:rPr>
        <w:t>–865.</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Wilken, Judge. </w:t>
      </w:r>
      <w:hyperlink r:id="rId423" w:history="1">
        <w:r w:rsidRPr="00173294">
          <w:rPr>
            <w:rFonts w:asciiTheme="majorBidi" w:hAnsiTheme="majorBidi" w:cstheme="majorBidi"/>
            <w:sz w:val="28"/>
            <w:szCs w:val="28"/>
          </w:rPr>
          <w:t>"United States Court of Appeals for the Federal Circuit"</w:t>
        </w:r>
      </w:hyperlink>
      <w:r w:rsidRPr="00173294">
        <w:rPr>
          <w:rFonts w:asciiTheme="majorBidi" w:hAnsiTheme="majorBidi" w:cstheme="majorBidi"/>
          <w:sz w:val="28"/>
          <w:szCs w:val="28"/>
        </w:rPr>
        <w:t>. United States Court of Appeals for the Federal Circuit. Retrieved 11 January 2012.</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lastRenderedPageBreak/>
        <w:t xml:space="preserve">Wilkins, T., Malcolm </w:t>
      </w:r>
      <w:proofErr w:type="gramStart"/>
      <w:r w:rsidRPr="00173294">
        <w:rPr>
          <w:rFonts w:asciiTheme="majorBidi" w:hAnsiTheme="majorBidi" w:cstheme="majorBidi"/>
          <w:sz w:val="28"/>
          <w:szCs w:val="28"/>
        </w:rPr>
        <w:t>JK.,</w:t>
      </w:r>
      <w:proofErr w:type="gramEnd"/>
      <w:r w:rsidRPr="00173294">
        <w:rPr>
          <w:rFonts w:asciiTheme="majorBidi" w:hAnsiTheme="majorBidi" w:cstheme="majorBidi"/>
          <w:sz w:val="28"/>
          <w:szCs w:val="28"/>
        </w:rPr>
        <w:t xml:space="preserve"> Raina D., Schade RR (2010-06-01). </w:t>
      </w:r>
      <w:hyperlink r:id="rId424" w:history="1">
        <w:r w:rsidRPr="00173294">
          <w:rPr>
            <w:rFonts w:asciiTheme="majorBidi" w:hAnsiTheme="majorBidi" w:cstheme="majorBidi"/>
            <w:sz w:val="28"/>
            <w:szCs w:val="28"/>
          </w:rPr>
          <w:t>"Hepatitis C: diagnosis and treatment"</w:t>
        </w:r>
      </w:hyperlink>
      <w:r w:rsidRPr="00173294">
        <w:rPr>
          <w:rFonts w:asciiTheme="majorBidi" w:hAnsiTheme="majorBidi" w:cstheme="majorBidi"/>
          <w:sz w:val="28"/>
          <w:szCs w:val="28"/>
        </w:rPr>
        <w:t xml:space="preserve">. American family physician 81 (11): 1351–7. </w:t>
      </w:r>
      <w:hyperlink r:id="rId425"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426" w:history="1">
        <w:r w:rsidRPr="00173294">
          <w:rPr>
            <w:rFonts w:asciiTheme="majorBidi" w:hAnsiTheme="majorBidi" w:cstheme="majorBidi"/>
            <w:sz w:val="28"/>
            <w:szCs w:val="28"/>
          </w:rPr>
          <w:t>20521755</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 </w:t>
      </w:r>
      <w:hyperlink r:id="rId427" w:history="1">
        <w:r w:rsidRPr="00173294">
          <w:rPr>
            <w:rFonts w:asciiTheme="majorBidi" w:hAnsiTheme="majorBidi" w:cstheme="majorBidi"/>
            <w:sz w:val="28"/>
            <w:szCs w:val="28"/>
          </w:rPr>
          <w:t>Winners Albert Lasker Award for Clinical Medical Research</w:t>
        </w:r>
      </w:hyperlink>
      <w:r w:rsidRPr="00173294">
        <w:rPr>
          <w:rFonts w:asciiTheme="majorBidi" w:hAnsiTheme="majorBidi" w:cstheme="majorBidi"/>
          <w:sz w:val="28"/>
          <w:szCs w:val="28"/>
        </w:rPr>
        <w:t xml:space="preserve">, </w:t>
      </w:r>
      <w:proofErr w:type="gramStart"/>
      <w:r w:rsidRPr="00173294">
        <w:rPr>
          <w:rFonts w:asciiTheme="majorBidi" w:hAnsiTheme="majorBidi" w:cstheme="majorBidi"/>
          <w:sz w:val="28"/>
          <w:szCs w:val="28"/>
        </w:rPr>
        <w:t>The</w:t>
      </w:r>
      <w:proofErr w:type="gramEnd"/>
      <w:r w:rsidRPr="00173294">
        <w:rPr>
          <w:rFonts w:asciiTheme="majorBidi" w:hAnsiTheme="majorBidi" w:cstheme="majorBidi"/>
          <w:sz w:val="28"/>
          <w:szCs w:val="28"/>
        </w:rPr>
        <w:t xml:space="preserve"> Lasker Foundation. Retrieved 20 February 2008.</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Wong T, Lee SS (February 2006). </w:t>
      </w:r>
      <w:hyperlink r:id="rId428" w:history="1">
        <w:r w:rsidRPr="00173294">
          <w:rPr>
            <w:rFonts w:asciiTheme="majorBidi" w:hAnsiTheme="majorBidi" w:cstheme="majorBidi"/>
            <w:sz w:val="28"/>
            <w:szCs w:val="28"/>
          </w:rPr>
          <w:t>"Hepatitis C: a review for primary care physicians"</w:t>
        </w:r>
      </w:hyperlink>
      <w:r w:rsidRPr="00173294">
        <w:rPr>
          <w:rFonts w:asciiTheme="majorBidi" w:hAnsiTheme="majorBidi" w:cstheme="majorBidi"/>
          <w:sz w:val="28"/>
          <w:szCs w:val="28"/>
        </w:rPr>
        <w:t xml:space="preserve">. CMAJ 174 (5): 649–59. </w:t>
      </w:r>
      <w:hyperlink r:id="rId429"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430" w:history="1">
        <w:r w:rsidRPr="00173294">
          <w:rPr>
            <w:rFonts w:asciiTheme="majorBidi" w:hAnsiTheme="majorBidi" w:cstheme="majorBidi"/>
            <w:sz w:val="28"/>
            <w:szCs w:val="28"/>
          </w:rPr>
          <w:t>10.1503/cmaj.1030034</w:t>
        </w:r>
      </w:hyperlink>
      <w:r w:rsidRPr="00173294">
        <w:rPr>
          <w:rFonts w:asciiTheme="majorBidi" w:hAnsiTheme="majorBidi" w:cstheme="majorBidi"/>
          <w:sz w:val="28"/>
          <w:szCs w:val="28"/>
        </w:rPr>
        <w:t xml:space="preserve">. </w:t>
      </w:r>
      <w:hyperlink r:id="rId431" w:tooltip="PubMed Central" w:history="1">
        <w:r w:rsidRPr="00173294">
          <w:rPr>
            <w:rFonts w:asciiTheme="majorBidi" w:hAnsiTheme="majorBidi" w:cstheme="majorBidi"/>
            <w:sz w:val="28"/>
            <w:szCs w:val="28"/>
          </w:rPr>
          <w:t>PMC</w:t>
        </w:r>
      </w:hyperlink>
      <w:r w:rsidRPr="00173294">
        <w:rPr>
          <w:rFonts w:asciiTheme="majorBidi" w:hAnsiTheme="majorBidi" w:cstheme="majorBidi"/>
          <w:sz w:val="28"/>
          <w:szCs w:val="28"/>
        </w:rPr>
        <w:t> </w:t>
      </w:r>
      <w:hyperlink r:id="rId432" w:history="1">
        <w:r w:rsidRPr="00173294">
          <w:rPr>
            <w:rFonts w:asciiTheme="majorBidi" w:hAnsiTheme="majorBidi" w:cstheme="majorBidi"/>
            <w:sz w:val="28"/>
            <w:szCs w:val="28"/>
          </w:rPr>
          <w:t>1389829</w:t>
        </w:r>
      </w:hyperlink>
      <w:r w:rsidRPr="00173294">
        <w:rPr>
          <w:rFonts w:asciiTheme="majorBidi" w:hAnsiTheme="majorBidi" w:cstheme="majorBidi"/>
          <w:sz w:val="28"/>
          <w:szCs w:val="28"/>
        </w:rPr>
        <w:t xml:space="preserve">. </w:t>
      </w:r>
      <w:hyperlink r:id="rId433"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434" w:history="1">
        <w:r w:rsidRPr="00173294">
          <w:rPr>
            <w:rFonts w:asciiTheme="majorBidi" w:hAnsiTheme="majorBidi" w:cstheme="majorBidi"/>
            <w:sz w:val="28"/>
            <w:szCs w:val="28"/>
          </w:rPr>
          <w:t>16505462</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Wong, JB (2006). "Hepatitis C: cost of illness and considerations for the economic evaluation of antiviral therapies". PharmacoEconomics 24 (7): 661–72. </w:t>
      </w:r>
      <w:hyperlink r:id="rId435"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436" w:history="1">
        <w:r w:rsidRPr="00173294">
          <w:rPr>
            <w:rFonts w:asciiTheme="majorBidi" w:hAnsiTheme="majorBidi" w:cstheme="majorBidi"/>
            <w:sz w:val="28"/>
            <w:szCs w:val="28"/>
          </w:rPr>
          <w:t>10.2165/00019053-200624070-00005</w:t>
        </w:r>
      </w:hyperlink>
      <w:r w:rsidRPr="00173294">
        <w:rPr>
          <w:rFonts w:asciiTheme="majorBidi" w:hAnsiTheme="majorBidi" w:cstheme="majorBidi"/>
          <w:sz w:val="28"/>
          <w:szCs w:val="28"/>
        </w:rPr>
        <w:t xml:space="preserve">. </w:t>
      </w:r>
      <w:hyperlink r:id="rId437"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438" w:history="1">
        <w:r w:rsidRPr="00173294">
          <w:rPr>
            <w:rFonts w:asciiTheme="majorBidi" w:hAnsiTheme="majorBidi" w:cstheme="majorBidi"/>
            <w:sz w:val="28"/>
            <w:szCs w:val="28"/>
          </w:rPr>
          <w:t>16802842</w:t>
        </w:r>
      </w:hyperlink>
      <w:r w:rsidRPr="00173294">
        <w:rPr>
          <w:rFonts w:asciiTheme="majorBidi" w:hAnsiTheme="majorBidi" w:cstheme="majorBidi"/>
          <w:sz w:val="28"/>
          <w:szCs w:val="28"/>
        </w:rPr>
        <w:t>.</w:t>
      </w:r>
    </w:p>
    <w:p w:rsidR="00173294" w:rsidRPr="00173294" w:rsidRDefault="00173294" w:rsidP="00173294">
      <w:pPr>
        <w:tabs>
          <w:tab w:val="left" w:pos="440"/>
        </w:tabs>
        <w:bidi w:val="0"/>
        <w:spacing w:before="120" w:after="120" w:line="240" w:lineRule="auto"/>
        <w:jc w:val="both"/>
        <w:rPr>
          <w:rFonts w:asciiTheme="majorBidi"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hAnsiTheme="majorBidi" w:cstheme="majorBidi"/>
          <w:b/>
          <w:bCs/>
          <w:sz w:val="40"/>
          <w:szCs w:val="40"/>
        </w:rPr>
      </w:pPr>
      <w:r w:rsidRPr="00173294">
        <w:rPr>
          <w:rFonts w:asciiTheme="majorBidi" w:hAnsiTheme="majorBidi" w:cstheme="majorBidi"/>
          <w:b/>
          <w:bCs/>
          <w:sz w:val="40"/>
          <w:szCs w:val="40"/>
        </w:rPr>
        <w:t>X</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Xia, X., Luo J, Bai J, Yu R (October 2008). "Epidemiology of HCV infection among injection drug users in China: systematic review and meta-analysis". Public health 122 (10): 990–1003. </w:t>
      </w:r>
      <w:hyperlink r:id="rId439"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440" w:history="1">
        <w:r w:rsidRPr="00173294">
          <w:rPr>
            <w:rFonts w:asciiTheme="majorBidi" w:hAnsiTheme="majorBidi" w:cstheme="majorBidi"/>
            <w:sz w:val="28"/>
            <w:szCs w:val="28"/>
          </w:rPr>
          <w:t>10.1016/j.puhe.2008.01.014</w:t>
        </w:r>
      </w:hyperlink>
      <w:r w:rsidRPr="00173294">
        <w:rPr>
          <w:rFonts w:asciiTheme="majorBidi" w:hAnsiTheme="majorBidi" w:cstheme="majorBidi"/>
          <w:sz w:val="28"/>
          <w:szCs w:val="28"/>
        </w:rPr>
        <w:t xml:space="preserve">. </w:t>
      </w:r>
      <w:hyperlink r:id="rId441"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442" w:history="1">
        <w:r w:rsidRPr="00173294">
          <w:rPr>
            <w:rFonts w:asciiTheme="majorBidi" w:hAnsiTheme="majorBidi" w:cstheme="majorBidi"/>
            <w:sz w:val="28"/>
            <w:szCs w:val="28"/>
          </w:rPr>
          <w:t>18486955</w:t>
        </w:r>
      </w:hyperlink>
      <w:r w:rsidRPr="00173294">
        <w:rPr>
          <w:rFonts w:asciiTheme="majorBidi" w:hAnsiTheme="majorBidi" w:cstheme="majorBidi"/>
          <w:sz w:val="28"/>
          <w:szCs w:val="28"/>
        </w:rPr>
        <w:t>.</w:t>
      </w:r>
    </w:p>
    <w:p w:rsidR="00173294" w:rsidRPr="00173294" w:rsidRDefault="00173294" w:rsidP="00173294">
      <w:pPr>
        <w:tabs>
          <w:tab w:val="left" w:pos="440"/>
        </w:tabs>
        <w:bidi w:val="0"/>
        <w:spacing w:before="120" w:after="120" w:line="240" w:lineRule="auto"/>
        <w:jc w:val="both"/>
        <w:rPr>
          <w:rFonts w:asciiTheme="majorBidi"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hAnsiTheme="majorBidi" w:cstheme="majorBidi"/>
          <w:b/>
          <w:bCs/>
          <w:sz w:val="40"/>
          <w:szCs w:val="40"/>
        </w:rPr>
      </w:pPr>
      <w:r w:rsidRPr="00173294">
        <w:rPr>
          <w:rFonts w:asciiTheme="majorBidi" w:hAnsiTheme="majorBidi" w:cstheme="majorBidi"/>
          <w:b/>
          <w:bCs/>
          <w:sz w:val="40"/>
          <w:szCs w:val="40"/>
        </w:rPr>
        <w:t>Y</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Yagi. 1999. Development of a simple and highly sensitive enzyme immunoassay for hepatitis C virus core antigen. J. Clin. Microbiol. 37:1802–1808.</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Yang JD, Roberts LR. Hepatocellular carcinoma: a global view. Nat Rev Gastroenterol Hepatol 2010.</w:t>
      </w:r>
      <w:proofErr w:type="gramStart"/>
      <w:r w:rsidRPr="00173294">
        <w:rPr>
          <w:rFonts w:asciiTheme="majorBidi" w:hAnsiTheme="majorBidi" w:cstheme="majorBidi"/>
          <w:sz w:val="28"/>
          <w:szCs w:val="28"/>
        </w:rPr>
        <w:t>,7:448</w:t>
      </w:r>
      <w:proofErr w:type="gramEnd"/>
      <w:r w:rsidRPr="00173294">
        <w:rPr>
          <w:rFonts w:asciiTheme="majorBidi" w:hAnsiTheme="majorBidi" w:cstheme="majorBidi"/>
          <w:sz w:val="28"/>
          <w:szCs w:val="28"/>
        </w:rPr>
        <w:t>–458.</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Yokosuka, O., et al. 2005. Evaluation of clinical usefulness of second</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Yokosuka, O., S. Kawai, Y. Suzuki, K. Fukai, F. Imazeki, T. Kanda, M. Tada, R. Mikata, A. Hata, and H. Saisho. 2005. Evaluation of clinical usefulness of second-generation HCV core antigen assay: comparison with COBAS AMPLICOR HCV MONITOR assay version 2.0. Liver Int. 25:1136–1141.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Youssef A, Yano Y, Utsumi T</w:t>
      </w:r>
      <w:proofErr w:type="gramStart"/>
      <w:r w:rsidRPr="00173294">
        <w:rPr>
          <w:rFonts w:asciiTheme="majorBidi" w:eastAsia="Times New Roman" w:hAnsiTheme="majorBidi" w:cstheme="majorBidi"/>
          <w:sz w:val="28"/>
          <w:szCs w:val="28"/>
        </w:rPr>
        <w:t>,et</w:t>
      </w:r>
      <w:proofErr w:type="gramEnd"/>
      <w:r w:rsidRPr="00173294">
        <w:rPr>
          <w:rFonts w:asciiTheme="majorBidi" w:eastAsia="Times New Roman" w:hAnsiTheme="majorBidi" w:cstheme="majorBidi"/>
          <w:sz w:val="28"/>
          <w:szCs w:val="28"/>
        </w:rPr>
        <w:t xml:space="preserve"> al. (2009). Molecular epidemiological study of hepatitis viruses in Ismailia, Egypt. Intervirology</w:t>
      </w:r>
      <w:proofErr w:type="gramStart"/>
      <w:r w:rsidRPr="00173294">
        <w:rPr>
          <w:rFonts w:asciiTheme="majorBidi" w:eastAsia="Times New Roman" w:hAnsiTheme="majorBidi" w:cstheme="majorBidi"/>
          <w:sz w:val="28"/>
          <w:szCs w:val="28"/>
        </w:rPr>
        <w:t>;52</w:t>
      </w:r>
      <w:proofErr w:type="gramEnd"/>
      <w:r w:rsidRPr="00173294">
        <w:rPr>
          <w:rFonts w:asciiTheme="majorBidi" w:eastAsia="Times New Roman" w:hAnsiTheme="majorBidi" w:cstheme="majorBidi"/>
          <w:sz w:val="28"/>
          <w:szCs w:val="28"/>
        </w:rPr>
        <w:t>(3):123-31.</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eastAsia="Times New Roman" w:hAnsiTheme="majorBidi" w:cstheme="majorBidi"/>
          <w:sz w:val="28"/>
          <w:szCs w:val="28"/>
        </w:rPr>
        <w:t xml:space="preserve">Yu CI, Chiang BL (2010). </w:t>
      </w:r>
      <w:hyperlink r:id="rId443" w:history="1">
        <w:r w:rsidRPr="00173294">
          <w:rPr>
            <w:rFonts w:asciiTheme="majorBidi" w:eastAsia="Times New Roman" w:hAnsiTheme="majorBidi" w:cstheme="majorBidi"/>
            <w:sz w:val="28"/>
            <w:szCs w:val="28"/>
          </w:rPr>
          <w:t>"A new insight into hepatitis C vaccine development"</w:t>
        </w:r>
      </w:hyperlink>
      <w:r w:rsidRPr="00173294">
        <w:rPr>
          <w:rFonts w:asciiTheme="majorBidi" w:eastAsia="Times New Roman" w:hAnsiTheme="majorBidi" w:cstheme="majorBidi"/>
          <w:sz w:val="28"/>
          <w:szCs w:val="28"/>
        </w:rPr>
        <w:t xml:space="preserve">. J. Biomed. Biotechnol. 2010: 548280. </w:t>
      </w:r>
      <w:hyperlink r:id="rId444" w:tooltip="Digital object identifier" w:history="1">
        <w:proofErr w:type="gramStart"/>
        <w:r w:rsidRPr="00173294">
          <w:rPr>
            <w:rFonts w:asciiTheme="majorBidi" w:eastAsia="Times New Roman"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445" w:history="1">
        <w:r w:rsidRPr="00173294">
          <w:rPr>
            <w:rFonts w:asciiTheme="majorBidi" w:eastAsia="Times New Roman" w:hAnsiTheme="majorBidi" w:cstheme="majorBidi"/>
            <w:sz w:val="28"/>
            <w:szCs w:val="28"/>
          </w:rPr>
          <w:t>10.1155/2010/548280</w:t>
        </w:r>
      </w:hyperlink>
      <w:r w:rsidRPr="00173294">
        <w:rPr>
          <w:rFonts w:asciiTheme="majorBidi" w:hAnsiTheme="majorBidi" w:cstheme="majorBidi"/>
          <w:sz w:val="28"/>
          <w:szCs w:val="28"/>
        </w:rPr>
        <w:t xml:space="preserve">. </w:t>
      </w:r>
      <w:hyperlink r:id="rId446" w:tooltip="PubMed Central" w:history="1">
        <w:r w:rsidRPr="00173294">
          <w:rPr>
            <w:rFonts w:asciiTheme="majorBidi" w:eastAsia="Times New Roman" w:hAnsiTheme="majorBidi" w:cstheme="majorBidi"/>
            <w:sz w:val="28"/>
            <w:szCs w:val="28"/>
          </w:rPr>
          <w:t>PMC</w:t>
        </w:r>
      </w:hyperlink>
      <w:r w:rsidRPr="00173294">
        <w:rPr>
          <w:rFonts w:asciiTheme="majorBidi" w:hAnsiTheme="majorBidi" w:cstheme="majorBidi"/>
          <w:sz w:val="28"/>
          <w:szCs w:val="28"/>
        </w:rPr>
        <w:t> </w:t>
      </w:r>
      <w:hyperlink r:id="rId447" w:history="1">
        <w:r w:rsidRPr="00173294">
          <w:rPr>
            <w:rFonts w:asciiTheme="majorBidi" w:eastAsia="Times New Roman" w:hAnsiTheme="majorBidi" w:cstheme="majorBidi"/>
            <w:sz w:val="28"/>
            <w:szCs w:val="28"/>
          </w:rPr>
          <w:t>2896694</w:t>
        </w:r>
      </w:hyperlink>
      <w:r w:rsidRPr="00173294">
        <w:rPr>
          <w:rFonts w:asciiTheme="majorBidi" w:hAnsiTheme="majorBidi" w:cstheme="majorBidi"/>
          <w:sz w:val="28"/>
          <w:szCs w:val="28"/>
        </w:rPr>
        <w:t xml:space="preserve">. </w:t>
      </w:r>
      <w:hyperlink r:id="rId448" w:tooltip="PubMed Identifier" w:history="1">
        <w:r w:rsidRPr="00173294">
          <w:rPr>
            <w:rFonts w:asciiTheme="majorBidi" w:eastAsia="Times New Roman" w:hAnsiTheme="majorBidi" w:cstheme="majorBidi"/>
            <w:sz w:val="28"/>
            <w:szCs w:val="28"/>
          </w:rPr>
          <w:t>PMID</w:t>
        </w:r>
      </w:hyperlink>
      <w:r w:rsidRPr="00173294">
        <w:rPr>
          <w:rFonts w:asciiTheme="majorBidi" w:hAnsiTheme="majorBidi" w:cstheme="majorBidi"/>
          <w:sz w:val="28"/>
          <w:szCs w:val="28"/>
        </w:rPr>
        <w:t> </w:t>
      </w:r>
      <w:hyperlink r:id="rId449" w:history="1">
        <w:r w:rsidRPr="00173294">
          <w:rPr>
            <w:rFonts w:asciiTheme="majorBidi" w:eastAsia="Times New Roman" w:hAnsiTheme="majorBidi" w:cstheme="majorBidi"/>
            <w:sz w:val="28"/>
            <w:szCs w:val="28"/>
          </w:rPr>
          <w:t>20625493</w:t>
        </w:r>
      </w:hyperlink>
      <w:r w:rsidRPr="00173294">
        <w:rPr>
          <w:rFonts w:asciiTheme="majorBidi" w:hAnsiTheme="majorBidi" w:cstheme="majorBidi"/>
          <w:sz w:val="28"/>
          <w:szCs w:val="28"/>
        </w:rPr>
        <w:t xml:space="preserve">. </w:t>
      </w:r>
    </w:p>
    <w:p w:rsidR="00173294" w:rsidRPr="00173294" w:rsidRDefault="00302387"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hyperlink r:id="rId450" w:anchor="cite_ref-Yu2009_30-0" w:history="1"/>
      <w:r w:rsidR="00173294" w:rsidRPr="00173294">
        <w:rPr>
          <w:rFonts w:asciiTheme="majorBidi" w:eastAsia="Times New Roman" w:hAnsiTheme="majorBidi" w:cstheme="majorBidi"/>
          <w:sz w:val="28"/>
          <w:szCs w:val="28"/>
        </w:rPr>
        <w:t xml:space="preserve">  Yu ML, Chuang WL (2009). "Treatment of chronic hepatitis C in Asia: when East meets </w:t>
      </w:r>
      <w:proofErr w:type="gramStart"/>
      <w:r w:rsidR="00173294" w:rsidRPr="00173294">
        <w:rPr>
          <w:rFonts w:asciiTheme="majorBidi" w:eastAsia="Times New Roman" w:hAnsiTheme="majorBidi" w:cstheme="majorBidi"/>
          <w:sz w:val="28"/>
          <w:szCs w:val="28"/>
        </w:rPr>
        <w:t>West</w:t>
      </w:r>
      <w:proofErr w:type="gramEnd"/>
      <w:r w:rsidR="00173294" w:rsidRPr="00173294">
        <w:rPr>
          <w:rFonts w:asciiTheme="majorBidi" w:eastAsia="Times New Roman" w:hAnsiTheme="majorBidi" w:cstheme="majorBidi"/>
          <w:sz w:val="28"/>
          <w:szCs w:val="28"/>
        </w:rPr>
        <w:t>". J Gastroenterol Hepatol 24 (3): 336–345.</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Yu </w:t>
      </w:r>
      <w:proofErr w:type="gramStart"/>
      <w:r w:rsidRPr="00173294">
        <w:rPr>
          <w:rFonts w:asciiTheme="majorBidi" w:hAnsiTheme="majorBidi" w:cstheme="majorBidi"/>
          <w:sz w:val="28"/>
          <w:szCs w:val="28"/>
        </w:rPr>
        <w:t>ML.,</w:t>
      </w:r>
      <w:proofErr w:type="gramEnd"/>
      <w:r w:rsidRPr="00173294">
        <w:rPr>
          <w:rFonts w:asciiTheme="majorBidi" w:hAnsiTheme="majorBidi" w:cstheme="majorBidi"/>
          <w:sz w:val="28"/>
          <w:szCs w:val="28"/>
        </w:rPr>
        <w:t xml:space="preserve"> Chuang WL (March 2009). </w:t>
      </w:r>
      <w:hyperlink r:id="rId451" w:history="1">
        <w:r w:rsidRPr="00173294">
          <w:rPr>
            <w:rFonts w:asciiTheme="majorBidi" w:hAnsiTheme="majorBidi" w:cstheme="majorBidi"/>
            <w:sz w:val="28"/>
            <w:szCs w:val="28"/>
          </w:rPr>
          <w:t xml:space="preserve">"Treatment of chronic hepatitis C in Asia: when East meets </w:t>
        </w:r>
        <w:proofErr w:type="gramStart"/>
        <w:r w:rsidRPr="00173294">
          <w:rPr>
            <w:rFonts w:asciiTheme="majorBidi" w:hAnsiTheme="majorBidi" w:cstheme="majorBidi"/>
            <w:sz w:val="28"/>
            <w:szCs w:val="28"/>
          </w:rPr>
          <w:t>West</w:t>
        </w:r>
        <w:proofErr w:type="gramEnd"/>
        <w:r w:rsidRPr="00173294">
          <w:rPr>
            <w:rFonts w:asciiTheme="majorBidi" w:hAnsiTheme="majorBidi" w:cstheme="majorBidi"/>
            <w:sz w:val="28"/>
            <w:szCs w:val="28"/>
          </w:rPr>
          <w:t>"</w:t>
        </w:r>
      </w:hyperlink>
      <w:r w:rsidRPr="00173294">
        <w:rPr>
          <w:rFonts w:asciiTheme="majorBidi" w:hAnsiTheme="majorBidi" w:cstheme="majorBidi"/>
          <w:sz w:val="28"/>
          <w:szCs w:val="28"/>
        </w:rPr>
        <w:t xml:space="preserve">. J. Gastroenterol. Hepatol. 24 (3): 336–45. </w:t>
      </w:r>
      <w:hyperlink r:id="rId452"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453" w:history="1">
        <w:r w:rsidRPr="00173294">
          <w:rPr>
            <w:rFonts w:asciiTheme="majorBidi" w:hAnsiTheme="majorBidi" w:cstheme="majorBidi"/>
            <w:sz w:val="28"/>
            <w:szCs w:val="28"/>
          </w:rPr>
          <w:t>10.1111/j.1440-1746.2009.05789.x</w:t>
        </w:r>
      </w:hyperlink>
      <w:r w:rsidRPr="00173294">
        <w:rPr>
          <w:rFonts w:asciiTheme="majorBidi" w:hAnsiTheme="majorBidi" w:cstheme="majorBidi"/>
          <w:sz w:val="28"/>
          <w:szCs w:val="28"/>
        </w:rPr>
        <w:t xml:space="preserve">. </w:t>
      </w:r>
      <w:hyperlink r:id="rId454"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455" w:history="1">
        <w:r w:rsidRPr="00173294">
          <w:rPr>
            <w:rFonts w:asciiTheme="majorBidi" w:hAnsiTheme="majorBidi" w:cstheme="majorBidi"/>
            <w:sz w:val="28"/>
            <w:szCs w:val="28"/>
          </w:rPr>
          <w:t>19335784</w:t>
        </w:r>
      </w:hyperlink>
      <w:r w:rsidRPr="00173294">
        <w:rPr>
          <w:rFonts w:asciiTheme="majorBidi" w:hAnsiTheme="majorBidi" w:cstheme="majorBidi"/>
          <w:sz w:val="28"/>
          <w:szCs w:val="28"/>
        </w:rPr>
        <w:t>.</w:t>
      </w:r>
    </w:p>
    <w:p w:rsidR="00173294" w:rsidRPr="00173294" w:rsidRDefault="00173294" w:rsidP="00173294">
      <w:pPr>
        <w:tabs>
          <w:tab w:val="left" w:pos="440"/>
        </w:tabs>
        <w:bidi w:val="0"/>
        <w:spacing w:before="120" w:after="120" w:line="240" w:lineRule="auto"/>
        <w:ind w:left="440"/>
        <w:jc w:val="both"/>
        <w:rPr>
          <w:rFonts w:asciiTheme="majorBidi" w:hAnsiTheme="majorBidi" w:cstheme="majorBidi"/>
          <w:sz w:val="28"/>
          <w:szCs w:val="28"/>
        </w:rPr>
      </w:pPr>
    </w:p>
    <w:p w:rsidR="00173294" w:rsidRPr="00173294" w:rsidRDefault="00173294" w:rsidP="00173294">
      <w:pPr>
        <w:tabs>
          <w:tab w:val="left" w:pos="440"/>
        </w:tabs>
        <w:bidi w:val="0"/>
        <w:spacing w:before="120" w:after="120" w:line="240" w:lineRule="auto"/>
        <w:ind w:left="440"/>
        <w:jc w:val="both"/>
        <w:rPr>
          <w:rFonts w:asciiTheme="majorBidi" w:hAnsiTheme="majorBidi" w:cstheme="majorBidi"/>
          <w:sz w:val="28"/>
          <w:szCs w:val="28"/>
        </w:rPr>
      </w:pPr>
    </w:p>
    <w:p w:rsidR="00173294" w:rsidRPr="00173294" w:rsidRDefault="00173294" w:rsidP="00173294">
      <w:pPr>
        <w:tabs>
          <w:tab w:val="left" w:pos="440"/>
        </w:tabs>
        <w:bidi w:val="0"/>
        <w:spacing w:before="120" w:after="120" w:line="240" w:lineRule="auto"/>
        <w:jc w:val="center"/>
        <w:rPr>
          <w:rFonts w:asciiTheme="majorBidi" w:hAnsiTheme="majorBidi" w:cstheme="majorBidi"/>
          <w:b/>
          <w:bCs/>
          <w:sz w:val="40"/>
          <w:szCs w:val="40"/>
        </w:rPr>
      </w:pPr>
      <w:r w:rsidRPr="00173294">
        <w:rPr>
          <w:rFonts w:asciiTheme="majorBidi" w:hAnsiTheme="majorBidi" w:cstheme="majorBidi"/>
          <w:b/>
          <w:bCs/>
          <w:sz w:val="40"/>
          <w:szCs w:val="40"/>
        </w:rPr>
        <w:t>Z</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eastAsia="Times New Roman" w:hAnsiTheme="majorBidi" w:cstheme="majorBidi"/>
          <w:sz w:val="28"/>
          <w:szCs w:val="28"/>
        </w:rPr>
        <w:t>Zein N., Clinical significance of hepatitis C virus genotypes. Clin Microbiol Rev 2000, 13:223-235.</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Zeisel, M.., Barth, H.., Schuster, C.., Baumert, T. (2009). </w:t>
      </w:r>
      <w:hyperlink r:id="rId456" w:history="1">
        <w:r w:rsidRPr="00173294">
          <w:rPr>
            <w:rFonts w:asciiTheme="majorBidi" w:eastAsia="Times New Roman" w:hAnsiTheme="majorBidi" w:cstheme="majorBidi"/>
            <w:sz w:val="28"/>
            <w:szCs w:val="28"/>
          </w:rPr>
          <w:t>"Hepatitis C virus entry: molecular mechanisms and targets for antiviral therapy"</w:t>
        </w:r>
      </w:hyperlink>
      <w:r w:rsidRPr="00173294">
        <w:rPr>
          <w:rFonts w:asciiTheme="majorBidi" w:eastAsia="Times New Roman" w:hAnsiTheme="majorBidi" w:cstheme="majorBidi"/>
          <w:sz w:val="28"/>
          <w:szCs w:val="28"/>
        </w:rPr>
        <w:t xml:space="preserve">. Frontiers in </w:t>
      </w:r>
      <w:proofErr w:type="gramStart"/>
      <w:r w:rsidRPr="00173294">
        <w:rPr>
          <w:rFonts w:asciiTheme="majorBidi" w:eastAsia="Times New Roman" w:hAnsiTheme="majorBidi" w:cstheme="majorBidi"/>
          <w:sz w:val="28"/>
          <w:szCs w:val="28"/>
        </w:rPr>
        <w:t>bioscience :</w:t>
      </w:r>
      <w:proofErr w:type="gramEnd"/>
      <w:r w:rsidRPr="00173294">
        <w:rPr>
          <w:rFonts w:asciiTheme="majorBidi" w:eastAsia="Times New Roman" w:hAnsiTheme="majorBidi" w:cstheme="majorBidi"/>
          <w:sz w:val="28"/>
          <w:szCs w:val="28"/>
        </w:rPr>
        <w:t xml:space="preserve"> a journal and virtual library 14 (8): 3274–3285. </w:t>
      </w:r>
      <w:hyperlink r:id="rId457" w:tooltip="Bibcode" w:history="1">
        <w:r w:rsidRPr="00173294">
          <w:rPr>
            <w:rFonts w:asciiTheme="majorBidi" w:eastAsia="Times New Roman" w:hAnsiTheme="majorBidi" w:cstheme="majorBidi"/>
            <w:sz w:val="28"/>
            <w:szCs w:val="28"/>
          </w:rPr>
          <w:t>Bibcode</w:t>
        </w:r>
      </w:hyperlink>
      <w:r w:rsidRPr="00173294">
        <w:rPr>
          <w:rFonts w:asciiTheme="majorBidi" w:eastAsia="Times New Roman" w:hAnsiTheme="majorBidi" w:cstheme="majorBidi"/>
          <w:sz w:val="28"/>
          <w:szCs w:val="28"/>
        </w:rPr>
        <w:t xml:space="preserve"> </w:t>
      </w:r>
      <w:hyperlink r:id="rId458" w:history="1">
        <w:r w:rsidRPr="00173294">
          <w:rPr>
            <w:rFonts w:asciiTheme="majorBidi" w:eastAsia="Times New Roman" w:hAnsiTheme="majorBidi" w:cstheme="majorBidi"/>
            <w:sz w:val="28"/>
            <w:szCs w:val="28"/>
          </w:rPr>
          <w:t>2009CNSNS</w:t>
        </w:r>
        <w:proofErr w:type="gramStart"/>
        <w:r w:rsidRPr="00173294">
          <w:rPr>
            <w:rFonts w:asciiTheme="majorBidi" w:eastAsia="Times New Roman" w:hAnsiTheme="majorBidi" w:cstheme="majorBidi"/>
            <w:sz w:val="28"/>
            <w:szCs w:val="28"/>
          </w:rPr>
          <w:t>..</w:t>
        </w:r>
        <w:proofErr w:type="gramEnd"/>
        <w:r w:rsidRPr="00173294">
          <w:rPr>
            <w:rFonts w:asciiTheme="majorBidi" w:eastAsia="Times New Roman" w:hAnsiTheme="majorBidi" w:cstheme="majorBidi"/>
            <w:sz w:val="28"/>
            <w:szCs w:val="28"/>
          </w:rPr>
          <w:t>14.3274H</w:t>
        </w:r>
      </w:hyperlink>
      <w:r w:rsidRPr="00173294">
        <w:rPr>
          <w:rFonts w:asciiTheme="majorBidi" w:eastAsia="Times New Roman" w:hAnsiTheme="majorBidi" w:cstheme="majorBidi"/>
          <w:sz w:val="28"/>
          <w:szCs w:val="28"/>
        </w:rPr>
        <w:t xml:space="preserve">. </w:t>
      </w:r>
      <w:hyperlink r:id="rId459" w:tooltip="Digital object identifier" w:history="1">
        <w:proofErr w:type="gramStart"/>
        <w:r w:rsidRPr="00173294">
          <w:rPr>
            <w:rFonts w:asciiTheme="majorBidi" w:eastAsia="Times New Roman" w:hAnsiTheme="majorBidi" w:cstheme="majorBidi"/>
            <w:sz w:val="28"/>
            <w:szCs w:val="28"/>
          </w:rPr>
          <w:t>doi</w:t>
        </w:r>
        <w:proofErr w:type="gramEnd"/>
      </w:hyperlink>
      <w:r w:rsidRPr="00173294">
        <w:rPr>
          <w:rFonts w:asciiTheme="majorBidi" w:eastAsia="Times New Roman" w:hAnsiTheme="majorBidi" w:cstheme="majorBidi"/>
          <w:sz w:val="28"/>
          <w:szCs w:val="28"/>
        </w:rPr>
        <w:t>:</w:t>
      </w:r>
      <w:hyperlink r:id="rId460" w:history="1">
        <w:r w:rsidRPr="00173294">
          <w:rPr>
            <w:rFonts w:asciiTheme="majorBidi" w:eastAsia="Times New Roman" w:hAnsiTheme="majorBidi" w:cstheme="majorBidi"/>
            <w:sz w:val="28"/>
            <w:szCs w:val="28"/>
          </w:rPr>
          <w:t>10.1016/j.cnsns.2008.11.006</w:t>
        </w:r>
      </w:hyperlink>
      <w:r w:rsidRPr="00173294">
        <w:rPr>
          <w:rFonts w:asciiTheme="majorBidi" w:eastAsia="Times New Roman" w:hAnsiTheme="majorBidi" w:cstheme="majorBidi"/>
          <w:sz w:val="28"/>
          <w:szCs w:val="28"/>
        </w:rPr>
        <w:t xml:space="preserve">. </w:t>
      </w:r>
      <w:hyperlink r:id="rId461" w:tooltip="PubMed Central" w:history="1">
        <w:r w:rsidRPr="00173294">
          <w:rPr>
            <w:rFonts w:asciiTheme="majorBidi" w:eastAsia="Times New Roman" w:hAnsiTheme="majorBidi" w:cstheme="majorBidi"/>
            <w:sz w:val="28"/>
            <w:szCs w:val="28"/>
          </w:rPr>
          <w:t>PMC</w:t>
        </w:r>
      </w:hyperlink>
      <w:r w:rsidRPr="00173294">
        <w:rPr>
          <w:rFonts w:asciiTheme="majorBidi" w:eastAsia="Times New Roman" w:hAnsiTheme="majorBidi" w:cstheme="majorBidi"/>
          <w:sz w:val="28"/>
          <w:szCs w:val="28"/>
        </w:rPr>
        <w:t> </w:t>
      </w:r>
      <w:hyperlink r:id="rId462" w:history="1">
        <w:r w:rsidRPr="00173294">
          <w:rPr>
            <w:rFonts w:asciiTheme="majorBidi" w:eastAsia="Times New Roman" w:hAnsiTheme="majorBidi" w:cstheme="majorBidi"/>
            <w:sz w:val="28"/>
            <w:szCs w:val="28"/>
          </w:rPr>
          <w:t>3235086</w:t>
        </w:r>
      </w:hyperlink>
      <w:r w:rsidRPr="00173294">
        <w:rPr>
          <w:rFonts w:asciiTheme="majorBidi" w:eastAsia="Times New Roman" w:hAnsiTheme="majorBidi" w:cstheme="majorBidi"/>
          <w:sz w:val="28"/>
          <w:szCs w:val="28"/>
        </w:rPr>
        <w:t xml:space="preserve">. </w:t>
      </w:r>
      <w:hyperlink r:id="rId463" w:tooltip="PubMed Identifier" w:history="1">
        <w:r w:rsidRPr="00173294">
          <w:rPr>
            <w:rFonts w:asciiTheme="majorBidi" w:eastAsia="Times New Roman" w:hAnsiTheme="majorBidi" w:cstheme="majorBidi"/>
            <w:sz w:val="28"/>
            <w:szCs w:val="28"/>
          </w:rPr>
          <w:t>PMID</w:t>
        </w:r>
      </w:hyperlink>
      <w:r w:rsidRPr="00173294">
        <w:rPr>
          <w:rFonts w:asciiTheme="majorBidi" w:eastAsia="Times New Roman" w:hAnsiTheme="majorBidi" w:cstheme="majorBidi"/>
          <w:sz w:val="28"/>
          <w:szCs w:val="28"/>
        </w:rPr>
        <w:t> </w:t>
      </w:r>
      <w:hyperlink r:id="rId464" w:history="1">
        <w:r w:rsidRPr="00173294">
          <w:rPr>
            <w:rFonts w:asciiTheme="majorBidi" w:eastAsia="Times New Roman" w:hAnsiTheme="majorBidi" w:cstheme="majorBidi"/>
            <w:sz w:val="28"/>
            <w:szCs w:val="28"/>
          </w:rPr>
          <w:t>19273272</w:t>
        </w:r>
      </w:hyperlink>
      <w:r w:rsidRPr="00173294">
        <w:rPr>
          <w:rFonts w:asciiTheme="majorBidi" w:eastAsia="Times New Roman"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Zekri NA</w:t>
      </w:r>
      <w:proofErr w:type="gramStart"/>
      <w:r w:rsidRPr="00173294">
        <w:rPr>
          <w:rFonts w:asciiTheme="majorBidi" w:eastAsia="Times New Roman" w:hAnsiTheme="majorBidi" w:cstheme="majorBidi"/>
          <w:sz w:val="28"/>
          <w:szCs w:val="28"/>
        </w:rPr>
        <w:t>,Alam</w:t>
      </w:r>
      <w:proofErr w:type="gramEnd"/>
      <w:r w:rsidRPr="00173294">
        <w:rPr>
          <w:rFonts w:asciiTheme="majorBidi" w:eastAsia="Times New Roman" w:hAnsiTheme="majorBidi" w:cstheme="majorBidi"/>
          <w:sz w:val="28"/>
          <w:szCs w:val="28"/>
        </w:rPr>
        <w:t xml:space="preserve"> El-Din HM, Ashour MSE, et al.(2005). Cytokine profile in Egyptian hepatitis C virus genotype-4 in relation to liver disease progression. </w:t>
      </w:r>
      <w:proofErr w:type="gramStart"/>
      <w:r w:rsidRPr="00173294">
        <w:rPr>
          <w:rFonts w:asciiTheme="majorBidi" w:eastAsia="Times New Roman" w:hAnsiTheme="majorBidi" w:cstheme="majorBidi"/>
          <w:sz w:val="28"/>
          <w:szCs w:val="28"/>
        </w:rPr>
        <w:t>World  J.Gastroenteroll</w:t>
      </w:r>
      <w:proofErr w:type="gramEnd"/>
      <w:r w:rsidRPr="00173294">
        <w:rPr>
          <w:rFonts w:asciiTheme="majorBidi" w:eastAsia="Times New Roman" w:hAnsiTheme="majorBidi" w:cstheme="majorBidi"/>
          <w:sz w:val="28"/>
          <w:szCs w:val="28"/>
        </w:rPr>
        <w:t xml:space="preserve">., 14;11(42):6624-6630. </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tl/>
        </w:rPr>
      </w:pPr>
      <w:r w:rsidRPr="00173294">
        <w:rPr>
          <w:rFonts w:asciiTheme="majorBidi" w:eastAsia="Times New Roman" w:hAnsiTheme="majorBidi" w:cstheme="majorBidi"/>
          <w:sz w:val="28"/>
          <w:szCs w:val="28"/>
        </w:rPr>
        <w:t>Zeuzem, S., E. Hermann, J. H. Fricke, A. U. Neumann, M. Modi, G. Colucci, and W. K. Roth. 2001. Viral kinetics in patients with chronic hepatitis C treated with standard or peginterferon alpha2a. Gastroenterology 120:1438</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Zignego AL, Craxi A. Extrahepatic manifestations of hepatitis C virus infection. Clin Liver Dis 2008.</w:t>
      </w:r>
      <w:proofErr w:type="gramStart"/>
      <w:r w:rsidRPr="00173294">
        <w:rPr>
          <w:rFonts w:asciiTheme="majorBidi" w:hAnsiTheme="majorBidi" w:cstheme="majorBidi"/>
          <w:sz w:val="28"/>
          <w:szCs w:val="28"/>
        </w:rPr>
        <w:t>,12:611</w:t>
      </w:r>
      <w:proofErr w:type="gramEnd"/>
      <w:r w:rsidRPr="00173294">
        <w:rPr>
          <w:rFonts w:asciiTheme="majorBidi" w:hAnsiTheme="majorBidi" w:cstheme="majorBidi"/>
          <w:sz w:val="28"/>
          <w:szCs w:val="28"/>
        </w:rPr>
        <w:t>–636, ix.</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hAnsiTheme="majorBidi" w:cstheme="majorBidi"/>
          <w:sz w:val="28"/>
          <w:szCs w:val="28"/>
        </w:rPr>
      </w:pPr>
      <w:r w:rsidRPr="00173294">
        <w:rPr>
          <w:rFonts w:asciiTheme="majorBidi" w:hAnsiTheme="majorBidi" w:cstheme="majorBidi"/>
          <w:sz w:val="28"/>
          <w:szCs w:val="28"/>
        </w:rPr>
        <w:t xml:space="preserve">Zignego, AL., Ferri, C., Pileri, SA et al. (January 2007). "Extrahepatic manifestations of Hepatitis C Virus infection: a general overview and guidelines for a clinical approach". Digestive and Liver Disease 39 (1): 2–17. </w:t>
      </w:r>
      <w:hyperlink r:id="rId465" w:tooltip="Digital object identifier" w:history="1">
        <w:proofErr w:type="gramStart"/>
        <w:r w:rsidRPr="00173294">
          <w:rPr>
            <w:rFonts w:asciiTheme="majorBidi" w:hAnsiTheme="majorBidi" w:cstheme="majorBidi"/>
            <w:sz w:val="28"/>
            <w:szCs w:val="28"/>
          </w:rPr>
          <w:t>doi</w:t>
        </w:r>
        <w:proofErr w:type="gramEnd"/>
      </w:hyperlink>
      <w:r w:rsidRPr="00173294">
        <w:rPr>
          <w:rFonts w:asciiTheme="majorBidi" w:hAnsiTheme="majorBidi" w:cstheme="majorBidi"/>
          <w:sz w:val="28"/>
          <w:szCs w:val="28"/>
        </w:rPr>
        <w:t>:</w:t>
      </w:r>
      <w:hyperlink r:id="rId466" w:history="1">
        <w:r w:rsidRPr="00173294">
          <w:rPr>
            <w:rFonts w:asciiTheme="majorBidi" w:hAnsiTheme="majorBidi" w:cstheme="majorBidi"/>
            <w:sz w:val="28"/>
            <w:szCs w:val="28"/>
          </w:rPr>
          <w:t>10.1016/j.dld.2006.06.008</w:t>
        </w:r>
      </w:hyperlink>
      <w:r w:rsidRPr="00173294">
        <w:rPr>
          <w:rFonts w:asciiTheme="majorBidi" w:hAnsiTheme="majorBidi" w:cstheme="majorBidi"/>
          <w:sz w:val="28"/>
          <w:szCs w:val="28"/>
        </w:rPr>
        <w:t xml:space="preserve">. </w:t>
      </w:r>
      <w:hyperlink r:id="rId467" w:tooltip="PubMed Identifier" w:history="1">
        <w:r w:rsidRPr="00173294">
          <w:rPr>
            <w:rFonts w:asciiTheme="majorBidi" w:hAnsiTheme="majorBidi" w:cstheme="majorBidi"/>
            <w:sz w:val="28"/>
            <w:szCs w:val="28"/>
          </w:rPr>
          <w:t>PMID</w:t>
        </w:r>
      </w:hyperlink>
      <w:r w:rsidRPr="00173294">
        <w:rPr>
          <w:rFonts w:asciiTheme="majorBidi" w:hAnsiTheme="majorBidi" w:cstheme="majorBidi"/>
          <w:sz w:val="28"/>
          <w:szCs w:val="28"/>
        </w:rPr>
        <w:t> </w:t>
      </w:r>
      <w:hyperlink r:id="rId468" w:history="1">
        <w:r w:rsidRPr="00173294">
          <w:rPr>
            <w:rFonts w:asciiTheme="majorBidi" w:hAnsiTheme="majorBidi" w:cstheme="majorBidi"/>
            <w:sz w:val="28"/>
            <w:szCs w:val="28"/>
          </w:rPr>
          <w:t>16884964</w:t>
        </w:r>
      </w:hyperlink>
      <w:r w:rsidRPr="00173294">
        <w:rPr>
          <w:rFonts w:asciiTheme="majorBidi" w:hAnsiTheme="majorBidi" w:cstheme="majorBidi"/>
          <w:sz w:val="28"/>
          <w:szCs w:val="28"/>
        </w:rPr>
        <w:t>.</w:t>
      </w:r>
    </w:p>
    <w:p w:rsidR="00173294" w:rsidRPr="00173294" w:rsidRDefault="00173294" w:rsidP="00173294">
      <w:pPr>
        <w:numPr>
          <w:ilvl w:val="0"/>
          <w:numId w:val="29"/>
        </w:numPr>
        <w:tabs>
          <w:tab w:val="left" w:pos="440"/>
        </w:tabs>
        <w:bidi w:val="0"/>
        <w:spacing w:before="120" w:after="120" w:line="240" w:lineRule="auto"/>
        <w:ind w:left="440" w:hanging="440"/>
        <w:jc w:val="both"/>
        <w:rPr>
          <w:rFonts w:asciiTheme="majorBidi" w:eastAsia="Times New Roman" w:hAnsiTheme="majorBidi" w:cstheme="majorBidi"/>
          <w:sz w:val="28"/>
          <w:szCs w:val="28"/>
        </w:rPr>
      </w:pPr>
      <w:r w:rsidRPr="00173294">
        <w:rPr>
          <w:rFonts w:asciiTheme="majorBidi" w:hAnsiTheme="majorBidi" w:cstheme="majorBidi"/>
          <w:sz w:val="28"/>
          <w:szCs w:val="28"/>
        </w:rPr>
        <w:t xml:space="preserve">Zuckerman, edited by Howard Thomas, Stanley Lemon, Arie (2008). </w:t>
      </w:r>
      <w:hyperlink r:id="rId469" w:history="1">
        <w:r w:rsidRPr="00173294">
          <w:rPr>
            <w:rFonts w:asciiTheme="majorBidi" w:hAnsiTheme="majorBidi" w:cstheme="majorBidi"/>
            <w:sz w:val="28"/>
            <w:szCs w:val="28"/>
          </w:rPr>
          <w:t>Viral Hepatitis</w:t>
        </w:r>
      </w:hyperlink>
      <w:r w:rsidRPr="00173294">
        <w:rPr>
          <w:rFonts w:asciiTheme="majorBidi" w:hAnsiTheme="majorBidi" w:cstheme="majorBidi"/>
          <w:sz w:val="28"/>
          <w:szCs w:val="28"/>
        </w:rPr>
        <w:t xml:space="preserve"> (3rd </w:t>
      </w:r>
      <w:proofErr w:type="gramStart"/>
      <w:r w:rsidRPr="00173294">
        <w:rPr>
          <w:rFonts w:asciiTheme="majorBidi" w:hAnsiTheme="majorBidi" w:cstheme="majorBidi"/>
          <w:sz w:val="28"/>
          <w:szCs w:val="28"/>
        </w:rPr>
        <w:t>ed</w:t>
      </w:r>
      <w:proofErr w:type="gramEnd"/>
      <w:r w:rsidRPr="00173294">
        <w:rPr>
          <w:rFonts w:asciiTheme="majorBidi" w:hAnsiTheme="majorBidi" w:cstheme="majorBidi"/>
          <w:sz w:val="28"/>
          <w:szCs w:val="28"/>
        </w:rPr>
        <w:t xml:space="preserve">.). Oxford: John Wiley &amp; Sons. pp. 532. </w:t>
      </w:r>
      <w:hyperlink r:id="rId470" w:tooltip="International Standard Book Number" w:history="1">
        <w:r w:rsidRPr="00173294">
          <w:rPr>
            <w:rFonts w:asciiTheme="majorBidi" w:hAnsiTheme="majorBidi" w:cstheme="majorBidi"/>
            <w:sz w:val="28"/>
            <w:szCs w:val="28"/>
          </w:rPr>
          <w:t>ISBN</w:t>
        </w:r>
      </w:hyperlink>
      <w:r w:rsidRPr="00173294">
        <w:rPr>
          <w:rFonts w:asciiTheme="majorBidi" w:hAnsiTheme="majorBidi" w:cstheme="majorBidi"/>
          <w:sz w:val="28"/>
          <w:szCs w:val="28"/>
        </w:rPr>
        <w:t> </w:t>
      </w:r>
      <w:hyperlink r:id="rId471" w:tooltip="Special:BookSources/9781405143882" w:history="1">
        <w:r w:rsidRPr="00173294">
          <w:rPr>
            <w:rFonts w:asciiTheme="majorBidi" w:hAnsiTheme="majorBidi" w:cstheme="majorBidi"/>
            <w:sz w:val="28"/>
            <w:szCs w:val="28"/>
          </w:rPr>
          <w:t>9781405143882</w:t>
        </w:r>
      </w:hyperlink>
      <w:r w:rsidRPr="00173294">
        <w:rPr>
          <w:rFonts w:asciiTheme="majorBidi" w:eastAsia="Times New Roman" w:hAnsiTheme="majorBidi" w:cstheme="majorBidi"/>
          <w:sz w:val="28"/>
          <w:szCs w:val="28"/>
        </w:rPr>
        <w:t>.</w:t>
      </w:r>
    </w:p>
    <w:p w:rsidR="00173294" w:rsidRPr="00173294" w:rsidRDefault="00173294" w:rsidP="00173294">
      <w:pPr>
        <w:tabs>
          <w:tab w:val="left" w:pos="440"/>
        </w:tabs>
        <w:bidi w:val="0"/>
        <w:spacing w:before="120" w:after="120" w:line="240" w:lineRule="auto"/>
        <w:ind w:left="720"/>
        <w:jc w:val="both"/>
        <w:rPr>
          <w:rFonts w:asciiTheme="majorBidi" w:eastAsia="Times New Roman" w:hAnsiTheme="majorBidi" w:cstheme="majorBidi"/>
          <w:sz w:val="28"/>
          <w:szCs w:val="28"/>
        </w:rPr>
      </w:pPr>
      <w:r w:rsidRPr="00173294">
        <w:rPr>
          <w:rFonts w:asciiTheme="majorBidi" w:eastAsia="Times New Roman" w:hAnsiTheme="majorBidi" w:cstheme="majorBidi"/>
          <w:sz w:val="28"/>
          <w:szCs w:val="28"/>
        </w:rPr>
        <w:t xml:space="preserve">  </w:t>
      </w:r>
    </w:p>
    <w:p w:rsidR="00173294" w:rsidRPr="00173294" w:rsidRDefault="00173294" w:rsidP="00173294">
      <w:pPr>
        <w:tabs>
          <w:tab w:val="left" w:pos="440"/>
        </w:tabs>
        <w:bidi w:val="0"/>
        <w:spacing w:before="120" w:after="120" w:line="240" w:lineRule="auto"/>
        <w:ind w:left="440"/>
        <w:jc w:val="both"/>
        <w:rPr>
          <w:rFonts w:asciiTheme="majorBidi" w:eastAsia="Times New Roman" w:hAnsiTheme="majorBidi" w:cstheme="majorBidi"/>
          <w:sz w:val="28"/>
          <w:szCs w:val="28"/>
        </w:rPr>
      </w:pPr>
    </w:p>
    <w:p w:rsidR="00DC2C35" w:rsidRPr="00173294"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Pr="00AB06BF" w:rsidRDefault="00DC2C35" w:rsidP="00DC2C35">
      <w:pPr>
        <w:widowControl w:val="0"/>
        <w:tabs>
          <w:tab w:val="center" w:pos="4740"/>
        </w:tabs>
        <w:autoSpaceDE w:val="0"/>
        <w:autoSpaceDN w:val="0"/>
        <w:adjustRightInd w:val="0"/>
        <w:spacing w:before="240" w:after="0" w:line="240" w:lineRule="auto"/>
        <w:ind w:firstLine="550"/>
        <w:rPr>
          <w:rFonts w:ascii="Times New Roman" w:eastAsia="Times New Roman" w:hAnsi="Times New Roman" w:cs="Times New Roman"/>
          <w:b/>
          <w:bCs/>
          <w:i/>
          <w:iCs/>
          <w:sz w:val="96"/>
          <w:szCs w:val="28"/>
          <w:rtl/>
          <w:lang w:bidi="ar-EG"/>
        </w:rPr>
      </w:pPr>
      <w:r>
        <w:rPr>
          <w:rFonts w:ascii="Times New Roman" w:eastAsia="Times New Roman" w:hAnsi="Times New Roman" w:cs="Times New Roman"/>
          <w:b/>
          <w:bCs/>
          <w:i/>
          <w:iCs/>
          <w:sz w:val="96"/>
          <w:szCs w:val="160"/>
          <w:rtl/>
        </w:rPr>
        <w:tab/>
      </w:r>
      <w:r w:rsidRPr="00AB06BF">
        <w:rPr>
          <w:rFonts w:ascii="Times New Roman" w:eastAsia="Times New Roman" w:hAnsi="Times New Roman" w:cs="Times New Roman"/>
          <w:b/>
          <w:bCs/>
          <w:i/>
          <w:iCs/>
          <w:sz w:val="96"/>
          <w:szCs w:val="160"/>
          <w:rtl/>
        </w:rPr>
        <w:t>الملخص العربي</w:t>
      </w: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173294">
      <w:pPr>
        <w:rPr>
          <w:rtl/>
          <w:lang w:bidi="ar-EG"/>
        </w:rPr>
      </w:pPr>
    </w:p>
    <w:p w:rsidR="00DC2C35" w:rsidRPr="00DC2C35" w:rsidRDefault="00DC2C35" w:rsidP="00DC2C35">
      <w:pPr>
        <w:autoSpaceDE w:val="0"/>
        <w:autoSpaceDN w:val="0"/>
        <w:bidi w:val="0"/>
        <w:adjustRightInd w:val="0"/>
        <w:spacing w:after="0" w:line="240" w:lineRule="auto"/>
        <w:jc w:val="center"/>
        <w:rPr>
          <w:rFonts w:ascii="Calibri" w:eastAsia="Times New Roman" w:hAnsi="Calibri" w:cs="Times New Roman"/>
          <w:b/>
          <w:bCs/>
          <w:sz w:val="52"/>
          <w:szCs w:val="52"/>
          <w:lang w:bidi="ar-EG"/>
        </w:rPr>
      </w:pPr>
      <w:r w:rsidRPr="00DC2C35">
        <w:rPr>
          <w:rFonts w:ascii="Calibri" w:eastAsia="Times New Roman" w:hAnsi="Calibri" w:cs="Times New Roman" w:hint="cs"/>
          <w:b/>
          <w:bCs/>
          <w:sz w:val="52"/>
          <w:szCs w:val="52"/>
          <w:rtl/>
        </w:rPr>
        <w:lastRenderedPageBreak/>
        <w:t>الملخص العربي</w:t>
      </w:r>
    </w:p>
    <w:p w:rsidR="00DC2C35" w:rsidRPr="00DC2C35" w:rsidRDefault="00DC2C35" w:rsidP="00DC2C35">
      <w:pPr>
        <w:autoSpaceDE w:val="0"/>
        <w:autoSpaceDN w:val="0"/>
        <w:bidi w:val="0"/>
        <w:adjustRightInd w:val="0"/>
        <w:spacing w:after="0" w:line="240" w:lineRule="auto"/>
        <w:jc w:val="center"/>
        <w:rPr>
          <w:rFonts w:ascii="Times New Roman" w:eastAsia="Times New Roman" w:hAnsi="Times New Roman" w:cs="Times New Roman"/>
          <w:b/>
          <w:bCs/>
          <w:i/>
          <w:iCs/>
          <w:sz w:val="40"/>
          <w:szCs w:val="40"/>
          <w:lang w:bidi="ar-EG"/>
        </w:rPr>
      </w:pPr>
    </w:p>
    <w:p w:rsidR="00DC2C35" w:rsidRPr="00DC2C35" w:rsidRDefault="00DC2C35" w:rsidP="00DC2C35">
      <w:pPr>
        <w:autoSpaceDE w:val="0"/>
        <w:autoSpaceDN w:val="0"/>
        <w:adjustRightInd w:val="0"/>
        <w:spacing w:line="360" w:lineRule="auto"/>
        <w:jc w:val="both"/>
        <w:rPr>
          <w:rFonts w:ascii="Times New Roman" w:eastAsia="Times New Roman" w:hAnsi="Times New Roman" w:cs="Arial"/>
          <w:b/>
          <w:bCs/>
          <w:color w:val="000000"/>
          <w:sz w:val="24"/>
          <w:szCs w:val="32"/>
          <w:shd w:val="clear" w:color="auto" w:fill="FFFFFF"/>
          <w:rtl/>
          <w:lang w:bidi="ar-EG"/>
        </w:rPr>
      </w:pPr>
      <w:r w:rsidRPr="00DC2C35">
        <w:rPr>
          <w:rFonts w:ascii="Times New Roman" w:eastAsia="Times New Roman" w:hAnsi="Times New Roman" w:cs="Arial" w:hint="cs"/>
          <w:b/>
          <w:bCs/>
          <w:color w:val="000000"/>
          <w:sz w:val="24"/>
          <w:szCs w:val="32"/>
          <w:shd w:val="clear" w:color="auto" w:fill="FFFFFF"/>
          <w:rtl/>
        </w:rPr>
        <w:t>مقدمه:</w:t>
      </w:r>
    </w:p>
    <w:p w:rsidR="00DC2C35" w:rsidRPr="00DC2C35" w:rsidRDefault="00DC2C35" w:rsidP="00DC2C35">
      <w:pPr>
        <w:spacing w:after="0" w:line="240" w:lineRule="auto"/>
        <w:jc w:val="lowKashida"/>
        <w:rPr>
          <w:rFonts w:ascii="Times New Roman" w:eastAsia="Times New Roman" w:hAnsi="Times New Roman" w:cs="Times New Roman"/>
          <w:sz w:val="30"/>
          <w:szCs w:val="30"/>
          <w:rtl/>
          <w:lang w:bidi="ar-EG"/>
        </w:rPr>
      </w:pPr>
      <w:r w:rsidRPr="00DC2C35">
        <w:rPr>
          <w:rFonts w:ascii="Times New Roman" w:eastAsia="Times New Roman" w:hAnsi="Times New Roman" w:cs="Times New Roman" w:hint="cs"/>
          <w:sz w:val="30"/>
          <w:szCs w:val="30"/>
          <w:rtl/>
        </w:rPr>
        <w:t>يعد الالتهاب الكبدي الفيروسي</w:t>
      </w:r>
      <w:r w:rsidRPr="00DC2C35">
        <w:rPr>
          <w:rFonts w:ascii="Times New Roman" w:eastAsia="Times New Roman" w:hAnsi="Times New Roman" w:cs="Times New Roman"/>
          <w:sz w:val="30"/>
          <w:szCs w:val="30"/>
        </w:rPr>
        <w:t xml:space="preserve"> C </w:t>
      </w:r>
      <w:r w:rsidRPr="00DC2C35">
        <w:rPr>
          <w:rFonts w:ascii="Times New Roman" w:eastAsia="Times New Roman" w:hAnsi="Times New Roman" w:cs="Times New Roman" w:hint="cs"/>
          <w:sz w:val="30"/>
          <w:szCs w:val="30"/>
          <w:rtl/>
        </w:rPr>
        <w:t xml:space="preserve"> واحد من</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أمراض الكبد</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الأكثر شيوعا</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في جميع أنحاء العالم</w:t>
      </w:r>
      <w:r w:rsidRPr="00DC2C35">
        <w:rPr>
          <w:rFonts w:ascii="Times New Roman" w:eastAsia="Times New Roman" w:hAnsi="Times New Roman" w:cs="Times New Roman"/>
          <w:sz w:val="30"/>
          <w:szCs w:val="30"/>
        </w:rPr>
        <w:t xml:space="preserve">. </w:t>
      </w:r>
      <w:r w:rsidRPr="00DC2C35">
        <w:rPr>
          <w:rFonts w:ascii="Times New Roman" w:eastAsia="Times New Roman" w:hAnsi="Times New Roman" w:cs="Times New Roman" w:hint="cs"/>
          <w:sz w:val="30"/>
          <w:szCs w:val="30"/>
          <w:rtl/>
        </w:rPr>
        <w:t>وهو ناتج عن</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التهاب الكبد</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 xml:space="preserve">الفيروسي بفيروس </w:t>
      </w:r>
      <w:r w:rsidRPr="00DC2C35">
        <w:rPr>
          <w:rFonts w:ascii="Times New Roman" w:eastAsia="Times New Roman" w:hAnsi="Times New Roman" w:cs="Times New Roman"/>
          <w:sz w:val="30"/>
          <w:szCs w:val="30"/>
        </w:rPr>
        <w:t xml:space="preserve"> (HCV)C </w:t>
      </w:r>
      <w:r w:rsidRPr="00DC2C35">
        <w:rPr>
          <w:rFonts w:ascii="Times New Roman" w:eastAsia="Times New Roman" w:hAnsi="Times New Roman" w:cs="Times New Roman" w:hint="cs"/>
          <w:sz w:val="30"/>
          <w:szCs w:val="30"/>
          <w:rtl/>
        </w:rPr>
        <w:t>وعدد كبير من</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المرضى</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المصابون بهذا المرض يصابون مؤخرا بالتهاب الكبد المزمن، وسرطان</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الخلايا الكبدية</w:t>
      </w:r>
      <w:r w:rsidRPr="00DC2C35">
        <w:rPr>
          <w:rFonts w:ascii="Times New Roman" w:eastAsia="Times New Roman" w:hAnsi="Times New Roman" w:cs="Times New Roman"/>
          <w:sz w:val="30"/>
          <w:szCs w:val="30"/>
        </w:rPr>
        <w:t xml:space="preserve"> (HCC) </w:t>
      </w:r>
      <w:r w:rsidRPr="00DC2C35">
        <w:rPr>
          <w:rFonts w:ascii="Times New Roman" w:eastAsia="Times New Roman" w:hAnsi="Times New Roman" w:cs="Times New Roman" w:hint="cs"/>
          <w:sz w:val="30"/>
          <w:szCs w:val="30"/>
          <w:rtl/>
        </w:rPr>
        <w:t>وتليف الكبد</w:t>
      </w:r>
      <w:r w:rsidRPr="00DC2C35">
        <w:rPr>
          <w:rFonts w:ascii="Times New Roman" w:eastAsia="Times New Roman" w:hAnsi="Times New Roman" w:cs="Times New Roman"/>
          <w:sz w:val="30"/>
          <w:szCs w:val="30"/>
        </w:rPr>
        <w:t>.</w:t>
      </w:r>
    </w:p>
    <w:p w:rsidR="00DC2C35" w:rsidRPr="00DC2C35" w:rsidRDefault="00DC2C35" w:rsidP="00DC2C35">
      <w:pPr>
        <w:spacing w:after="0" w:line="240" w:lineRule="auto"/>
        <w:jc w:val="lowKashida"/>
        <w:rPr>
          <w:rFonts w:ascii="Times New Roman" w:eastAsia="Times New Roman" w:hAnsi="Times New Roman" w:cs="Times New Roman"/>
          <w:sz w:val="30"/>
          <w:szCs w:val="30"/>
          <w:rtl/>
          <w:lang w:bidi="ar-EG"/>
        </w:rPr>
      </w:pPr>
    </w:p>
    <w:p w:rsidR="00DC2C35" w:rsidRPr="00DC2C35" w:rsidRDefault="00DC2C35" w:rsidP="00DC2C35">
      <w:pPr>
        <w:spacing w:after="0" w:line="240" w:lineRule="auto"/>
        <w:jc w:val="lowKashida"/>
        <w:rPr>
          <w:rFonts w:ascii="Times New Roman" w:eastAsia="Times New Roman" w:hAnsi="Times New Roman" w:cs="Times New Roman"/>
          <w:sz w:val="30"/>
          <w:szCs w:val="30"/>
          <w:rtl/>
        </w:rPr>
      </w:pPr>
      <w:r w:rsidRPr="00DC2C35">
        <w:rPr>
          <w:rFonts w:ascii="Times New Roman" w:eastAsia="Times New Roman" w:hAnsi="Times New Roman" w:cs="Times New Roman" w:hint="cs"/>
          <w:sz w:val="30"/>
          <w:szCs w:val="30"/>
          <w:rtl/>
        </w:rPr>
        <w:t>وتعتبر العدوى الفيروسية</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هي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السبب الرئيسي لتليف</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الكبد</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في حوالي</w:t>
      </w:r>
      <w:r w:rsidRPr="00DC2C35">
        <w:rPr>
          <w:rFonts w:ascii="Times New Roman" w:eastAsia="Times New Roman" w:hAnsi="Times New Roman" w:cs="Times New Roman"/>
          <w:sz w:val="30"/>
          <w:szCs w:val="30"/>
        </w:rPr>
        <w:t xml:space="preserve"> 20</w:t>
      </w:r>
      <w:r w:rsidRPr="00DC2C35">
        <w:rPr>
          <w:rFonts w:ascii="Times New Roman" w:eastAsia="Times New Roman" w:hAnsi="Times New Roman" w:cs="Times New Roman"/>
          <w:sz w:val="30"/>
          <w:szCs w:val="30"/>
          <w:rtl/>
        </w:rPr>
        <w:t xml:space="preserve">٪ </w:t>
      </w:r>
      <w:r w:rsidRPr="00DC2C35">
        <w:rPr>
          <w:rFonts w:ascii="Times New Roman" w:eastAsia="Times New Roman" w:hAnsi="Times New Roman" w:cs="Times New Roman" w:hint="cs"/>
          <w:sz w:val="30"/>
          <w:szCs w:val="30"/>
          <w:rtl/>
        </w:rPr>
        <w:t>من المرضى والتي تؤدي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بعد 10 سنوات</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 xml:space="preserve"> إلى</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سرطان الكبد</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في</w:t>
      </w:r>
      <w:r w:rsidRPr="00DC2C35">
        <w:rPr>
          <w:rFonts w:ascii="Times New Roman" w:eastAsia="Times New Roman" w:hAnsi="Times New Roman" w:cs="Times New Roman"/>
          <w:sz w:val="30"/>
          <w:szCs w:val="30"/>
        </w:rPr>
        <w:t xml:space="preserve"> 3</w:t>
      </w:r>
      <w:r w:rsidRPr="00DC2C35">
        <w:rPr>
          <w:rFonts w:ascii="Times New Roman" w:eastAsia="Times New Roman" w:hAnsi="Times New Roman" w:cs="Times New Roman"/>
          <w:sz w:val="30"/>
          <w:szCs w:val="30"/>
          <w:rtl/>
        </w:rPr>
        <w:t xml:space="preserve">٪ </w:t>
      </w:r>
      <w:r w:rsidRPr="00DC2C35">
        <w:rPr>
          <w:rFonts w:ascii="Times New Roman" w:eastAsia="Times New Roman" w:hAnsi="Times New Roman" w:cs="Times New Roman" w:hint="cs"/>
          <w:sz w:val="30"/>
          <w:szCs w:val="30"/>
          <w:rtl/>
        </w:rPr>
        <w:t>من</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هؤلاء المرضى سنويا</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w:t>
      </w:r>
    </w:p>
    <w:p w:rsidR="00DC2C35" w:rsidRPr="00DC2C35" w:rsidRDefault="00DC2C35" w:rsidP="00DC2C35">
      <w:pPr>
        <w:spacing w:after="0" w:line="240" w:lineRule="auto"/>
        <w:jc w:val="lowKashida"/>
        <w:rPr>
          <w:rFonts w:ascii="Times New Roman" w:eastAsia="Times New Roman" w:hAnsi="Times New Roman" w:cs="Times New Roman"/>
          <w:sz w:val="30"/>
          <w:szCs w:val="30"/>
          <w:rtl/>
        </w:rPr>
      </w:pPr>
      <w:r w:rsidRPr="00DC2C35">
        <w:rPr>
          <w:rFonts w:ascii="Times New Roman" w:eastAsia="Times New Roman" w:hAnsi="Times New Roman" w:cs="Times New Roman" w:hint="cs"/>
          <w:sz w:val="30"/>
          <w:szCs w:val="30"/>
          <w:rtl/>
        </w:rPr>
        <w:t>ويترواح معدل انتشار</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 xml:space="preserve">عدوى التهاب الكبد الفيروسي بفيروس </w:t>
      </w:r>
      <w:r w:rsidRPr="00DC2C35">
        <w:rPr>
          <w:rFonts w:ascii="Times New Roman" w:eastAsia="Times New Roman" w:hAnsi="Times New Roman" w:cs="Times New Roman"/>
          <w:sz w:val="30"/>
          <w:szCs w:val="30"/>
        </w:rPr>
        <w:t>C</w:t>
      </w:r>
      <w:r w:rsidRPr="00DC2C35">
        <w:rPr>
          <w:rFonts w:ascii="Times New Roman" w:eastAsia="Times New Roman" w:hAnsi="Times New Roman" w:cs="Times New Roman"/>
          <w:sz w:val="30"/>
          <w:szCs w:val="30"/>
          <w:rtl/>
        </w:rPr>
        <w:t xml:space="preserve"> </w:t>
      </w:r>
      <w:r w:rsidRPr="00DC2C35">
        <w:rPr>
          <w:rFonts w:ascii="Times New Roman" w:eastAsia="Times New Roman" w:hAnsi="Times New Roman" w:cs="Times New Roman"/>
          <w:sz w:val="30"/>
          <w:szCs w:val="30"/>
        </w:rPr>
        <w:t>( HCV)</w:t>
      </w:r>
      <w:r w:rsidRPr="00DC2C35">
        <w:rPr>
          <w:rFonts w:ascii="Times New Roman" w:eastAsia="Times New Roman" w:hAnsi="Times New Roman" w:cs="Times New Roman" w:hint="cs"/>
          <w:sz w:val="30"/>
          <w:szCs w:val="30"/>
          <w:rtl/>
        </w:rPr>
        <w:t>في مواقع مختلفة</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في جميع أنحاء العالم</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من 5</w:t>
      </w:r>
      <w:r w:rsidRPr="00DC2C35">
        <w:rPr>
          <w:rFonts w:ascii="Times New Roman" w:eastAsia="Times New Roman" w:hAnsi="Times New Roman" w:cs="Times New Roman"/>
          <w:sz w:val="30"/>
          <w:szCs w:val="30"/>
        </w:rPr>
        <w:t>,</w:t>
      </w:r>
      <w:r w:rsidRPr="00DC2C35">
        <w:rPr>
          <w:rFonts w:ascii="Times New Roman" w:eastAsia="Times New Roman" w:hAnsi="Times New Roman" w:cs="Times New Roman" w:hint="cs"/>
          <w:sz w:val="30"/>
          <w:szCs w:val="30"/>
          <w:rtl/>
        </w:rPr>
        <w:t>0حتي 10٪</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وحاليا يصاب</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ما يقرب من 200</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مليون شخص</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من سكان العالم</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بهذا المرض.</w:t>
      </w:r>
    </w:p>
    <w:p w:rsidR="00DC2C35" w:rsidRPr="00DC2C35" w:rsidRDefault="00DC2C35" w:rsidP="00DC2C35">
      <w:pPr>
        <w:spacing w:after="0" w:line="240" w:lineRule="auto"/>
        <w:jc w:val="lowKashida"/>
        <w:rPr>
          <w:rFonts w:ascii="Times New Roman" w:eastAsia="Times New Roman" w:hAnsi="Times New Roman" w:cs="Times New Roman"/>
          <w:sz w:val="30"/>
          <w:szCs w:val="30"/>
          <w:rtl/>
        </w:rPr>
      </w:pPr>
    </w:p>
    <w:p w:rsidR="00DC2C35" w:rsidRPr="00DC2C35" w:rsidRDefault="00DC2C35" w:rsidP="00DC2C35">
      <w:pPr>
        <w:spacing w:after="0" w:line="240" w:lineRule="auto"/>
        <w:jc w:val="lowKashida"/>
        <w:rPr>
          <w:rFonts w:ascii="Times New Roman" w:eastAsia="Times New Roman" w:hAnsi="Times New Roman" w:cs="Times New Roman"/>
          <w:sz w:val="30"/>
          <w:szCs w:val="30"/>
        </w:rPr>
      </w:pPr>
      <w:r w:rsidRPr="00DC2C35">
        <w:rPr>
          <w:rFonts w:ascii="Times New Roman" w:eastAsia="Times New Roman" w:hAnsi="Times New Roman" w:cs="Times New Roman" w:hint="cs"/>
          <w:sz w:val="30"/>
          <w:szCs w:val="30"/>
          <w:rtl/>
        </w:rPr>
        <w:t>وقد تم تحديد</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الأنماط الجينية</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والأنواع الفرعيه</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 xml:space="preserve"> لفيروس</w:t>
      </w:r>
      <w:r w:rsidRPr="00DC2C35">
        <w:rPr>
          <w:rFonts w:ascii="Times New Roman" w:eastAsia="Times New Roman" w:hAnsi="Times New Roman" w:cs="Times New Roman"/>
          <w:sz w:val="30"/>
          <w:szCs w:val="30"/>
        </w:rPr>
        <w:t xml:space="preserve">C </w:t>
      </w:r>
      <w:r w:rsidRPr="00DC2C35">
        <w:rPr>
          <w:rFonts w:ascii="Times New Roman" w:eastAsia="Times New Roman" w:hAnsi="Times New Roman" w:cs="Times New Roman" w:hint="cs"/>
          <w:sz w:val="30"/>
          <w:szCs w:val="30"/>
          <w:rtl/>
        </w:rPr>
        <w:t>وتم دراستها لعلم الأوبئة، والتشخيص</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الجزيئي، وتطوير</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اللقاحات،</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والتدبير العلاجي السريري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للعدوى.</w:t>
      </w:r>
    </w:p>
    <w:p w:rsidR="00DC2C35" w:rsidRPr="00DC2C35" w:rsidRDefault="00DC2C35" w:rsidP="00DC2C35">
      <w:pPr>
        <w:spacing w:after="0" w:line="240" w:lineRule="auto"/>
        <w:jc w:val="lowKashida"/>
        <w:rPr>
          <w:rFonts w:ascii="Times New Roman" w:eastAsia="Times New Roman" w:hAnsi="Times New Roman" w:cs="Times New Roman"/>
          <w:sz w:val="30"/>
          <w:szCs w:val="30"/>
        </w:rPr>
      </w:pPr>
      <w:r w:rsidRPr="00DC2C35">
        <w:rPr>
          <w:rFonts w:ascii="Times New Roman" w:eastAsia="Times New Roman" w:hAnsi="Times New Roman" w:cs="Times New Roman" w:hint="cs"/>
          <w:sz w:val="30"/>
          <w:szCs w:val="30"/>
          <w:rtl/>
        </w:rPr>
        <w:t>ومازال حتي الآن لا يوجد  لقاح</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متاح لهذا المرض ويعتبر</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العلاج المعياري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ليس</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اقتصادي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ولا</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فعال تماما</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في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 xml:space="preserve">جميع المرضى </w:t>
      </w:r>
      <w:r w:rsidRPr="00DC2C35">
        <w:rPr>
          <w:rFonts w:ascii="Times New Roman" w:eastAsia="Times New Roman" w:hAnsi="Times New Roman" w:cs="Times New Roman"/>
          <w:sz w:val="30"/>
          <w:szCs w:val="30"/>
        </w:rPr>
        <w:t>.</w:t>
      </w:r>
    </w:p>
    <w:p w:rsidR="00DC2C35" w:rsidRPr="00DC2C35" w:rsidRDefault="00DC2C35" w:rsidP="00DC2C35">
      <w:pPr>
        <w:spacing w:after="0" w:line="240" w:lineRule="auto"/>
        <w:jc w:val="lowKashida"/>
        <w:rPr>
          <w:rFonts w:ascii="Times New Roman" w:eastAsia="Times New Roman" w:hAnsi="Times New Roman" w:cs="Times New Roman"/>
          <w:sz w:val="30"/>
          <w:szCs w:val="30"/>
          <w:rtl/>
          <w:lang w:bidi="ar-EG"/>
        </w:rPr>
      </w:pPr>
      <w:r w:rsidRPr="00DC2C35">
        <w:rPr>
          <w:rFonts w:ascii="Times New Roman" w:eastAsia="Times New Roman" w:hAnsi="Times New Roman" w:cs="Times New Roman"/>
          <w:sz w:val="30"/>
          <w:szCs w:val="30"/>
        </w:rPr>
        <w:br/>
      </w:r>
      <w:r w:rsidRPr="00DC2C35">
        <w:rPr>
          <w:rFonts w:ascii="Times New Roman" w:eastAsia="Times New Roman" w:hAnsi="Times New Roman" w:cs="Times New Roman" w:hint="cs"/>
          <w:sz w:val="30"/>
          <w:szCs w:val="30"/>
          <w:rtl/>
        </w:rPr>
        <w:t xml:space="preserve">وقد تم استخدام الكور انتجين والذي يعد من أهم أجزاء فيروس </w:t>
      </w:r>
      <w:r w:rsidRPr="00DC2C35">
        <w:rPr>
          <w:rFonts w:ascii="Times New Roman" w:eastAsia="Times New Roman" w:hAnsi="Times New Roman" w:cs="Times New Roman"/>
          <w:sz w:val="30"/>
          <w:szCs w:val="30"/>
        </w:rPr>
        <w:t>C</w:t>
      </w:r>
      <w:r w:rsidRPr="00DC2C35">
        <w:rPr>
          <w:rFonts w:ascii="Times New Roman" w:eastAsia="Times New Roman" w:hAnsi="Times New Roman" w:cs="Times New Roman" w:hint="cs"/>
          <w:sz w:val="30"/>
          <w:szCs w:val="30"/>
          <w:rtl/>
        </w:rPr>
        <w:t xml:space="preserve"> في المشاركة في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الكشف وتحديد الكميات</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والتنميط  الجييني لهذا المرض. وهو يتفاعل</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أيضا مع</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البروتين</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المغلف</w:t>
      </w:r>
      <w:r w:rsidRPr="00DC2C35">
        <w:rPr>
          <w:rFonts w:ascii="Times New Roman" w:eastAsia="Times New Roman" w:hAnsi="Times New Roman" w:cs="Times New Roman"/>
          <w:sz w:val="30"/>
          <w:szCs w:val="30"/>
        </w:rPr>
        <w:t xml:space="preserve"> (E1) </w:t>
      </w:r>
      <w:r w:rsidRPr="00DC2C35">
        <w:rPr>
          <w:rFonts w:ascii="Times New Roman" w:eastAsia="Times New Roman" w:hAnsi="Times New Roman" w:cs="Times New Roman" w:hint="cs"/>
          <w:sz w:val="30"/>
          <w:szCs w:val="30"/>
          <w:rtl/>
        </w:rPr>
        <w:t>وبالتالي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يشكل</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قفيصة</w:t>
      </w:r>
      <w:r w:rsidRPr="00DC2C35">
        <w:rPr>
          <w:rFonts w:ascii="Times New Roman" w:eastAsia="Times New Roman" w:hAnsi="Times New Roman" w:cs="Times New Roman"/>
          <w:sz w:val="30"/>
          <w:szCs w:val="30"/>
        </w:rPr>
        <w:t xml:space="preserve"> HCV</w:t>
      </w:r>
      <w:r w:rsidRPr="00DC2C35">
        <w:rPr>
          <w:rFonts w:ascii="Times New Roman" w:eastAsia="Times New Roman" w:hAnsi="Times New Roman" w:cs="Times New Roman" w:hint="cs"/>
          <w:sz w:val="30"/>
          <w:szCs w:val="30"/>
          <w:rtl/>
        </w:rPr>
        <w:t>.</w:t>
      </w:r>
    </w:p>
    <w:p w:rsidR="00DC2C35" w:rsidRPr="00DC2C35" w:rsidRDefault="00DC2C35" w:rsidP="00DC2C35">
      <w:pPr>
        <w:spacing w:after="0" w:line="240" w:lineRule="auto"/>
        <w:jc w:val="lowKashida"/>
        <w:rPr>
          <w:rFonts w:ascii="Times New Roman" w:eastAsia="Times New Roman" w:hAnsi="Times New Roman" w:cs="Times New Roman"/>
          <w:sz w:val="30"/>
          <w:szCs w:val="30"/>
          <w:rtl/>
          <w:lang w:bidi="ar-EG"/>
        </w:rPr>
      </w:pPr>
    </w:p>
    <w:p w:rsidR="00DC2C35" w:rsidRPr="00DC2C35" w:rsidRDefault="00DC2C35" w:rsidP="00DC2C35">
      <w:pPr>
        <w:spacing w:after="0" w:line="240" w:lineRule="auto"/>
        <w:jc w:val="lowKashida"/>
        <w:rPr>
          <w:rFonts w:ascii="Times New Roman" w:eastAsia="Times New Roman" w:hAnsi="Times New Roman" w:cs="Times New Roman"/>
          <w:sz w:val="30"/>
          <w:szCs w:val="30"/>
          <w:rtl/>
        </w:rPr>
      </w:pPr>
      <w:r w:rsidRPr="00DC2C35">
        <w:rPr>
          <w:rFonts w:ascii="Times New Roman" w:eastAsia="Times New Roman" w:hAnsi="Times New Roman" w:cs="Times New Roman" w:hint="cs"/>
          <w:sz w:val="30"/>
          <w:szCs w:val="30"/>
          <w:rtl/>
        </w:rPr>
        <w:t>وقد تم اكتشاف أن الكور انتجين يستخدم</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لقياس</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الحمض النووي الريبي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لفيروس</w:t>
      </w:r>
      <w:r w:rsidRPr="00DC2C35">
        <w:rPr>
          <w:rFonts w:ascii="Times New Roman" w:eastAsia="Times New Roman" w:hAnsi="Times New Roman" w:cs="Times New Roman"/>
          <w:sz w:val="30"/>
          <w:szCs w:val="30"/>
        </w:rPr>
        <w:t xml:space="preserve">C </w:t>
      </w:r>
      <w:r w:rsidRPr="00DC2C35">
        <w:rPr>
          <w:rFonts w:ascii="Times New Roman" w:eastAsia="Times New Roman" w:hAnsi="Times New Roman" w:cs="Times New Roman" w:hint="cs"/>
          <w:sz w:val="30"/>
          <w:szCs w:val="30"/>
          <w:rtl/>
        </w:rPr>
        <w:t>بين</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المرضى الذين يخضعون لغسيل الكلى</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وتبين أنه يكون</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مؤشرا مفيدا</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 xml:space="preserve"> لقياس الحاله الفيروسيه للمرض في المرضي الذين لا تظهر عليهم أعراض المرض.</w:t>
      </w:r>
    </w:p>
    <w:p w:rsidR="00DC2C35" w:rsidRPr="00DC2C35" w:rsidRDefault="00DC2C35" w:rsidP="00DC2C35">
      <w:pPr>
        <w:spacing w:after="0" w:line="240" w:lineRule="auto"/>
        <w:jc w:val="lowKashida"/>
        <w:rPr>
          <w:rFonts w:ascii="Times New Roman" w:eastAsia="Times New Roman" w:hAnsi="Times New Roman" w:cs="Times New Roman"/>
          <w:sz w:val="30"/>
          <w:szCs w:val="30"/>
          <w:rtl/>
          <w:lang w:bidi="ar-EG"/>
        </w:rPr>
      </w:pPr>
    </w:p>
    <w:p w:rsidR="00DC2C35" w:rsidRPr="00DC2C35" w:rsidRDefault="00DC2C35" w:rsidP="00DC2C35">
      <w:pPr>
        <w:spacing w:after="0" w:line="240" w:lineRule="auto"/>
        <w:jc w:val="lowKashida"/>
        <w:rPr>
          <w:rFonts w:ascii="Times New Roman" w:eastAsia="Times New Roman" w:hAnsi="Times New Roman" w:cs="Times New Roman"/>
          <w:sz w:val="30"/>
          <w:szCs w:val="30"/>
          <w:rtl/>
        </w:rPr>
      </w:pPr>
      <w:r w:rsidRPr="00DC2C35">
        <w:rPr>
          <w:rFonts w:ascii="Times New Roman" w:eastAsia="Times New Roman" w:hAnsi="Times New Roman" w:cs="Times New Roman" w:hint="cs"/>
          <w:sz w:val="30"/>
          <w:szCs w:val="30"/>
          <w:rtl/>
        </w:rPr>
        <w:t>وأفيد أيضا</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أن استخدام الكور انتجين يكون</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مفيد في القياس</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 xml:space="preserve">الكمي لفيروس </w:t>
      </w:r>
      <w:r w:rsidRPr="00DC2C35">
        <w:rPr>
          <w:rFonts w:ascii="Times New Roman" w:eastAsia="Times New Roman" w:hAnsi="Times New Roman" w:cs="Times New Roman"/>
          <w:sz w:val="30"/>
          <w:szCs w:val="30"/>
        </w:rPr>
        <w:t>C</w:t>
      </w:r>
      <w:r w:rsidRPr="00DC2C35">
        <w:rPr>
          <w:rFonts w:ascii="Times New Roman" w:eastAsia="Times New Roman" w:hAnsi="Times New Roman" w:cs="Times New Roman" w:hint="cs"/>
          <w:sz w:val="30"/>
          <w:szCs w:val="30"/>
          <w:rtl/>
        </w:rPr>
        <w:t xml:space="preserve"> فيما يتعلق بالسرعه والسهوله والتكلفه الأقل.</w:t>
      </w:r>
    </w:p>
    <w:p w:rsidR="00DC2C35" w:rsidRPr="00DC2C35" w:rsidRDefault="00DC2C35" w:rsidP="00DC2C35">
      <w:pPr>
        <w:spacing w:after="0" w:line="240" w:lineRule="auto"/>
        <w:jc w:val="lowKashida"/>
        <w:rPr>
          <w:rFonts w:ascii="Times New Roman" w:eastAsia="Times New Roman" w:hAnsi="Times New Roman" w:cs="Times New Roman"/>
          <w:sz w:val="30"/>
          <w:szCs w:val="30"/>
          <w:rtl/>
        </w:rPr>
      </w:pPr>
    </w:p>
    <w:p w:rsidR="00DC2C35" w:rsidRPr="00DC2C35" w:rsidRDefault="00DC2C35" w:rsidP="00DC2C35">
      <w:pPr>
        <w:spacing w:after="0" w:line="240" w:lineRule="auto"/>
        <w:jc w:val="lowKashida"/>
        <w:rPr>
          <w:rFonts w:ascii="Times New Roman" w:eastAsia="Times New Roman" w:hAnsi="Times New Roman" w:cs="Times New Roman"/>
          <w:sz w:val="30"/>
          <w:szCs w:val="30"/>
          <w:rtl/>
        </w:rPr>
      </w:pPr>
      <w:r w:rsidRPr="00DC2C35">
        <w:rPr>
          <w:rFonts w:ascii="Times New Roman" w:eastAsia="Times New Roman" w:hAnsi="Times New Roman" w:cs="Times New Roman" w:hint="cs"/>
          <w:sz w:val="30"/>
          <w:szCs w:val="30"/>
          <w:rtl/>
        </w:rPr>
        <w:t>وعلاوة على ذلك، يمكن أن يستخدم الكور انتجين في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تحديد ما يصل</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إلى 94٪ من المصابين بالمرض الذين يتبرعون بالدم ويكون التحليل الفيروسي لهم سلبي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وهذا يؤدي الي فحص دقيق وواسع النطاق لحالات</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التبرع بالدم.</w:t>
      </w:r>
    </w:p>
    <w:p w:rsidR="00DC2C35" w:rsidRPr="00DC2C35" w:rsidRDefault="00DC2C35" w:rsidP="00DC2C35">
      <w:pPr>
        <w:spacing w:after="0" w:line="240" w:lineRule="auto"/>
        <w:jc w:val="lowKashida"/>
        <w:rPr>
          <w:rFonts w:ascii="Times New Roman" w:eastAsia="Times New Roman" w:hAnsi="Times New Roman" w:cs="Times New Roman"/>
          <w:sz w:val="30"/>
          <w:szCs w:val="30"/>
          <w:rtl/>
          <w:lang w:bidi="ar-EG"/>
        </w:rPr>
      </w:pPr>
      <w:r w:rsidRPr="00DC2C35">
        <w:rPr>
          <w:rFonts w:ascii="Times New Roman" w:eastAsia="Times New Roman" w:hAnsi="Times New Roman" w:cs="Times New Roman" w:hint="cs"/>
          <w:sz w:val="30"/>
          <w:szCs w:val="30"/>
          <w:rtl/>
        </w:rPr>
        <w:t>ولهذا يعتبر فحص مصل الدم له أهميه قصوي من أجل مكافحه وتشخيص المرض في الوقت المناسب وذلك بسبب طبيعه المرض المرواغه ولهذا الغرض</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هناك حاجة</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ملحه لطرق سريعه واقتصاديه وأكثر حساسيه</w:t>
      </w:r>
      <w:r w:rsidRPr="00DC2C35">
        <w:rPr>
          <w:rFonts w:ascii="Times New Roman" w:eastAsia="Times New Roman" w:hAnsi="Times New Roman" w:cs="Times New Roman"/>
          <w:sz w:val="30"/>
          <w:szCs w:val="30"/>
        </w:rPr>
        <w:t>.</w:t>
      </w:r>
    </w:p>
    <w:p w:rsidR="00DC2C35" w:rsidRPr="00DC2C35" w:rsidRDefault="00DC2C35" w:rsidP="00DC2C35">
      <w:pPr>
        <w:spacing w:after="0" w:line="240" w:lineRule="auto"/>
        <w:jc w:val="lowKashida"/>
        <w:rPr>
          <w:rFonts w:ascii="Times New Roman" w:eastAsia="Times New Roman" w:hAnsi="Times New Roman" w:cs="Times New Roman"/>
          <w:sz w:val="30"/>
          <w:szCs w:val="30"/>
          <w:rtl/>
        </w:rPr>
      </w:pPr>
      <w:r w:rsidRPr="00DC2C35">
        <w:rPr>
          <w:rFonts w:ascii="Times New Roman" w:eastAsia="Times New Roman" w:hAnsi="Times New Roman" w:cs="Times New Roman" w:hint="cs"/>
          <w:sz w:val="30"/>
          <w:szCs w:val="30"/>
          <w:rtl/>
        </w:rPr>
        <w:t>ويشمل العمل الحالي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علي استخدام  الكور انتجين واستخدام</w:t>
      </w:r>
      <w:r w:rsidRPr="00DC2C35">
        <w:rPr>
          <w:rFonts w:ascii="Times New Roman" w:eastAsia="Times New Roman" w:hAnsi="Times New Roman" w:cs="Times New Roman"/>
          <w:sz w:val="30"/>
          <w:szCs w:val="30"/>
        </w:rPr>
        <w:t xml:space="preserve">  </w:t>
      </w:r>
      <w:r w:rsidRPr="00DC2C35">
        <w:rPr>
          <w:rFonts w:ascii="Times New Roman" w:eastAsia="Times New Roman" w:hAnsi="Times New Roman" w:cs="Times New Roman" w:hint="cs"/>
          <w:sz w:val="30"/>
          <w:szCs w:val="30"/>
          <w:rtl/>
        </w:rPr>
        <w:t>الجينات</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المستنسخة</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الأساسية</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لفيروس</w:t>
      </w:r>
      <w:r w:rsidRPr="00DC2C35">
        <w:rPr>
          <w:rFonts w:ascii="Times New Roman" w:eastAsia="Times New Roman" w:hAnsi="Times New Roman" w:cs="Times New Roman"/>
          <w:sz w:val="30"/>
          <w:szCs w:val="30"/>
        </w:rPr>
        <w:t xml:space="preserve">C </w:t>
      </w:r>
      <w:r w:rsidRPr="00DC2C35">
        <w:rPr>
          <w:rFonts w:ascii="Times New Roman" w:eastAsia="Times New Roman" w:hAnsi="Times New Roman" w:cs="Times New Roman" w:hint="cs"/>
          <w:sz w:val="30"/>
          <w:szCs w:val="30"/>
          <w:rtl/>
        </w:rPr>
        <w:t>لاستخدامها</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مرة أخرى في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إمكانية</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 xml:space="preserve">تطوير لقاح مناسب لهذا المرض.ويستخدم ايضا </w:t>
      </w:r>
      <w:r w:rsidRPr="00DC2C35">
        <w:rPr>
          <w:rFonts w:ascii="Times New Roman" w:eastAsia="Times New Roman" w:hAnsi="Times New Roman" w:cs="Times New Roman" w:hint="cs"/>
          <w:sz w:val="30"/>
          <w:szCs w:val="30"/>
          <w:rtl/>
        </w:rPr>
        <w:lastRenderedPageBreak/>
        <w:t>الكور انتجين في وضع طرق أدق للفحص الشامل لهذا المرض في مصر حيث يمثل الالتهاب الكبدي الفيروسي بفيروس</w:t>
      </w:r>
      <w:r w:rsidRPr="00DC2C35">
        <w:rPr>
          <w:rFonts w:ascii="Times New Roman" w:eastAsia="Times New Roman" w:hAnsi="Times New Roman" w:cs="Times New Roman"/>
          <w:sz w:val="30"/>
          <w:szCs w:val="30"/>
        </w:rPr>
        <w:t xml:space="preserve"> C</w:t>
      </w:r>
      <w:r w:rsidRPr="00DC2C35">
        <w:rPr>
          <w:rFonts w:ascii="Times New Roman" w:eastAsia="Times New Roman" w:hAnsi="Times New Roman" w:cs="Times New Roman"/>
          <w:sz w:val="30"/>
          <w:szCs w:val="30"/>
          <w:rtl/>
        </w:rPr>
        <w:t xml:space="preserve"> </w:t>
      </w:r>
      <w:r w:rsidRPr="00DC2C35">
        <w:rPr>
          <w:rFonts w:ascii="Times New Roman" w:eastAsia="Times New Roman" w:hAnsi="Times New Roman" w:cs="Times New Roman"/>
          <w:sz w:val="30"/>
          <w:szCs w:val="30"/>
        </w:rPr>
        <w:t xml:space="preserve"> (HCV)</w:t>
      </w:r>
      <w:r w:rsidRPr="00DC2C35">
        <w:rPr>
          <w:rFonts w:ascii="Times New Roman" w:eastAsia="Times New Roman" w:hAnsi="Times New Roman" w:cs="Times New Roman" w:hint="cs"/>
          <w:sz w:val="30"/>
          <w:szCs w:val="30"/>
          <w:rtl/>
        </w:rPr>
        <w:t>مشكله صحيه كبيره.</w:t>
      </w:r>
    </w:p>
    <w:p w:rsidR="00DC2C35" w:rsidRPr="00DC2C35" w:rsidRDefault="00DC2C35" w:rsidP="00DC2C35">
      <w:pPr>
        <w:spacing w:after="0" w:line="240" w:lineRule="auto"/>
        <w:jc w:val="lowKashida"/>
        <w:rPr>
          <w:rFonts w:ascii="Times New Roman" w:eastAsia="Times New Roman" w:hAnsi="Times New Roman" w:cs="Times New Roman"/>
          <w:sz w:val="30"/>
          <w:szCs w:val="30"/>
          <w:rtl/>
          <w:lang w:bidi="ar-EG"/>
        </w:rPr>
      </w:pPr>
    </w:p>
    <w:p w:rsidR="00DC2C35" w:rsidRPr="00DC2C35" w:rsidRDefault="00DC2C35" w:rsidP="00DC2C35">
      <w:pPr>
        <w:spacing w:after="0" w:line="240" w:lineRule="auto"/>
        <w:rPr>
          <w:rFonts w:ascii="Times New Roman" w:eastAsia="Times New Roman" w:hAnsi="Times New Roman" w:cs="Times New Roman"/>
          <w:b/>
          <w:bCs/>
          <w:sz w:val="32"/>
          <w:szCs w:val="32"/>
          <w:rtl/>
          <w:lang w:bidi="ar-EG"/>
        </w:rPr>
      </w:pPr>
      <w:r w:rsidRPr="00DC2C35">
        <w:rPr>
          <w:rFonts w:ascii="Times New Roman" w:eastAsia="Times New Roman" w:hAnsi="Times New Roman" w:cs="Times New Roman" w:hint="cs"/>
          <w:b/>
          <w:bCs/>
          <w:sz w:val="32"/>
          <w:szCs w:val="32"/>
          <w:rtl/>
          <w:lang w:bidi="ar"/>
        </w:rPr>
        <w:t>الهدف من الدراسة:</w:t>
      </w:r>
    </w:p>
    <w:p w:rsidR="00DC2C35" w:rsidRPr="00DC2C35" w:rsidRDefault="00DC2C35" w:rsidP="00DC2C35">
      <w:pPr>
        <w:spacing w:before="100" w:beforeAutospacing="1" w:after="100" w:afterAutospacing="1" w:line="240" w:lineRule="auto"/>
        <w:rPr>
          <w:rFonts w:ascii="Times New Roman" w:eastAsia="Times New Roman" w:hAnsi="Times New Roman" w:cs="Times New Roman"/>
          <w:sz w:val="30"/>
          <w:szCs w:val="30"/>
          <w:rtl/>
          <w:lang w:bidi="ar-EG"/>
        </w:rPr>
      </w:pPr>
      <w:r w:rsidRPr="00DC2C35">
        <w:rPr>
          <w:rFonts w:ascii="Times New Roman" w:eastAsia="Times New Roman" w:hAnsi="Times New Roman" w:cs="Times New Roman" w:hint="cs"/>
          <w:sz w:val="30"/>
          <w:szCs w:val="30"/>
          <w:rtl/>
        </w:rPr>
        <w:t>تقييم</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دور</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 xml:space="preserve">الكور انتجين لفيروس </w:t>
      </w:r>
      <w:r w:rsidRPr="00DC2C35">
        <w:rPr>
          <w:rFonts w:ascii="Times New Roman" w:eastAsia="Times New Roman" w:hAnsi="Times New Roman" w:cs="Times New Roman"/>
          <w:sz w:val="30"/>
          <w:szCs w:val="30"/>
        </w:rPr>
        <w:t>C</w:t>
      </w:r>
      <w:r w:rsidRPr="00DC2C35">
        <w:rPr>
          <w:rFonts w:ascii="Times New Roman" w:eastAsia="Times New Roman" w:hAnsi="Times New Roman" w:cs="Times New Roman" w:hint="cs"/>
          <w:sz w:val="30"/>
          <w:szCs w:val="30"/>
          <w:rtl/>
        </w:rPr>
        <w:t xml:space="preserve"> كمؤشر</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للإصابة بعدوى الالتهاب الكبدي الفيروسي</w:t>
      </w:r>
      <w:r w:rsidRPr="00DC2C35">
        <w:rPr>
          <w:rFonts w:ascii="Times New Roman" w:eastAsia="Times New Roman" w:hAnsi="Times New Roman" w:cs="Times New Roman"/>
          <w:sz w:val="30"/>
          <w:szCs w:val="30"/>
        </w:rPr>
        <w:t xml:space="preserve">C </w:t>
      </w:r>
      <w:r w:rsidRPr="00DC2C35">
        <w:rPr>
          <w:rFonts w:ascii="Times New Roman" w:eastAsia="Times New Roman" w:hAnsi="Times New Roman" w:cs="Times New Roman" w:hint="cs"/>
          <w:sz w:val="30"/>
          <w:szCs w:val="30"/>
          <w:rtl/>
        </w:rPr>
        <w:t>بالمقارنة مع</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الكشف عن الحمض الريبي</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بالنسخ</w:t>
      </w:r>
      <w:r w:rsidRPr="00DC2C35">
        <w:rPr>
          <w:rFonts w:ascii="Times New Roman" w:eastAsia="Times New Roman" w:hAnsi="Times New Roman" w:cs="Times New Roman" w:hint="cs"/>
          <w:sz w:val="30"/>
          <w:szCs w:val="30"/>
        </w:rPr>
        <w:t xml:space="preserve"> </w:t>
      </w:r>
      <w:r w:rsidRPr="00DC2C35">
        <w:rPr>
          <w:rFonts w:ascii="Times New Roman" w:eastAsia="Times New Roman" w:hAnsi="Times New Roman" w:cs="Times New Roman" w:hint="cs"/>
          <w:sz w:val="30"/>
          <w:szCs w:val="30"/>
          <w:rtl/>
        </w:rPr>
        <w:t>العكسي</w:t>
      </w:r>
      <w:r w:rsidRPr="00DC2C35">
        <w:rPr>
          <w:rFonts w:ascii="Times New Roman" w:eastAsia="Times New Roman" w:hAnsi="Times New Roman" w:cs="Times New Roman"/>
          <w:sz w:val="30"/>
          <w:szCs w:val="30"/>
        </w:rPr>
        <w:t xml:space="preserve">          .(RT-PCR) </w:t>
      </w:r>
      <w:r w:rsidRPr="00DC2C35">
        <w:rPr>
          <w:rFonts w:ascii="Times New Roman" w:eastAsia="Times New Roman" w:hAnsi="Times New Roman" w:cs="Times New Roman"/>
          <w:sz w:val="30"/>
          <w:szCs w:val="30"/>
          <w:rtl/>
        </w:rPr>
        <w:t xml:space="preserve"> </w:t>
      </w:r>
    </w:p>
    <w:p w:rsidR="00DC2C35" w:rsidRPr="00DC2C35" w:rsidRDefault="00DC2C35" w:rsidP="00DC2C35">
      <w:pPr>
        <w:autoSpaceDE w:val="0"/>
        <w:autoSpaceDN w:val="0"/>
        <w:adjustRightInd w:val="0"/>
        <w:spacing w:line="360" w:lineRule="auto"/>
        <w:ind w:firstLine="21"/>
        <w:rPr>
          <w:rFonts w:ascii="Times New Roman" w:eastAsia="Times New Roman" w:hAnsi="Times New Roman" w:cs="Arial"/>
          <w:b/>
          <w:bCs/>
          <w:color w:val="000000"/>
          <w:sz w:val="28"/>
          <w:szCs w:val="28"/>
          <w:shd w:val="clear" w:color="auto" w:fill="FFFFFF"/>
          <w:rtl/>
          <w:lang w:bidi="ar-EG"/>
        </w:rPr>
      </w:pPr>
      <w:r w:rsidRPr="00DC2C35">
        <w:rPr>
          <w:rFonts w:ascii="Times New Roman" w:eastAsia="Times New Roman" w:hAnsi="Times New Roman" w:cs="Arial"/>
          <w:b/>
          <w:bCs/>
          <w:color w:val="000000"/>
          <w:sz w:val="24"/>
          <w:szCs w:val="32"/>
          <w:shd w:val="clear" w:color="auto" w:fill="FFFFFF"/>
          <w:rtl/>
        </w:rPr>
        <w:br/>
      </w:r>
      <w:r w:rsidRPr="00DC2C35">
        <w:rPr>
          <w:rFonts w:ascii="Times New Roman" w:eastAsia="Times New Roman" w:hAnsi="Times New Roman" w:cs="Arial"/>
          <w:b/>
          <w:bCs/>
          <w:color w:val="000000"/>
          <w:sz w:val="32"/>
          <w:szCs w:val="32"/>
          <w:shd w:val="clear" w:color="auto" w:fill="FFFFFF"/>
          <w:rtl/>
          <w:lang w:bidi="ar-EG"/>
        </w:rPr>
        <w:t>المرضى :</w:t>
      </w:r>
      <w:r w:rsidRPr="00DC2C35">
        <w:rPr>
          <w:rFonts w:ascii="Times New Roman" w:eastAsia="Times New Roman" w:hAnsi="Times New Roman" w:cs="Arial"/>
          <w:b/>
          <w:bCs/>
          <w:color w:val="000000"/>
          <w:sz w:val="28"/>
          <w:szCs w:val="28"/>
          <w:shd w:val="clear" w:color="auto" w:fill="FFFFFF"/>
          <w:rtl/>
          <w:lang w:bidi="ar-EG"/>
        </w:rPr>
        <w:t xml:space="preserve"> </w:t>
      </w:r>
    </w:p>
    <w:p w:rsidR="00DC2C35" w:rsidRPr="00DC2C35" w:rsidRDefault="00DC2C35" w:rsidP="00DC2C35">
      <w:pPr>
        <w:autoSpaceDE w:val="0"/>
        <w:autoSpaceDN w:val="0"/>
        <w:adjustRightInd w:val="0"/>
        <w:spacing w:line="360" w:lineRule="auto"/>
        <w:ind w:firstLine="550"/>
        <w:jc w:val="both"/>
        <w:rPr>
          <w:rFonts w:ascii="Times New Roman" w:eastAsia="Times New Roman" w:hAnsi="Times New Roman" w:cs="Times New Roman"/>
          <w:sz w:val="30"/>
          <w:szCs w:val="30"/>
          <w:rtl/>
        </w:rPr>
      </w:pPr>
      <w:r w:rsidRPr="00DC2C35">
        <w:rPr>
          <w:rFonts w:ascii="Times New Roman" w:eastAsia="Times New Roman" w:hAnsi="Times New Roman" w:cs="Times New Roman"/>
          <w:sz w:val="30"/>
          <w:szCs w:val="30"/>
          <w:rtl/>
        </w:rPr>
        <w:t xml:space="preserve">اشتملت هذه الدراسة على </w:t>
      </w:r>
      <w:r w:rsidRPr="00DC2C35">
        <w:rPr>
          <w:rFonts w:ascii="Times New Roman" w:eastAsia="Times New Roman" w:hAnsi="Times New Roman" w:cs="Times New Roman" w:hint="cs"/>
          <w:sz w:val="30"/>
          <w:szCs w:val="30"/>
          <w:rtl/>
        </w:rPr>
        <w:t>80</w:t>
      </w:r>
      <w:r w:rsidRPr="00DC2C35">
        <w:rPr>
          <w:rFonts w:ascii="Times New Roman" w:eastAsia="Times New Roman" w:hAnsi="Times New Roman" w:cs="Times New Roman"/>
          <w:sz w:val="30"/>
          <w:szCs w:val="30"/>
          <w:rtl/>
        </w:rPr>
        <w:t xml:space="preserve"> من </w:t>
      </w:r>
      <w:r w:rsidRPr="00DC2C35">
        <w:rPr>
          <w:rFonts w:ascii="Times New Roman" w:eastAsia="Times New Roman" w:hAnsi="Times New Roman" w:cs="Times New Roman" w:hint="cs"/>
          <w:sz w:val="30"/>
          <w:szCs w:val="30"/>
          <w:rtl/>
        </w:rPr>
        <w:t xml:space="preserve">المرضي المصابين بالإلتهاب الكبدي الفيروسي </w:t>
      </w:r>
      <w:r w:rsidRPr="00DC2C35">
        <w:rPr>
          <w:rFonts w:ascii="Times New Roman" w:eastAsia="Times New Roman" w:hAnsi="Times New Roman" w:cs="Times New Roman"/>
          <w:sz w:val="30"/>
          <w:szCs w:val="30"/>
        </w:rPr>
        <w:t>C</w:t>
      </w:r>
      <w:r w:rsidRPr="00DC2C35">
        <w:rPr>
          <w:rFonts w:ascii="Times New Roman" w:eastAsia="Times New Roman" w:hAnsi="Times New Roman" w:cs="Times New Roman" w:hint="cs"/>
          <w:sz w:val="30"/>
          <w:szCs w:val="30"/>
          <w:rtl/>
        </w:rPr>
        <w:t xml:space="preserve"> والمترددين علي قسم طب المناطق الحاره و الجهاز الهضمي </w:t>
      </w:r>
      <w:r w:rsidRPr="00DC2C35">
        <w:rPr>
          <w:rFonts w:ascii="Times New Roman" w:eastAsia="Times New Roman" w:hAnsi="Times New Roman" w:cs="Times New Roman"/>
          <w:sz w:val="30"/>
          <w:szCs w:val="30"/>
          <w:rtl/>
        </w:rPr>
        <w:t>في مستشفى سوهاج الجامعي ، كما تم إدراج 10</w:t>
      </w:r>
      <w:r w:rsidRPr="00DC2C35">
        <w:rPr>
          <w:rFonts w:ascii="Times New Roman" w:eastAsia="Times New Roman" w:hAnsi="Times New Roman" w:cs="Times New Roman" w:hint="cs"/>
          <w:sz w:val="30"/>
          <w:szCs w:val="30"/>
          <w:rtl/>
        </w:rPr>
        <w:t xml:space="preserve">أفراد أصحاء </w:t>
      </w:r>
      <w:r w:rsidRPr="00DC2C35">
        <w:rPr>
          <w:rFonts w:ascii="Times New Roman" w:eastAsia="Times New Roman" w:hAnsi="Times New Roman" w:cs="Times New Roman"/>
          <w:sz w:val="30"/>
          <w:szCs w:val="30"/>
          <w:rtl/>
        </w:rPr>
        <w:t xml:space="preserve"> كمجموعة</w:t>
      </w:r>
      <w:r w:rsidRPr="00DC2C35">
        <w:rPr>
          <w:rFonts w:ascii="Times New Roman" w:eastAsia="Times New Roman" w:hAnsi="Times New Roman" w:cs="Times New Roman" w:hint="cs"/>
          <w:sz w:val="30"/>
          <w:szCs w:val="30"/>
          <w:rtl/>
        </w:rPr>
        <w:t xml:space="preserve"> ضابطة</w:t>
      </w:r>
      <w:r w:rsidRPr="00DC2C35">
        <w:rPr>
          <w:rFonts w:ascii="Times New Roman" w:eastAsia="Times New Roman" w:hAnsi="Times New Roman" w:cs="Times New Roman"/>
          <w:sz w:val="30"/>
          <w:szCs w:val="30"/>
          <w:rtl/>
        </w:rPr>
        <w:t xml:space="preserve">. </w:t>
      </w:r>
    </w:p>
    <w:p w:rsidR="00DC2C35" w:rsidRPr="00DC2C35" w:rsidRDefault="00DC2C35" w:rsidP="00DC2C35">
      <w:pPr>
        <w:autoSpaceDE w:val="0"/>
        <w:autoSpaceDN w:val="0"/>
        <w:adjustRightInd w:val="0"/>
        <w:spacing w:line="360" w:lineRule="auto"/>
        <w:ind w:firstLine="21"/>
        <w:jc w:val="both"/>
        <w:rPr>
          <w:rFonts w:ascii="Times New Roman" w:eastAsia="Times New Roman" w:hAnsi="Times New Roman" w:cs="Arial"/>
          <w:b/>
          <w:bCs/>
          <w:color w:val="000000"/>
          <w:sz w:val="32"/>
          <w:szCs w:val="32"/>
          <w:shd w:val="clear" w:color="auto" w:fill="FFFFFF"/>
          <w:rtl/>
          <w:lang w:bidi="ar-EG"/>
        </w:rPr>
      </w:pPr>
      <w:r w:rsidRPr="00DC2C35">
        <w:rPr>
          <w:rFonts w:ascii="Times New Roman" w:eastAsia="Times New Roman" w:hAnsi="Times New Roman" w:cs="Arial"/>
          <w:b/>
          <w:bCs/>
          <w:color w:val="000000"/>
          <w:sz w:val="32"/>
          <w:szCs w:val="32"/>
          <w:shd w:val="clear" w:color="auto" w:fill="FFFFFF"/>
          <w:rtl/>
          <w:lang w:bidi="ar-EG"/>
        </w:rPr>
        <w:t>تم عمل الآتي لكل مريض:</w:t>
      </w:r>
    </w:p>
    <w:p w:rsidR="00DC2C35" w:rsidRPr="00DC2C35" w:rsidRDefault="00DC2C35" w:rsidP="00DC2C35">
      <w:pPr>
        <w:autoSpaceDE w:val="0"/>
        <w:autoSpaceDN w:val="0"/>
        <w:adjustRightInd w:val="0"/>
        <w:spacing w:line="240" w:lineRule="auto"/>
        <w:ind w:firstLine="21"/>
        <w:jc w:val="both"/>
        <w:rPr>
          <w:rFonts w:ascii="Times New Roman" w:eastAsia="Times New Roman" w:hAnsi="Times New Roman" w:cs="Times New Roman"/>
          <w:sz w:val="30"/>
          <w:szCs w:val="30"/>
          <w:rtl/>
        </w:rPr>
      </w:pPr>
      <w:r w:rsidRPr="00DC2C35">
        <w:rPr>
          <w:rFonts w:ascii="Times New Roman" w:eastAsia="Times New Roman" w:hAnsi="Times New Roman" w:cs="Arial"/>
          <w:color w:val="000000"/>
          <w:sz w:val="30"/>
          <w:szCs w:val="30"/>
          <w:shd w:val="clear" w:color="auto" w:fill="FFFFFF"/>
          <w:rtl/>
        </w:rPr>
        <w:t>1</w:t>
      </w:r>
      <w:r w:rsidRPr="00DC2C35">
        <w:rPr>
          <w:rFonts w:ascii="Calibri" w:eastAsia="Times New Roman" w:hAnsi="Calibri" w:cs="Times New Roman" w:hint="cs"/>
          <w:sz w:val="30"/>
          <w:szCs w:val="30"/>
          <w:rtl/>
        </w:rPr>
        <w:t>.</w:t>
      </w:r>
      <w:r w:rsidRPr="00DC2C35">
        <w:rPr>
          <w:rFonts w:ascii="Times New Roman" w:eastAsia="Times New Roman" w:hAnsi="Times New Roman" w:cs="Times New Roman"/>
          <w:sz w:val="30"/>
          <w:szCs w:val="30"/>
          <w:rtl/>
        </w:rPr>
        <w:t>معرفة التاريخ المرضي.</w:t>
      </w:r>
    </w:p>
    <w:p w:rsidR="00DC2C35" w:rsidRPr="00DC2C35" w:rsidRDefault="00DC2C35" w:rsidP="00DC2C35">
      <w:pPr>
        <w:autoSpaceDE w:val="0"/>
        <w:autoSpaceDN w:val="0"/>
        <w:adjustRightInd w:val="0"/>
        <w:spacing w:line="240" w:lineRule="auto"/>
        <w:ind w:firstLine="21"/>
        <w:jc w:val="both"/>
        <w:rPr>
          <w:rFonts w:ascii="Times New Roman" w:eastAsia="Times New Roman" w:hAnsi="Times New Roman" w:cs="Times New Roman"/>
          <w:sz w:val="30"/>
          <w:szCs w:val="30"/>
          <w:rtl/>
        </w:rPr>
      </w:pPr>
      <w:r w:rsidRPr="00DC2C35">
        <w:rPr>
          <w:rFonts w:ascii="Times New Roman" w:eastAsia="Times New Roman" w:hAnsi="Times New Roman" w:cs="Times New Roman"/>
          <w:sz w:val="30"/>
          <w:szCs w:val="30"/>
          <w:rtl/>
        </w:rPr>
        <w:t>2.فحص إكلينيكي.</w:t>
      </w:r>
    </w:p>
    <w:p w:rsidR="00DC2C35" w:rsidRPr="00DC2C35" w:rsidRDefault="00DC2C35" w:rsidP="00DC2C35">
      <w:pPr>
        <w:autoSpaceDE w:val="0"/>
        <w:autoSpaceDN w:val="0"/>
        <w:adjustRightInd w:val="0"/>
        <w:spacing w:line="240" w:lineRule="auto"/>
        <w:ind w:firstLine="21"/>
        <w:jc w:val="both"/>
        <w:rPr>
          <w:rFonts w:ascii="Times New Roman" w:eastAsia="Times New Roman" w:hAnsi="Times New Roman" w:cs="Times New Roman"/>
          <w:sz w:val="30"/>
          <w:szCs w:val="30"/>
          <w:rtl/>
        </w:rPr>
      </w:pPr>
      <w:r w:rsidRPr="00DC2C35">
        <w:rPr>
          <w:rFonts w:ascii="Times New Roman" w:eastAsia="Times New Roman" w:hAnsi="Times New Roman" w:cs="Times New Roman" w:hint="cs"/>
          <w:sz w:val="30"/>
          <w:szCs w:val="30"/>
          <w:rtl/>
        </w:rPr>
        <w:t>3</w:t>
      </w:r>
      <w:r w:rsidRPr="00DC2C35">
        <w:rPr>
          <w:rFonts w:ascii="Times New Roman" w:eastAsia="Times New Roman" w:hAnsi="Times New Roman" w:cs="Times New Roman"/>
          <w:sz w:val="30"/>
          <w:szCs w:val="30"/>
          <w:rtl/>
        </w:rPr>
        <w:t>.فحوصات معملية</w:t>
      </w:r>
    </w:p>
    <w:p w:rsidR="00DC2C35" w:rsidRPr="00DC2C35" w:rsidRDefault="00DC2C35" w:rsidP="00DC2C35">
      <w:pPr>
        <w:spacing w:line="360" w:lineRule="auto"/>
        <w:ind w:firstLine="21"/>
        <w:rPr>
          <w:rFonts w:asciiTheme="majorBidi" w:eastAsia="Times New Roman" w:hAnsiTheme="majorBidi" w:cstheme="majorBidi"/>
          <w:b/>
          <w:bCs/>
          <w:color w:val="000000"/>
          <w:sz w:val="30"/>
          <w:szCs w:val="30"/>
          <w:shd w:val="clear" w:color="auto" w:fill="FFFFFF"/>
          <w:rtl/>
          <w:lang w:bidi="ar-EG"/>
        </w:rPr>
      </w:pPr>
      <w:r w:rsidRPr="00DC2C35">
        <w:rPr>
          <w:rFonts w:asciiTheme="majorBidi" w:eastAsia="Times New Roman" w:hAnsiTheme="majorBidi" w:cstheme="majorBidi"/>
          <w:b/>
          <w:bCs/>
          <w:color w:val="000000"/>
          <w:sz w:val="30"/>
          <w:szCs w:val="30"/>
          <w:shd w:val="clear" w:color="auto" w:fill="FFFFFF"/>
          <w:rtl/>
        </w:rPr>
        <w:t>أ.الفحوصات الروتينية:</w:t>
      </w:r>
    </w:p>
    <w:p w:rsidR="00DC2C35" w:rsidRPr="00DC2C35" w:rsidRDefault="00DC2C35" w:rsidP="00DC2C35">
      <w:pPr>
        <w:spacing w:line="360" w:lineRule="auto"/>
        <w:ind w:firstLine="14"/>
        <w:rPr>
          <w:rFonts w:ascii="Times New Roman" w:eastAsia="Times New Roman" w:hAnsi="Times New Roman" w:cs="Arial"/>
          <w:color w:val="000000"/>
          <w:sz w:val="30"/>
          <w:szCs w:val="30"/>
          <w:shd w:val="clear" w:color="auto" w:fill="FFFFFF"/>
        </w:rPr>
      </w:pPr>
      <w:r w:rsidRPr="00DC2C35">
        <w:rPr>
          <w:rFonts w:ascii="Times New Roman" w:eastAsia="Times New Roman" w:hAnsi="Times New Roman" w:cs="Arial" w:hint="cs"/>
          <w:color w:val="000000"/>
          <w:sz w:val="28"/>
          <w:szCs w:val="28"/>
          <w:shd w:val="clear" w:color="auto" w:fill="FFFFFF"/>
          <w:rtl/>
        </w:rPr>
        <w:t>1</w:t>
      </w:r>
      <w:r w:rsidRPr="00DC2C35">
        <w:rPr>
          <w:rFonts w:ascii="Calibri" w:eastAsia="Times New Roman" w:hAnsi="Calibri" w:cs="Times New Roman" w:hint="cs"/>
          <w:sz w:val="30"/>
          <w:szCs w:val="30"/>
          <w:rtl/>
        </w:rPr>
        <w:t>.</w:t>
      </w:r>
      <w:r w:rsidRPr="00DC2C35">
        <w:rPr>
          <w:rFonts w:ascii="Calibri" w:eastAsia="Times New Roman" w:hAnsi="Calibri" w:cs="Times New Roman"/>
          <w:sz w:val="30"/>
          <w:szCs w:val="30"/>
        </w:rPr>
        <w:t xml:space="preserve"> </w:t>
      </w:r>
      <w:r w:rsidRPr="00DC2C35">
        <w:rPr>
          <w:rFonts w:ascii="Calibri" w:eastAsia="Times New Roman" w:hAnsi="Calibri" w:cs="Times New Roman" w:hint="cs"/>
          <w:sz w:val="30"/>
          <w:szCs w:val="30"/>
          <w:rtl/>
          <w:lang w:bidi="ar-EG"/>
        </w:rPr>
        <w:t xml:space="preserve">تم عمل </w:t>
      </w:r>
      <w:r w:rsidRPr="00DC2C35">
        <w:rPr>
          <w:rFonts w:ascii="Calibri" w:eastAsia="Times New Roman" w:hAnsi="Calibri" w:cs="Times New Roman" w:hint="cs"/>
          <w:sz w:val="30"/>
          <w:szCs w:val="30"/>
          <w:rtl/>
        </w:rPr>
        <w:t xml:space="preserve">صورة دم كاملة على جهاز </w:t>
      </w:r>
      <w:r w:rsidRPr="00DC2C35">
        <w:rPr>
          <w:rFonts w:ascii="Times New Roman" w:eastAsia="Times New Roman" w:hAnsi="Times New Roman" w:cs="Times New Roman"/>
          <w:sz w:val="30"/>
          <w:szCs w:val="30"/>
        </w:rPr>
        <w:t>ABBOTT</w:t>
      </w:r>
      <w:r w:rsidRPr="00DC2C35">
        <w:rPr>
          <w:rFonts w:ascii="Times New Roman" w:eastAsia="Times New Roman" w:hAnsi="Times New Roman" w:cs="Times New Roman"/>
          <w:color w:val="632035"/>
          <w:sz w:val="30"/>
          <w:szCs w:val="30"/>
          <w:lang w:val="en"/>
        </w:rPr>
        <w:t xml:space="preserve"> </w:t>
      </w:r>
      <w:r w:rsidRPr="00DC2C35">
        <w:rPr>
          <w:rFonts w:ascii="Times New Roman" w:eastAsia="Times New Roman" w:hAnsi="Times New Roman" w:cs="Times New Roman"/>
          <w:sz w:val="30"/>
          <w:szCs w:val="30"/>
        </w:rPr>
        <w:t>CELL-DYN 3700</w:t>
      </w:r>
    </w:p>
    <w:p w:rsidR="00DC2C35" w:rsidRPr="00DC2C35" w:rsidRDefault="00DC2C35" w:rsidP="00DC2C35">
      <w:pPr>
        <w:spacing w:line="240" w:lineRule="auto"/>
        <w:ind w:firstLine="21"/>
        <w:jc w:val="both"/>
        <w:rPr>
          <w:rFonts w:ascii="Calibri" w:eastAsia="Times New Roman" w:hAnsi="Calibri" w:cs="Times New Roman"/>
          <w:sz w:val="30"/>
          <w:szCs w:val="30"/>
          <w:rtl/>
        </w:rPr>
      </w:pPr>
      <w:r w:rsidRPr="00DC2C35">
        <w:rPr>
          <w:rFonts w:ascii="Calibri" w:eastAsia="Times New Roman" w:hAnsi="Calibri" w:cs="Times New Roman" w:hint="cs"/>
          <w:sz w:val="30"/>
          <w:szCs w:val="30"/>
          <w:rtl/>
        </w:rPr>
        <w:t xml:space="preserve"> 2 .تم عمل </w:t>
      </w:r>
      <w:r w:rsidRPr="00DC2C35">
        <w:rPr>
          <w:rFonts w:ascii="Calibri" w:eastAsia="Times New Roman" w:hAnsi="Calibri" w:cs="Times New Roman"/>
          <w:sz w:val="30"/>
          <w:szCs w:val="30"/>
        </w:rPr>
        <w:t>.</w:t>
      </w:r>
      <w:r w:rsidRPr="00DC2C35">
        <w:rPr>
          <w:rFonts w:ascii="Calibri" w:eastAsia="Times New Roman" w:hAnsi="Calibri" w:cs="Times New Roman" w:hint="cs"/>
          <w:sz w:val="30"/>
          <w:szCs w:val="30"/>
          <w:rtl/>
        </w:rPr>
        <w:t xml:space="preserve">وظائف الكبد على جهاز </w:t>
      </w:r>
      <w:r w:rsidRPr="00DC2C35">
        <w:rPr>
          <w:rFonts w:ascii="Times New Roman" w:eastAsia="Times New Roman" w:hAnsi="Times New Roman" w:cs="Times New Roman"/>
          <w:sz w:val="30"/>
          <w:szCs w:val="30"/>
          <w:lang w:bidi="ar-EG"/>
        </w:rPr>
        <w:t>Roche HITACHI Cobas C 311 system</w:t>
      </w:r>
      <w:r w:rsidRPr="00DC2C35">
        <w:rPr>
          <w:rFonts w:ascii="Calibri" w:eastAsia="Times New Roman" w:hAnsi="Calibri" w:cs="Times New Roman" w:hint="cs"/>
          <w:sz w:val="30"/>
          <w:szCs w:val="30"/>
          <w:rtl/>
        </w:rPr>
        <w:t>.</w:t>
      </w:r>
    </w:p>
    <w:p w:rsidR="00DC2C35" w:rsidRPr="00DC2C35" w:rsidRDefault="00DC2C35" w:rsidP="00DC2C35">
      <w:pPr>
        <w:spacing w:line="240" w:lineRule="auto"/>
        <w:ind w:firstLine="21"/>
        <w:jc w:val="both"/>
        <w:rPr>
          <w:rFonts w:ascii="Calibri" w:eastAsia="Times New Roman" w:hAnsi="Calibri" w:cs="Times New Roman"/>
          <w:sz w:val="30"/>
          <w:szCs w:val="30"/>
          <w:rtl/>
        </w:rPr>
      </w:pPr>
      <w:r w:rsidRPr="00DC2C35">
        <w:rPr>
          <w:rFonts w:ascii="Calibri" w:eastAsia="Times New Roman" w:hAnsi="Calibri" w:cs="Times New Roman" w:hint="cs"/>
          <w:sz w:val="30"/>
          <w:szCs w:val="30"/>
          <w:rtl/>
        </w:rPr>
        <w:t>3.</w:t>
      </w:r>
      <w:r w:rsidRPr="00DC2C35">
        <w:rPr>
          <w:rFonts w:ascii="Calibri" w:eastAsia="Times New Roman" w:hAnsi="Calibri" w:cs="Times New Roman" w:hint="cs"/>
          <w:sz w:val="30"/>
          <w:szCs w:val="30"/>
          <w:rtl/>
          <w:lang w:bidi="ar-EG"/>
        </w:rPr>
        <w:t xml:space="preserve"> الأجسام المضاده للنواه ب</w:t>
      </w:r>
      <w:r w:rsidRPr="00DC2C35">
        <w:rPr>
          <w:rFonts w:ascii="Calibri" w:eastAsia="Times New Roman" w:hAnsi="Calibri" w:cs="Times New Roman" w:hint="eastAsia"/>
          <w:sz w:val="30"/>
          <w:szCs w:val="30"/>
          <w:rtl/>
          <w:lang w:bidi="ar-EG"/>
        </w:rPr>
        <w:t>تقنية</w:t>
      </w:r>
      <w:r w:rsidRPr="00DC2C35">
        <w:rPr>
          <w:rFonts w:ascii="Calibri" w:eastAsia="Times New Roman" w:hAnsi="Calibri" w:cs="Times New Roman"/>
          <w:sz w:val="30"/>
          <w:szCs w:val="30"/>
          <w:rtl/>
          <w:lang w:bidi="ar-EG"/>
        </w:rPr>
        <w:t xml:space="preserve"> </w:t>
      </w:r>
      <w:r w:rsidRPr="00DC2C35">
        <w:rPr>
          <w:rFonts w:ascii="Calibri" w:eastAsia="Times New Roman" w:hAnsi="Calibri" w:cs="Times New Roman" w:hint="eastAsia"/>
          <w:sz w:val="30"/>
          <w:szCs w:val="30"/>
          <w:rtl/>
          <w:lang w:bidi="ar-EG"/>
        </w:rPr>
        <w:t>التألق</w:t>
      </w:r>
      <w:r w:rsidRPr="00DC2C35">
        <w:rPr>
          <w:rFonts w:ascii="Calibri" w:eastAsia="Times New Roman" w:hAnsi="Calibri" w:cs="Times New Roman"/>
          <w:sz w:val="30"/>
          <w:szCs w:val="30"/>
          <w:rtl/>
          <w:lang w:bidi="ar-EG"/>
        </w:rPr>
        <w:t xml:space="preserve"> </w:t>
      </w:r>
      <w:r w:rsidRPr="00DC2C35">
        <w:rPr>
          <w:rFonts w:ascii="Calibri" w:eastAsia="Times New Roman" w:hAnsi="Calibri" w:cs="Times New Roman" w:hint="eastAsia"/>
          <w:sz w:val="30"/>
          <w:szCs w:val="30"/>
          <w:rtl/>
          <w:lang w:bidi="ar-EG"/>
        </w:rPr>
        <w:t>المناعي</w:t>
      </w:r>
      <w:r w:rsidRPr="00DC2C35">
        <w:rPr>
          <w:rFonts w:ascii="Calibri" w:eastAsia="Times New Roman" w:hAnsi="Calibri" w:cs="Times New Roman"/>
          <w:sz w:val="30"/>
          <w:szCs w:val="30"/>
          <w:rtl/>
          <w:lang w:bidi="ar-EG"/>
        </w:rPr>
        <w:t xml:space="preserve"> </w:t>
      </w:r>
      <w:r w:rsidRPr="00DC2C35">
        <w:rPr>
          <w:rFonts w:ascii="Calibri" w:eastAsia="Times New Roman" w:hAnsi="Calibri" w:cs="Times New Roman" w:hint="eastAsia"/>
          <w:sz w:val="30"/>
          <w:szCs w:val="30"/>
          <w:rtl/>
          <w:lang w:bidi="ar-EG"/>
        </w:rPr>
        <w:t>غير</w:t>
      </w:r>
      <w:r w:rsidRPr="00DC2C35">
        <w:rPr>
          <w:rFonts w:ascii="Calibri" w:eastAsia="Times New Roman" w:hAnsi="Calibri" w:cs="Times New Roman"/>
          <w:sz w:val="30"/>
          <w:szCs w:val="30"/>
          <w:rtl/>
          <w:lang w:bidi="ar-EG"/>
        </w:rPr>
        <w:t xml:space="preserve"> </w:t>
      </w:r>
      <w:r w:rsidRPr="00DC2C35">
        <w:rPr>
          <w:rFonts w:ascii="Calibri" w:eastAsia="Times New Roman" w:hAnsi="Calibri" w:cs="Times New Roman" w:hint="eastAsia"/>
          <w:sz w:val="30"/>
          <w:szCs w:val="30"/>
          <w:rtl/>
          <w:lang w:bidi="ar-EG"/>
        </w:rPr>
        <w:t>المباشر</w:t>
      </w:r>
      <w:r w:rsidRPr="00DC2C35">
        <w:rPr>
          <w:rFonts w:ascii="Calibri" w:eastAsia="Times New Roman" w:hAnsi="Calibri" w:cs="Times New Roman" w:hint="cs"/>
          <w:sz w:val="30"/>
          <w:szCs w:val="30"/>
          <w:rtl/>
          <w:lang w:bidi="ar-EG"/>
        </w:rPr>
        <w:t>.</w:t>
      </w:r>
    </w:p>
    <w:p w:rsidR="00DC2C35" w:rsidRPr="00DC2C35" w:rsidRDefault="00DC2C35" w:rsidP="00DC2C35">
      <w:pPr>
        <w:spacing w:line="240" w:lineRule="auto"/>
        <w:ind w:firstLine="21"/>
        <w:jc w:val="both"/>
        <w:rPr>
          <w:rFonts w:ascii="Calibri" w:eastAsia="Times New Roman" w:hAnsi="Calibri" w:cs="Times New Roman"/>
          <w:sz w:val="30"/>
          <w:szCs w:val="30"/>
          <w:rtl/>
          <w:lang w:bidi="ar-EG"/>
        </w:rPr>
      </w:pPr>
      <w:r w:rsidRPr="00DC2C35">
        <w:rPr>
          <w:rFonts w:ascii="Calibri" w:eastAsia="Times New Roman" w:hAnsi="Calibri" w:cs="Times New Roman" w:hint="cs"/>
          <w:sz w:val="30"/>
          <w:szCs w:val="30"/>
          <w:rtl/>
        </w:rPr>
        <w:t>4.</w:t>
      </w:r>
      <w:r w:rsidRPr="00DC2C35">
        <w:rPr>
          <w:rFonts w:ascii="Calibri" w:eastAsia="Times New Roman" w:hAnsi="Calibri" w:cs="Times New Roman" w:hint="cs"/>
          <w:sz w:val="30"/>
          <w:szCs w:val="30"/>
          <w:rtl/>
          <w:lang w:bidi="ar"/>
        </w:rPr>
        <w:t xml:space="preserve"> الكشف عن الأجسام المضاده لفيروس</w:t>
      </w:r>
      <w:r w:rsidRPr="00DC2C35">
        <w:rPr>
          <w:rFonts w:ascii="Calibri" w:eastAsia="Times New Roman" w:hAnsi="Calibri" w:cs="Times New Roman" w:hint="cs"/>
          <w:sz w:val="30"/>
          <w:szCs w:val="30"/>
          <w:rtl/>
          <w:lang w:bidi="ar-EG"/>
        </w:rPr>
        <w:t xml:space="preserve"> </w:t>
      </w:r>
      <w:r w:rsidRPr="00DC2C35">
        <w:rPr>
          <w:rFonts w:ascii="Calibri" w:eastAsia="Times New Roman" w:hAnsi="Calibri" w:cs="Times New Roman"/>
          <w:sz w:val="30"/>
          <w:szCs w:val="30"/>
          <w:lang w:bidi="ar"/>
        </w:rPr>
        <w:t>C</w:t>
      </w:r>
      <w:r w:rsidRPr="00DC2C35">
        <w:rPr>
          <w:rFonts w:ascii="Calibri" w:eastAsia="Times New Roman" w:hAnsi="Calibri" w:cs="Times New Roman" w:hint="cs"/>
          <w:sz w:val="30"/>
          <w:szCs w:val="30"/>
          <w:rtl/>
          <w:lang w:bidi="ar"/>
        </w:rPr>
        <w:t xml:space="preserve"> علي جهاز </w:t>
      </w:r>
      <w:r w:rsidRPr="00DC2C35">
        <w:rPr>
          <w:rFonts w:ascii="Times New Roman" w:eastAsia="Times New Roman" w:hAnsi="Times New Roman" w:cs="Times New Roman"/>
          <w:sz w:val="30"/>
          <w:szCs w:val="30"/>
          <w:lang w:bidi="ar-EG"/>
        </w:rPr>
        <w:t xml:space="preserve">ARCHITECT system </w:t>
      </w:r>
      <w:r w:rsidRPr="00DC2C35">
        <w:rPr>
          <w:rFonts w:ascii="Calibri" w:eastAsia="Times New Roman" w:hAnsi="Calibri" w:cs="Times New Roman" w:hint="cs"/>
          <w:sz w:val="30"/>
          <w:szCs w:val="30"/>
          <w:rtl/>
          <w:lang w:bidi="ar-EG"/>
        </w:rPr>
        <w:t xml:space="preserve"> .</w:t>
      </w:r>
    </w:p>
    <w:p w:rsidR="00DC2C35" w:rsidRPr="00DC2C35" w:rsidRDefault="00DC2C35" w:rsidP="00DC2C35">
      <w:pPr>
        <w:autoSpaceDE w:val="0"/>
        <w:autoSpaceDN w:val="0"/>
        <w:adjustRightInd w:val="0"/>
        <w:spacing w:line="360" w:lineRule="auto"/>
        <w:ind w:firstLine="21"/>
        <w:jc w:val="both"/>
        <w:rPr>
          <w:rFonts w:ascii="Times New Roman" w:eastAsia="Times New Roman" w:hAnsi="Times New Roman" w:cs="Arial"/>
          <w:b/>
          <w:bCs/>
          <w:color w:val="000000"/>
          <w:sz w:val="32"/>
          <w:szCs w:val="32"/>
          <w:shd w:val="clear" w:color="auto" w:fill="FFFFFF"/>
          <w:rtl/>
          <w:lang w:bidi="ar-EG"/>
        </w:rPr>
      </w:pPr>
      <w:r w:rsidRPr="00DC2C35">
        <w:rPr>
          <w:rFonts w:ascii="Times New Roman" w:eastAsia="Times New Roman" w:hAnsi="Times New Roman" w:cs="Arial"/>
          <w:b/>
          <w:bCs/>
          <w:color w:val="000000"/>
          <w:sz w:val="32"/>
          <w:szCs w:val="32"/>
          <w:shd w:val="clear" w:color="auto" w:fill="FFFFFF"/>
          <w:rtl/>
          <w:lang w:bidi="ar-EG"/>
        </w:rPr>
        <w:t>ب. الفحوصات الخاصة:</w:t>
      </w:r>
    </w:p>
    <w:p w:rsidR="00DC2C35" w:rsidRPr="00DC2C35" w:rsidRDefault="00DC2C35" w:rsidP="00DC2C35">
      <w:pPr>
        <w:spacing w:line="360" w:lineRule="auto"/>
        <w:ind w:firstLine="21"/>
        <w:rPr>
          <w:rFonts w:ascii="Times New Roman" w:eastAsia="Times New Roman" w:hAnsi="Times New Roman" w:cs="Times New Roman"/>
          <w:sz w:val="30"/>
          <w:szCs w:val="30"/>
          <w:rtl/>
        </w:rPr>
      </w:pPr>
      <w:r w:rsidRPr="00DC2C35">
        <w:rPr>
          <w:rFonts w:ascii="Times New Roman" w:eastAsia="Times New Roman" w:hAnsi="Times New Roman" w:cs="Arial" w:hint="cs"/>
          <w:color w:val="000000"/>
          <w:sz w:val="32"/>
          <w:szCs w:val="32"/>
          <w:shd w:val="clear" w:color="auto" w:fill="FFFFFF"/>
          <w:rtl/>
        </w:rPr>
        <w:t>1.</w:t>
      </w:r>
      <w:r w:rsidRPr="00DC2C35">
        <w:rPr>
          <w:rFonts w:ascii="Calibri" w:eastAsia="Times New Roman" w:hAnsi="Calibri" w:cs="Times New Roman" w:hint="cs"/>
          <w:sz w:val="30"/>
          <w:szCs w:val="30"/>
          <w:rtl/>
          <w:lang w:bidi="ar"/>
        </w:rPr>
        <w:t xml:space="preserve"> اختبارالحمض النووي النوعي للكشف عن </w:t>
      </w:r>
      <w:r w:rsidRPr="00DC2C35">
        <w:rPr>
          <w:rFonts w:ascii="Calibri" w:eastAsia="Times New Roman" w:hAnsi="Calibri" w:cs="Times New Roman"/>
          <w:sz w:val="30"/>
          <w:szCs w:val="30"/>
          <w:lang w:bidi="ar"/>
        </w:rPr>
        <w:t>RNA</w:t>
      </w:r>
      <w:r w:rsidRPr="00DC2C35">
        <w:rPr>
          <w:rFonts w:ascii="Calibri" w:eastAsia="Times New Roman" w:hAnsi="Calibri" w:cs="Times New Roman" w:hint="cs"/>
          <w:sz w:val="30"/>
          <w:szCs w:val="30"/>
          <w:rtl/>
          <w:lang w:bidi="ar-EG"/>
        </w:rPr>
        <w:t xml:space="preserve"> لفيروس</w:t>
      </w:r>
      <w:r w:rsidRPr="00DC2C35">
        <w:rPr>
          <w:rFonts w:ascii="Times New Roman" w:eastAsia="Times New Roman" w:hAnsi="Times New Roman" w:cs="Times New Roman"/>
          <w:sz w:val="30"/>
          <w:szCs w:val="30"/>
          <w:lang w:bidi="ar-EG"/>
        </w:rPr>
        <w:t xml:space="preserve"> </w:t>
      </w:r>
      <w:r w:rsidRPr="00DC2C35">
        <w:rPr>
          <w:rFonts w:ascii="Times New Roman" w:eastAsia="Times New Roman" w:hAnsi="Times New Roman" w:cs="Times New Roman" w:hint="cs"/>
          <w:sz w:val="30"/>
          <w:szCs w:val="30"/>
          <w:rtl/>
          <w:lang w:bidi="ar-EG"/>
        </w:rPr>
        <w:t>علي</w:t>
      </w:r>
      <w:r w:rsidRPr="00DC2C35">
        <w:rPr>
          <w:rFonts w:ascii="Times New Roman" w:eastAsia="Times New Roman" w:hAnsi="Times New Roman" w:cs="Times New Roman"/>
          <w:sz w:val="30"/>
          <w:szCs w:val="30"/>
          <w:lang w:bidi="ar-EG"/>
        </w:rPr>
        <w:t>QIAGEN</w:t>
      </w:r>
      <w:r w:rsidRPr="00DC2C35">
        <w:rPr>
          <w:rFonts w:ascii="Calibri" w:eastAsia="Times New Roman" w:hAnsi="Calibri" w:cs="Times New Roman"/>
          <w:sz w:val="30"/>
          <w:szCs w:val="30"/>
          <w:lang w:bidi="ar-EG"/>
        </w:rPr>
        <w:t xml:space="preserve"> kit C </w:t>
      </w:r>
      <w:r w:rsidRPr="00DC2C35">
        <w:rPr>
          <w:rFonts w:ascii="Times New Roman" w:eastAsia="Times New Roman" w:hAnsi="Times New Roman" w:cs="Times New Roman" w:hint="cs"/>
          <w:sz w:val="30"/>
          <w:szCs w:val="30"/>
          <w:rtl/>
        </w:rPr>
        <w:t>.</w:t>
      </w:r>
    </w:p>
    <w:p w:rsidR="00DC2C35" w:rsidRPr="00DC2C35" w:rsidRDefault="00DC2C35" w:rsidP="00DC2C35">
      <w:pPr>
        <w:spacing w:line="360" w:lineRule="auto"/>
        <w:ind w:firstLine="21"/>
        <w:rPr>
          <w:rFonts w:ascii="Times New Roman" w:eastAsia="Times New Roman" w:hAnsi="Times New Roman" w:cs="Times New Roman"/>
          <w:sz w:val="30"/>
          <w:szCs w:val="30"/>
          <w:lang w:bidi="ar-EG"/>
        </w:rPr>
      </w:pPr>
      <w:r w:rsidRPr="00DC2C35">
        <w:rPr>
          <w:rFonts w:ascii="Times New Roman" w:eastAsia="Times New Roman" w:hAnsi="Times New Roman" w:cs="Times New Roman" w:hint="cs"/>
          <w:sz w:val="30"/>
          <w:szCs w:val="30"/>
          <w:rtl/>
        </w:rPr>
        <w:t>2.</w:t>
      </w:r>
      <w:r w:rsidRPr="00DC2C35">
        <w:rPr>
          <w:rFonts w:ascii="Calibri" w:eastAsia="Times New Roman" w:hAnsi="Calibri" w:cs="Times New Roman" w:hint="cs"/>
          <w:sz w:val="30"/>
          <w:szCs w:val="30"/>
          <w:rtl/>
          <w:lang w:bidi="ar"/>
        </w:rPr>
        <w:t xml:space="preserve"> الكور انتجين لفيروس</w:t>
      </w:r>
      <w:r w:rsidRPr="00DC2C35">
        <w:rPr>
          <w:rFonts w:ascii="Calibri" w:eastAsia="Times New Roman" w:hAnsi="Calibri" w:cs="Times New Roman"/>
          <w:sz w:val="30"/>
          <w:szCs w:val="30"/>
          <w:lang w:bidi="ar"/>
        </w:rPr>
        <w:t>C</w:t>
      </w:r>
      <w:r w:rsidRPr="00DC2C35">
        <w:rPr>
          <w:rFonts w:ascii="Times New Roman" w:eastAsia="Times New Roman" w:hAnsi="Times New Roman" w:cs="Times New Roman" w:hint="cs"/>
          <w:sz w:val="30"/>
          <w:szCs w:val="30"/>
          <w:rtl/>
        </w:rPr>
        <w:t xml:space="preserve"> علي جهاز  </w:t>
      </w:r>
      <w:r w:rsidRPr="00DC2C35">
        <w:rPr>
          <w:rFonts w:ascii="Times New Roman" w:eastAsia="Times New Roman" w:hAnsi="Times New Roman" w:cs="Times New Roman"/>
          <w:sz w:val="30"/>
          <w:szCs w:val="30"/>
          <w:lang w:bidi="ar-EG"/>
        </w:rPr>
        <w:t xml:space="preserve"> ARCHITECT system</w:t>
      </w:r>
      <w:r w:rsidRPr="00DC2C35">
        <w:rPr>
          <w:rFonts w:ascii="Times New Roman" w:eastAsia="Times New Roman" w:hAnsi="Times New Roman" w:cs="Times New Roman" w:hint="cs"/>
          <w:sz w:val="30"/>
          <w:szCs w:val="30"/>
          <w:rtl/>
        </w:rPr>
        <w:t xml:space="preserve"> .</w:t>
      </w:r>
    </w:p>
    <w:p w:rsidR="00DC2C35" w:rsidRDefault="00DC2C35" w:rsidP="00DC2C35">
      <w:pPr>
        <w:autoSpaceDE w:val="0"/>
        <w:autoSpaceDN w:val="0"/>
        <w:adjustRightInd w:val="0"/>
        <w:spacing w:line="360" w:lineRule="auto"/>
        <w:ind w:firstLine="21"/>
        <w:jc w:val="both"/>
        <w:rPr>
          <w:rFonts w:ascii="Times New Roman" w:eastAsia="Times New Roman" w:hAnsi="Times New Roman" w:cs="Arial"/>
          <w:b/>
          <w:bCs/>
          <w:color w:val="000000"/>
          <w:sz w:val="36"/>
          <w:szCs w:val="36"/>
          <w:shd w:val="clear" w:color="auto" w:fill="FFFFFF"/>
          <w:rtl/>
          <w:lang w:bidi="ar-EG"/>
        </w:rPr>
      </w:pPr>
    </w:p>
    <w:p w:rsidR="00DC2C35" w:rsidRPr="00DC2C35" w:rsidRDefault="00DC2C35" w:rsidP="00DC2C35">
      <w:pPr>
        <w:autoSpaceDE w:val="0"/>
        <w:autoSpaceDN w:val="0"/>
        <w:adjustRightInd w:val="0"/>
        <w:spacing w:line="360" w:lineRule="auto"/>
        <w:ind w:firstLine="21"/>
        <w:jc w:val="both"/>
        <w:rPr>
          <w:rFonts w:ascii="Times New Roman" w:eastAsia="Times New Roman" w:hAnsi="Times New Roman" w:cs="Arial"/>
          <w:b/>
          <w:bCs/>
          <w:color w:val="000000"/>
          <w:sz w:val="32"/>
          <w:szCs w:val="32"/>
          <w:shd w:val="clear" w:color="auto" w:fill="FFFFFF"/>
          <w:rtl/>
          <w:lang w:bidi="ar-EG"/>
        </w:rPr>
      </w:pPr>
      <w:r w:rsidRPr="00DC2C35">
        <w:rPr>
          <w:rFonts w:ascii="Times New Roman" w:eastAsia="Times New Roman" w:hAnsi="Times New Roman" w:cs="Arial"/>
          <w:b/>
          <w:bCs/>
          <w:color w:val="000000"/>
          <w:sz w:val="32"/>
          <w:szCs w:val="32"/>
          <w:shd w:val="clear" w:color="auto" w:fill="FFFFFF"/>
          <w:rtl/>
          <w:lang w:bidi="ar-EG"/>
        </w:rPr>
        <w:lastRenderedPageBreak/>
        <w:t>نتائج البحث:</w:t>
      </w:r>
    </w:p>
    <w:p w:rsidR="00DC2C35" w:rsidRPr="00DC2C35" w:rsidRDefault="00DC2C35" w:rsidP="00DC2C35">
      <w:pPr>
        <w:autoSpaceDE w:val="0"/>
        <w:autoSpaceDN w:val="0"/>
        <w:adjustRightInd w:val="0"/>
        <w:spacing w:line="360" w:lineRule="auto"/>
        <w:ind w:firstLine="21"/>
        <w:jc w:val="both"/>
        <w:rPr>
          <w:rFonts w:asciiTheme="majorBidi" w:eastAsia="Times New Roman" w:hAnsiTheme="majorBidi" w:cstheme="majorBidi"/>
          <w:color w:val="000000"/>
          <w:sz w:val="30"/>
          <w:szCs w:val="30"/>
          <w:shd w:val="clear" w:color="auto" w:fill="FFFFFF"/>
          <w:rtl/>
        </w:rPr>
      </w:pPr>
      <w:r w:rsidRPr="00DC2C35">
        <w:rPr>
          <w:rFonts w:ascii="Times New Roman" w:eastAsia="Times New Roman" w:hAnsi="Times New Roman" w:cs="Times New Roman" w:hint="cs"/>
          <w:color w:val="000000"/>
          <w:sz w:val="30"/>
          <w:szCs w:val="30"/>
          <w:rtl/>
        </w:rPr>
        <w:t xml:space="preserve">اشتملت هذة الدراسة على 68 مريض من الذكور بنسبة 85% و12 مريض من الأناث بنسبة 15%  وتترواح اعمارهم مابين 24 سنه إلي </w:t>
      </w:r>
      <w:r w:rsidRPr="00DC2C35">
        <w:rPr>
          <w:rFonts w:asciiTheme="majorBidi" w:eastAsia="Times New Roman" w:hAnsiTheme="majorBidi" w:cstheme="majorBidi" w:hint="cs"/>
          <w:color w:val="000000"/>
          <w:sz w:val="30"/>
          <w:szCs w:val="30"/>
          <w:shd w:val="clear" w:color="auto" w:fill="FFFFFF"/>
          <w:rtl/>
        </w:rPr>
        <w:t xml:space="preserve">63 سنه </w:t>
      </w:r>
      <w:r w:rsidRPr="00DC2C35">
        <w:rPr>
          <w:rFonts w:asciiTheme="majorBidi" w:eastAsia="Times New Roman" w:hAnsiTheme="majorBidi" w:cs="Times New Roman" w:hint="cs"/>
          <w:color w:val="000000"/>
          <w:sz w:val="30"/>
          <w:szCs w:val="30"/>
          <w:shd w:val="clear" w:color="auto" w:fill="FFFFFF"/>
          <w:rtl/>
        </w:rPr>
        <w:t>و</w:t>
      </w:r>
      <w:r w:rsidRPr="00DC2C35">
        <w:rPr>
          <w:rFonts w:asciiTheme="majorBidi" w:eastAsia="Times New Roman" w:hAnsiTheme="majorBidi" w:cs="Times New Roman" w:hint="eastAsia"/>
          <w:color w:val="000000"/>
          <w:sz w:val="30"/>
          <w:szCs w:val="30"/>
          <w:shd w:val="clear" w:color="auto" w:fill="FFFFFF"/>
          <w:rtl/>
        </w:rPr>
        <w:t>هذا</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يثبت</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أن</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وقوع</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الإصابة</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بعدوى</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هذا</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الفيروس</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في</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الإناث</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كان</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أقل</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مقارنة</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بما</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كان</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عليه</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في</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الذكور</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مع</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فروق</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ذات</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دلالة</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إحصائية</w:t>
      </w:r>
      <w:r w:rsidRPr="00DC2C35">
        <w:rPr>
          <w:rFonts w:asciiTheme="majorBidi" w:eastAsia="Times New Roman" w:hAnsiTheme="majorBidi" w:cs="Times New Roman"/>
          <w:color w:val="000000"/>
          <w:sz w:val="30"/>
          <w:szCs w:val="30"/>
          <w:shd w:val="clear" w:color="auto" w:fill="FFFFFF"/>
          <w:rtl/>
        </w:rPr>
        <w:t>.</w:t>
      </w:r>
    </w:p>
    <w:p w:rsidR="00DC2C35" w:rsidRPr="00DC2C35" w:rsidRDefault="00DC2C35" w:rsidP="00DC2C35">
      <w:pPr>
        <w:autoSpaceDE w:val="0"/>
        <w:autoSpaceDN w:val="0"/>
        <w:adjustRightInd w:val="0"/>
        <w:spacing w:line="360" w:lineRule="auto"/>
        <w:ind w:firstLine="21"/>
        <w:jc w:val="both"/>
        <w:rPr>
          <w:rFonts w:asciiTheme="majorBidi" w:eastAsia="Times New Roman" w:hAnsiTheme="majorBidi" w:cstheme="majorBidi"/>
          <w:color w:val="000000"/>
          <w:sz w:val="30"/>
          <w:szCs w:val="30"/>
          <w:shd w:val="clear" w:color="auto" w:fill="FFFFFF"/>
          <w:lang w:bidi="ar-EG"/>
        </w:rPr>
      </w:pPr>
      <w:r w:rsidRPr="00DC2C35">
        <w:rPr>
          <w:rFonts w:asciiTheme="majorBidi" w:eastAsia="Times New Roman" w:hAnsiTheme="majorBidi" w:cs="Times New Roman" w:hint="eastAsia"/>
          <w:color w:val="000000"/>
          <w:sz w:val="30"/>
          <w:szCs w:val="30"/>
          <w:shd w:val="clear" w:color="auto" w:fill="FFFFFF"/>
          <w:rtl/>
        </w:rPr>
        <w:t>و</w:t>
      </w:r>
      <w:r w:rsidRPr="00DC2C35">
        <w:rPr>
          <w:rFonts w:asciiTheme="majorBidi" w:eastAsia="Times New Roman" w:hAnsiTheme="majorBidi" w:cs="Times New Roman" w:hint="cs"/>
          <w:color w:val="000000"/>
          <w:sz w:val="30"/>
          <w:szCs w:val="30"/>
          <w:shd w:val="clear" w:color="auto" w:fill="FFFFFF"/>
          <w:rtl/>
        </w:rPr>
        <w:t xml:space="preserve">قد توصلت هذه الدراسه إلي </w:t>
      </w:r>
      <w:r w:rsidRPr="00DC2C35">
        <w:rPr>
          <w:rFonts w:asciiTheme="majorBidi" w:eastAsia="Times New Roman" w:hAnsiTheme="majorBidi" w:cs="Times New Roman" w:hint="eastAsia"/>
          <w:color w:val="000000"/>
          <w:sz w:val="30"/>
          <w:szCs w:val="30"/>
          <w:shd w:val="clear" w:color="auto" w:fill="FFFFFF"/>
          <w:rtl/>
        </w:rPr>
        <w:t>أن</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العمر</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والجنس</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من</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الذكور،</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والزواج،</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والإقامة</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في</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الريف</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و</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في</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مصر</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العليا</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والسفلى</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لها</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علاقة</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كبيرة</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مع</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انتشار</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cs"/>
          <w:color w:val="000000"/>
          <w:sz w:val="30"/>
          <w:szCs w:val="30"/>
          <w:shd w:val="clear" w:color="auto" w:fill="FFFFFF"/>
          <w:rtl/>
        </w:rPr>
        <w:t>عدوي</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التهاب</w:t>
      </w:r>
      <w:r w:rsidRPr="00DC2C35">
        <w:rPr>
          <w:rFonts w:asciiTheme="majorBidi" w:eastAsia="Times New Roman" w:hAnsiTheme="majorBidi" w:cs="Times New Roman"/>
          <w:color w:val="000000"/>
          <w:sz w:val="30"/>
          <w:szCs w:val="30"/>
          <w:shd w:val="clear" w:color="auto" w:fill="FFFFFF"/>
          <w:rtl/>
        </w:rPr>
        <w:t xml:space="preserve"> </w:t>
      </w:r>
      <w:r w:rsidRPr="00DC2C35">
        <w:rPr>
          <w:rFonts w:asciiTheme="majorBidi" w:eastAsia="Times New Roman" w:hAnsiTheme="majorBidi" w:cs="Times New Roman" w:hint="eastAsia"/>
          <w:color w:val="000000"/>
          <w:sz w:val="30"/>
          <w:szCs w:val="30"/>
          <w:shd w:val="clear" w:color="auto" w:fill="FFFFFF"/>
          <w:rtl/>
        </w:rPr>
        <w:t>الكبد</w:t>
      </w:r>
      <w:r w:rsidRPr="00DC2C35">
        <w:rPr>
          <w:rFonts w:asciiTheme="majorBidi" w:eastAsia="Times New Roman" w:hAnsiTheme="majorBidi" w:cstheme="majorBidi" w:hint="cs"/>
          <w:color w:val="000000"/>
          <w:sz w:val="30"/>
          <w:szCs w:val="30"/>
          <w:shd w:val="clear" w:color="auto" w:fill="FFFFFF"/>
          <w:rtl/>
        </w:rPr>
        <w:t xml:space="preserve"> بفيروس </w:t>
      </w:r>
      <w:r w:rsidRPr="00DC2C35">
        <w:rPr>
          <w:rFonts w:asciiTheme="majorBidi" w:eastAsia="Times New Roman" w:hAnsiTheme="majorBidi" w:cstheme="majorBidi"/>
          <w:color w:val="000000"/>
          <w:sz w:val="30"/>
          <w:szCs w:val="30"/>
          <w:shd w:val="clear" w:color="auto" w:fill="FFFFFF"/>
        </w:rPr>
        <w:t>C</w:t>
      </w:r>
      <w:r w:rsidRPr="00DC2C35">
        <w:rPr>
          <w:rFonts w:asciiTheme="majorBidi" w:eastAsia="Times New Roman" w:hAnsiTheme="majorBidi" w:cstheme="majorBidi" w:hint="cs"/>
          <w:color w:val="000000"/>
          <w:sz w:val="30"/>
          <w:szCs w:val="30"/>
          <w:shd w:val="clear" w:color="auto" w:fill="FFFFFF"/>
          <w:rtl/>
          <w:lang w:bidi="ar-EG"/>
        </w:rPr>
        <w:t>.</w:t>
      </w:r>
    </w:p>
    <w:p w:rsidR="00DC2C35" w:rsidRPr="00DC2C35" w:rsidRDefault="00DC2C35" w:rsidP="00DC2C35">
      <w:pPr>
        <w:autoSpaceDE w:val="0"/>
        <w:autoSpaceDN w:val="0"/>
        <w:adjustRightInd w:val="0"/>
        <w:spacing w:line="360" w:lineRule="auto"/>
        <w:ind w:firstLine="21"/>
        <w:jc w:val="both"/>
        <w:rPr>
          <w:rFonts w:asciiTheme="majorBidi" w:eastAsia="Times New Roman" w:hAnsiTheme="majorBidi" w:cstheme="majorBidi"/>
          <w:color w:val="000000"/>
          <w:sz w:val="30"/>
          <w:szCs w:val="30"/>
          <w:shd w:val="clear" w:color="auto" w:fill="FFFFFF"/>
          <w:rtl/>
          <w:lang w:bidi="ar-EG"/>
        </w:rPr>
      </w:pPr>
      <w:r w:rsidRPr="00DC2C35">
        <w:rPr>
          <w:rFonts w:asciiTheme="majorBidi" w:eastAsia="Times New Roman" w:hAnsiTheme="majorBidi" w:cstheme="majorBidi" w:hint="cs"/>
          <w:color w:val="000000"/>
          <w:sz w:val="30"/>
          <w:szCs w:val="30"/>
          <w:shd w:val="clear" w:color="auto" w:fill="FFFFFF"/>
          <w:rtl/>
        </w:rPr>
        <w:t xml:space="preserve">وتوصلت هذه الدراسه إلي وجود ارتفاع نسبه انزيمات الكبد بالدم </w:t>
      </w:r>
      <w:r w:rsidRPr="00DC2C35">
        <w:rPr>
          <w:rFonts w:asciiTheme="majorBidi" w:eastAsia="Times New Roman" w:hAnsiTheme="majorBidi" w:cstheme="majorBidi"/>
          <w:color w:val="000000"/>
          <w:sz w:val="30"/>
          <w:szCs w:val="30"/>
          <w:shd w:val="clear" w:color="auto" w:fill="FFFFFF"/>
        </w:rPr>
        <w:t>ALT , AST)</w:t>
      </w:r>
      <w:r w:rsidRPr="00DC2C35">
        <w:rPr>
          <w:rFonts w:asciiTheme="majorBidi" w:eastAsia="Times New Roman" w:hAnsiTheme="majorBidi" w:cstheme="majorBidi" w:hint="cs"/>
          <w:color w:val="000000"/>
          <w:sz w:val="30"/>
          <w:szCs w:val="30"/>
          <w:shd w:val="clear" w:color="auto" w:fill="FFFFFF"/>
          <w:rtl/>
          <w:lang w:bidi="ar-EG"/>
        </w:rPr>
        <w:t xml:space="preserve">) وايضا إلي نقص نسبه الألبيومين في الدم في المرضي المصابين بفيروس </w:t>
      </w:r>
      <w:r w:rsidRPr="00DC2C35">
        <w:rPr>
          <w:rFonts w:asciiTheme="majorBidi" w:eastAsia="Times New Roman" w:hAnsiTheme="majorBidi" w:cstheme="majorBidi"/>
          <w:color w:val="000000"/>
          <w:sz w:val="30"/>
          <w:szCs w:val="30"/>
          <w:shd w:val="clear" w:color="auto" w:fill="FFFFFF"/>
          <w:lang w:bidi="ar-EG"/>
        </w:rPr>
        <w:t>C</w:t>
      </w:r>
      <w:r w:rsidRPr="00DC2C35">
        <w:rPr>
          <w:rFonts w:asciiTheme="majorBidi" w:eastAsia="Times New Roman" w:hAnsiTheme="majorBidi" w:cstheme="majorBidi" w:hint="cs"/>
          <w:color w:val="000000"/>
          <w:sz w:val="30"/>
          <w:szCs w:val="30"/>
          <w:shd w:val="clear" w:color="auto" w:fill="FFFFFF"/>
          <w:rtl/>
          <w:lang w:bidi="ar-EG"/>
        </w:rPr>
        <w:t xml:space="preserve"> وذلك نتيجه تكسر خلايا الكبد المصاحب لإلتهاب الكبد الفيروسي </w:t>
      </w:r>
      <w:r w:rsidRPr="00DC2C35">
        <w:rPr>
          <w:rFonts w:asciiTheme="majorBidi" w:eastAsia="Times New Roman" w:hAnsiTheme="majorBidi" w:cstheme="majorBidi"/>
          <w:color w:val="000000"/>
          <w:sz w:val="30"/>
          <w:szCs w:val="30"/>
          <w:shd w:val="clear" w:color="auto" w:fill="FFFFFF"/>
          <w:lang w:bidi="ar-EG"/>
        </w:rPr>
        <w:t>C</w:t>
      </w:r>
      <w:r w:rsidRPr="00DC2C35">
        <w:rPr>
          <w:rFonts w:asciiTheme="majorBidi" w:eastAsia="Times New Roman" w:hAnsiTheme="majorBidi" w:cstheme="majorBidi" w:hint="cs"/>
          <w:color w:val="000000"/>
          <w:sz w:val="30"/>
          <w:szCs w:val="30"/>
          <w:shd w:val="clear" w:color="auto" w:fill="FFFFFF"/>
          <w:rtl/>
          <w:lang w:bidi="ar-EG"/>
        </w:rPr>
        <w:t xml:space="preserve"> المزمن.</w:t>
      </w:r>
    </w:p>
    <w:p w:rsidR="00DC2C35" w:rsidRPr="00DC2C35" w:rsidRDefault="00DC2C35" w:rsidP="00DC2C35">
      <w:pPr>
        <w:autoSpaceDE w:val="0"/>
        <w:autoSpaceDN w:val="0"/>
        <w:adjustRightInd w:val="0"/>
        <w:spacing w:line="360" w:lineRule="auto"/>
        <w:ind w:firstLine="21"/>
        <w:jc w:val="both"/>
        <w:rPr>
          <w:rFonts w:asciiTheme="majorBidi" w:eastAsia="Times New Roman" w:hAnsiTheme="majorBidi" w:cstheme="majorBidi"/>
          <w:color w:val="000000"/>
          <w:sz w:val="30"/>
          <w:szCs w:val="30"/>
          <w:shd w:val="clear" w:color="auto" w:fill="FFFFFF"/>
          <w:rtl/>
          <w:lang w:bidi="ar-EG"/>
        </w:rPr>
      </w:pPr>
      <w:r w:rsidRPr="00DC2C35">
        <w:rPr>
          <w:rFonts w:asciiTheme="majorBidi" w:eastAsia="Times New Roman" w:hAnsiTheme="majorBidi" w:cstheme="majorBidi" w:hint="cs"/>
          <w:color w:val="000000"/>
          <w:sz w:val="30"/>
          <w:szCs w:val="30"/>
          <w:shd w:val="clear" w:color="auto" w:fill="FFFFFF"/>
          <w:rtl/>
          <w:lang w:bidi="ar-EG"/>
        </w:rPr>
        <w:t xml:space="preserve">وقد اوضحت هذه الدراسه ايضا وجود علاقه ايجابيه بين مستوي </w:t>
      </w:r>
      <w:r w:rsidRPr="00DC2C35">
        <w:rPr>
          <w:rFonts w:asciiTheme="majorBidi" w:eastAsia="Times New Roman" w:hAnsiTheme="majorBidi" w:cstheme="majorBidi"/>
          <w:color w:val="000000"/>
          <w:sz w:val="30"/>
          <w:szCs w:val="30"/>
          <w:shd w:val="clear" w:color="auto" w:fill="FFFFFF"/>
          <w:lang w:bidi="ar-EG"/>
        </w:rPr>
        <w:t>ALT</w:t>
      </w:r>
      <w:r w:rsidRPr="00DC2C35">
        <w:rPr>
          <w:rFonts w:asciiTheme="majorBidi" w:eastAsia="Times New Roman" w:hAnsiTheme="majorBidi" w:cstheme="majorBidi" w:hint="cs"/>
          <w:color w:val="000000"/>
          <w:sz w:val="30"/>
          <w:szCs w:val="30"/>
          <w:shd w:val="clear" w:color="auto" w:fill="FFFFFF"/>
          <w:rtl/>
          <w:lang w:bidi="ar-EG"/>
        </w:rPr>
        <w:t xml:space="preserve"> بالدم ونسبه الأجسام المضاده لفيروس </w:t>
      </w:r>
      <w:r w:rsidRPr="00DC2C35">
        <w:rPr>
          <w:rFonts w:asciiTheme="majorBidi" w:eastAsia="Times New Roman" w:hAnsiTheme="majorBidi" w:cstheme="majorBidi"/>
          <w:color w:val="000000"/>
          <w:sz w:val="30"/>
          <w:szCs w:val="30"/>
          <w:shd w:val="clear" w:color="auto" w:fill="FFFFFF"/>
          <w:lang w:bidi="ar-EG"/>
        </w:rPr>
        <w:t xml:space="preserve">C </w:t>
      </w:r>
      <w:r w:rsidRPr="00DC2C35">
        <w:rPr>
          <w:rFonts w:asciiTheme="majorBidi" w:eastAsia="Times New Roman" w:hAnsiTheme="majorBidi" w:cstheme="majorBidi" w:hint="cs"/>
          <w:color w:val="000000"/>
          <w:sz w:val="30"/>
          <w:szCs w:val="30"/>
          <w:shd w:val="clear" w:color="auto" w:fill="FFFFFF"/>
          <w:rtl/>
          <w:lang w:bidi="ar-EG"/>
        </w:rPr>
        <w:t xml:space="preserve"> ونسبه الكور انتيجن لفيروس </w:t>
      </w:r>
      <w:r w:rsidRPr="00DC2C35">
        <w:rPr>
          <w:rFonts w:asciiTheme="majorBidi" w:eastAsia="Times New Roman" w:hAnsiTheme="majorBidi" w:cstheme="majorBidi"/>
          <w:color w:val="000000"/>
          <w:sz w:val="30"/>
          <w:szCs w:val="30"/>
          <w:shd w:val="clear" w:color="auto" w:fill="FFFFFF"/>
          <w:lang w:bidi="ar-EG"/>
        </w:rPr>
        <w:t>C</w:t>
      </w:r>
      <w:r w:rsidRPr="00DC2C35">
        <w:rPr>
          <w:rFonts w:asciiTheme="majorBidi" w:eastAsia="Times New Roman" w:hAnsiTheme="majorBidi" w:cstheme="majorBidi" w:hint="cs"/>
          <w:color w:val="000000"/>
          <w:sz w:val="30"/>
          <w:szCs w:val="30"/>
          <w:shd w:val="clear" w:color="auto" w:fill="FFFFFF"/>
          <w:rtl/>
          <w:lang w:bidi="ar-EG"/>
        </w:rPr>
        <w:t xml:space="preserve"> و</w:t>
      </w:r>
      <w:r w:rsidRPr="00DC2C35">
        <w:rPr>
          <w:rFonts w:ascii="Times New Roman" w:eastAsia="Times New Roman" w:hAnsi="Times New Roman" w:cs="Arial" w:hint="cs"/>
          <w:color w:val="000000"/>
          <w:sz w:val="30"/>
          <w:szCs w:val="30"/>
          <w:rtl/>
        </w:rPr>
        <w:t>الكشف عن الحمض الريبي</w:t>
      </w:r>
      <w:r w:rsidRPr="00DC2C35">
        <w:rPr>
          <w:rFonts w:ascii="Times New Roman" w:eastAsia="Times New Roman" w:hAnsi="Times New Roman" w:cs="Arial" w:hint="cs"/>
          <w:color w:val="000000"/>
          <w:sz w:val="30"/>
          <w:szCs w:val="30"/>
        </w:rPr>
        <w:t xml:space="preserve"> </w:t>
      </w:r>
      <w:r w:rsidRPr="00DC2C35">
        <w:rPr>
          <w:rFonts w:ascii="Times New Roman" w:eastAsia="Times New Roman" w:hAnsi="Times New Roman" w:cs="Arial" w:hint="cs"/>
          <w:color w:val="000000"/>
          <w:sz w:val="30"/>
          <w:szCs w:val="30"/>
          <w:rtl/>
        </w:rPr>
        <w:t>بالنسخ</w:t>
      </w:r>
      <w:r w:rsidRPr="00DC2C35">
        <w:rPr>
          <w:rFonts w:ascii="Times New Roman" w:eastAsia="Times New Roman" w:hAnsi="Times New Roman" w:cs="Arial" w:hint="cs"/>
          <w:color w:val="000000"/>
          <w:sz w:val="30"/>
          <w:szCs w:val="30"/>
        </w:rPr>
        <w:t xml:space="preserve"> </w:t>
      </w:r>
      <w:r w:rsidRPr="00DC2C35">
        <w:rPr>
          <w:rFonts w:ascii="Times New Roman" w:eastAsia="Times New Roman" w:hAnsi="Times New Roman" w:cs="Arial" w:hint="cs"/>
          <w:color w:val="000000"/>
          <w:sz w:val="30"/>
          <w:szCs w:val="30"/>
          <w:rtl/>
        </w:rPr>
        <w:t>العكسي</w:t>
      </w:r>
      <w:r w:rsidRPr="00DC2C35">
        <w:rPr>
          <w:rFonts w:ascii="Times New Roman" w:eastAsia="Times New Roman" w:hAnsi="Times New Roman" w:cs="Arial"/>
          <w:color w:val="000000"/>
          <w:sz w:val="30"/>
          <w:szCs w:val="30"/>
        </w:rPr>
        <w:t xml:space="preserve"> (PCR) </w:t>
      </w:r>
      <w:r w:rsidRPr="00DC2C35">
        <w:rPr>
          <w:rFonts w:asciiTheme="majorBidi" w:eastAsia="Times New Roman" w:hAnsiTheme="majorBidi" w:cstheme="majorBidi" w:hint="cs"/>
          <w:color w:val="000000"/>
          <w:sz w:val="30"/>
          <w:szCs w:val="30"/>
          <w:shd w:val="clear" w:color="auto" w:fill="FFFFFF"/>
          <w:rtl/>
          <w:lang w:bidi="ar-EG"/>
        </w:rPr>
        <w:t>.</w:t>
      </w:r>
    </w:p>
    <w:p w:rsidR="00DC2C35" w:rsidRPr="00DC2C35" w:rsidRDefault="00DC2C35" w:rsidP="00DC2C35">
      <w:pPr>
        <w:autoSpaceDE w:val="0"/>
        <w:autoSpaceDN w:val="0"/>
        <w:adjustRightInd w:val="0"/>
        <w:spacing w:line="360" w:lineRule="auto"/>
        <w:ind w:firstLine="21"/>
        <w:jc w:val="both"/>
        <w:rPr>
          <w:rFonts w:asciiTheme="majorBidi" w:eastAsia="Times New Roman" w:hAnsiTheme="majorBidi" w:cstheme="majorBidi"/>
          <w:color w:val="000000"/>
          <w:sz w:val="30"/>
          <w:szCs w:val="30"/>
          <w:shd w:val="clear" w:color="auto" w:fill="FFFFFF"/>
          <w:rtl/>
          <w:lang w:bidi="ar-EG"/>
        </w:rPr>
      </w:pPr>
      <w:r w:rsidRPr="00DC2C35">
        <w:rPr>
          <w:rFonts w:asciiTheme="majorBidi" w:eastAsia="Times New Roman" w:hAnsiTheme="majorBidi" w:cstheme="majorBidi" w:hint="cs"/>
          <w:color w:val="000000"/>
          <w:sz w:val="30"/>
          <w:szCs w:val="30"/>
          <w:shd w:val="clear" w:color="auto" w:fill="FFFFFF"/>
          <w:rtl/>
          <w:lang w:bidi="ar-EG"/>
        </w:rPr>
        <w:t xml:space="preserve">وتوصلت أيضا إلي وجود علاقه ايجابيه بين نسبه الكور انتيجن لفيروس </w:t>
      </w:r>
      <w:r w:rsidRPr="00DC2C35">
        <w:rPr>
          <w:rFonts w:asciiTheme="majorBidi" w:eastAsia="Times New Roman" w:hAnsiTheme="majorBidi" w:cstheme="majorBidi"/>
          <w:color w:val="000000"/>
          <w:sz w:val="30"/>
          <w:szCs w:val="30"/>
          <w:shd w:val="clear" w:color="auto" w:fill="FFFFFF"/>
          <w:lang w:bidi="ar-EG"/>
        </w:rPr>
        <w:t>C</w:t>
      </w:r>
      <w:r w:rsidRPr="00DC2C35">
        <w:rPr>
          <w:rFonts w:asciiTheme="majorBidi" w:eastAsia="Times New Roman" w:hAnsiTheme="majorBidi" w:cstheme="majorBidi" w:hint="cs"/>
          <w:color w:val="000000"/>
          <w:sz w:val="30"/>
          <w:szCs w:val="30"/>
          <w:shd w:val="clear" w:color="auto" w:fill="FFFFFF"/>
          <w:rtl/>
          <w:lang w:bidi="ar-EG"/>
        </w:rPr>
        <w:t xml:space="preserve"> ونسبه الأجسام المضاده لفيروس </w:t>
      </w:r>
      <w:r w:rsidRPr="00DC2C35">
        <w:rPr>
          <w:rFonts w:asciiTheme="majorBidi" w:eastAsia="Times New Roman" w:hAnsiTheme="majorBidi" w:cstheme="majorBidi"/>
          <w:color w:val="000000"/>
          <w:sz w:val="30"/>
          <w:szCs w:val="30"/>
          <w:shd w:val="clear" w:color="auto" w:fill="FFFFFF"/>
          <w:lang w:bidi="ar-EG"/>
        </w:rPr>
        <w:t xml:space="preserve">C </w:t>
      </w:r>
      <w:r w:rsidRPr="00DC2C35">
        <w:rPr>
          <w:rFonts w:asciiTheme="majorBidi" w:eastAsia="Times New Roman" w:hAnsiTheme="majorBidi" w:cstheme="majorBidi" w:hint="cs"/>
          <w:color w:val="000000"/>
          <w:sz w:val="30"/>
          <w:szCs w:val="30"/>
          <w:shd w:val="clear" w:color="auto" w:fill="FFFFFF"/>
          <w:rtl/>
          <w:lang w:bidi="ar-EG"/>
        </w:rPr>
        <w:t xml:space="preserve"> و </w:t>
      </w:r>
      <w:r w:rsidRPr="00DC2C35">
        <w:rPr>
          <w:rFonts w:ascii="Times New Roman" w:eastAsia="Times New Roman" w:hAnsi="Times New Roman" w:cs="Arial" w:hint="cs"/>
          <w:color w:val="000000"/>
          <w:sz w:val="30"/>
          <w:szCs w:val="30"/>
          <w:rtl/>
        </w:rPr>
        <w:t>الكشف عن الحمض الريبي</w:t>
      </w:r>
      <w:r w:rsidRPr="00DC2C35">
        <w:rPr>
          <w:rFonts w:ascii="Times New Roman" w:eastAsia="Times New Roman" w:hAnsi="Times New Roman" w:cs="Arial" w:hint="cs"/>
          <w:color w:val="000000"/>
          <w:sz w:val="30"/>
          <w:szCs w:val="30"/>
        </w:rPr>
        <w:t xml:space="preserve"> </w:t>
      </w:r>
      <w:r w:rsidRPr="00DC2C35">
        <w:rPr>
          <w:rFonts w:ascii="Times New Roman" w:eastAsia="Times New Roman" w:hAnsi="Times New Roman" w:cs="Arial" w:hint="cs"/>
          <w:color w:val="000000"/>
          <w:sz w:val="30"/>
          <w:szCs w:val="30"/>
          <w:rtl/>
        </w:rPr>
        <w:t>بالنسخ</w:t>
      </w:r>
      <w:r w:rsidRPr="00DC2C35">
        <w:rPr>
          <w:rFonts w:ascii="Times New Roman" w:eastAsia="Times New Roman" w:hAnsi="Times New Roman" w:cs="Arial" w:hint="cs"/>
          <w:color w:val="000000"/>
          <w:sz w:val="30"/>
          <w:szCs w:val="30"/>
        </w:rPr>
        <w:t xml:space="preserve"> </w:t>
      </w:r>
      <w:r w:rsidRPr="00DC2C35">
        <w:rPr>
          <w:rFonts w:ascii="Times New Roman" w:eastAsia="Times New Roman" w:hAnsi="Times New Roman" w:cs="Arial" w:hint="cs"/>
          <w:color w:val="000000"/>
          <w:sz w:val="30"/>
          <w:szCs w:val="30"/>
          <w:rtl/>
        </w:rPr>
        <w:t>العكسي</w:t>
      </w:r>
      <w:r w:rsidRPr="00DC2C35">
        <w:rPr>
          <w:rFonts w:ascii="Times New Roman" w:eastAsia="Times New Roman" w:hAnsi="Times New Roman" w:cs="Arial"/>
          <w:color w:val="000000"/>
          <w:sz w:val="30"/>
          <w:szCs w:val="30"/>
        </w:rPr>
        <w:t xml:space="preserve"> </w:t>
      </w:r>
      <w:r w:rsidRPr="00DC2C35">
        <w:rPr>
          <w:rFonts w:asciiTheme="majorBidi" w:eastAsia="Times New Roman" w:hAnsiTheme="majorBidi" w:cstheme="majorBidi"/>
          <w:color w:val="000000"/>
          <w:sz w:val="30"/>
          <w:szCs w:val="30"/>
          <w:shd w:val="clear" w:color="auto" w:fill="FFFFFF"/>
          <w:lang w:bidi="ar-EG"/>
        </w:rPr>
        <w:t xml:space="preserve">(PCR) </w:t>
      </w:r>
      <w:r w:rsidRPr="00DC2C35">
        <w:rPr>
          <w:rFonts w:asciiTheme="majorBidi" w:eastAsia="Times New Roman" w:hAnsiTheme="majorBidi" w:cstheme="majorBidi" w:hint="cs"/>
          <w:color w:val="000000"/>
          <w:sz w:val="30"/>
          <w:szCs w:val="30"/>
          <w:shd w:val="clear" w:color="auto" w:fill="FFFFFF"/>
          <w:rtl/>
          <w:lang w:bidi="ar-EG"/>
        </w:rPr>
        <w:t xml:space="preserve">ولذلك فقد أوضحت هذه الرساله أن قياس نسبه الكور انتيجن تعطي نتائج مماثله مع مستوي الفيروس الموجود بالدم والذي يتم قياسه عن طريق </w:t>
      </w:r>
      <w:r w:rsidRPr="00DC2C35">
        <w:rPr>
          <w:rFonts w:ascii="Times New Roman" w:eastAsia="Times New Roman" w:hAnsi="Times New Roman" w:cs="Arial" w:hint="cs"/>
          <w:color w:val="000000"/>
          <w:sz w:val="30"/>
          <w:szCs w:val="30"/>
          <w:rtl/>
        </w:rPr>
        <w:t>الكشف عن الحمض الريبي</w:t>
      </w:r>
      <w:r w:rsidRPr="00DC2C35">
        <w:rPr>
          <w:rFonts w:ascii="Times New Roman" w:eastAsia="Times New Roman" w:hAnsi="Times New Roman" w:cs="Arial" w:hint="cs"/>
          <w:color w:val="000000"/>
          <w:sz w:val="30"/>
          <w:szCs w:val="30"/>
        </w:rPr>
        <w:t xml:space="preserve"> </w:t>
      </w:r>
      <w:r w:rsidRPr="00DC2C35">
        <w:rPr>
          <w:rFonts w:ascii="Times New Roman" w:eastAsia="Times New Roman" w:hAnsi="Times New Roman" w:cs="Arial" w:hint="cs"/>
          <w:color w:val="000000"/>
          <w:sz w:val="30"/>
          <w:szCs w:val="30"/>
          <w:rtl/>
        </w:rPr>
        <w:t>بالنسخ</w:t>
      </w:r>
      <w:r w:rsidRPr="00DC2C35">
        <w:rPr>
          <w:rFonts w:ascii="Times New Roman" w:eastAsia="Times New Roman" w:hAnsi="Times New Roman" w:cs="Arial" w:hint="cs"/>
          <w:color w:val="000000"/>
          <w:sz w:val="30"/>
          <w:szCs w:val="30"/>
        </w:rPr>
        <w:t xml:space="preserve"> </w:t>
      </w:r>
      <w:r w:rsidRPr="00DC2C35">
        <w:rPr>
          <w:rFonts w:ascii="Times New Roman" w:eastAsia="Times New Roman" w:hAnsi="Times New Roman" w:cs="Arial" w:hint="cs"/>
          <w:color w:val="000000"/>
          <w:sz w:val="30"/>
          <w:szCs w:val="30"/>
          <w:rtl/>
        </w:rPr>
        <w:t>العكس</w:t>
      </w:r>
      <w:r w:rsidRPr="00DC2C35">
        <w:rPr>
          <w:rFonts w:ascii="Times New Roman" w:eastAsia="Times New Roman" w:hAnsi="Times New Roman" w:cs="Arial" w:hint="cs"/>
          <w:color w:val="000000"/>
          <w:sz w:val="30"/>
          <w:szCs w:val="30"/>
          <w:rtl/>
          <w:lang w:bidi="ar-EG"/>
        </w:rPr>
        <w:t>ي</w:t>
      </w:r>
      <w:r w:rsidRPr="00DC2C35">
        <w:rPr>
          <w:rFonts w:ascii="Times New Roman" w:eastAsia="Times New Roman" w:hAnsi="Times New Roman" w:cs="Arial"/>
          <w:color w:val="000000"/>
          <w:sz w:val="30"/>
          <w:szCs w:val="30"/>
        </w:rPr>
        <w:t xml:space="preserve"> (PCR) </w:t>
      </w:r>
      <w:r w:rsidRPr="00DC2C35">
        <w:rPr>
          <w:rFonts w:asciiTheme="majorBidi" w:eastAsia="Times New Roman" w:hAnsiTheme="majorBidi" w:cstheme="majorBidi" w:hint="cs"/>
          <w:color w:val="000000"/>
          <w:sz w:val="30"/>
          <w:szCs w:val="30"/>
          <w:shd w:val="clear" w:color="auto" w:fill="FFFFFF"/>
          <w:rtl/>
          <w:lang w:bidi="ar-EG"/>
        </w:rPr>
        <w:t xml:space="preserve">وحيث ان قياس نسبه الكور انتيجن لفيروس </w:t>
      </w:r>
      <w:r w:rsidRPr="00DC2C35">
        <w:rPr>
          <w:rFonts w:asciiTheme="majorBidi" w:eastAsia="Times New Roman" w:hAnsiTheme="majorBidi" w:cstheme="majorBidi"/>
          <w:color w:val="000000"/>
          <w:sz w:val="30"/>
          <w:szCs w:val="30"/>
          <w:shd w:val="clear" w:color="auto" w:fill="FFFFFF"/>
          <w:lang w:bidi="ar-EG"/>
        </w:rPr>
        <w:t>C</w:t>
      </w:r>
      <w:r w:rsidRPr="00DC2C35">
        <w:rPr>
          <w:rFonts w:asciiTheme="majorBidi" w:eastAsia="Times New Roman" w:hAnsiTheme="majorBidi" w:cstheme="majorBidi" w:hint="cs"/>
          <w:color w:val="000000"/>
          <w:sz w:val="30"/>
          <w:szCs w:val="30"/>
          <w:shd w:val="clear" w:color="auto" w:fill="FFFFFF"/>
          <w:rtl/>
          <w:lang w:bidi="ar-EG"/>
        </w:rPr>
        <w:t xml:space="preserve"> تعتبر حساسه ودقيقه وأقل من حيث التكلفه فمن الممكن استخدامها </w:t>
      </w:r>
      <w:r w:rsidRPr="00DC2C35">
        <w:rPr>
          <w:rFonts w:ascii="Times New Roman" w:eastAsia="Times New Roman" w:hAnsi="Times New Roman" w:cs="Arial" w:hint="cs"/>
          <w:color w:val="000000"/>
          <w:sz w:val="30"/>
          <w:szCs w:val="30"/>
          <w:rtl/>
        </w:rPr>
        <w:t>كمؤشر</w:t>
      </w:r>
      <w:r w:rsidRPr="00DC2C35">
        <w:rPr>
          <w:rFonts w:ascii="Times New Roman" w:eastAsia="Times New Roman" w:hAnsi="Times New Roman" w:cs="Arial" w:hint="cs"/>
          <w:color w:val="000000"/>
          <w:sz w:val="30"/>
          <w:szCs w:val="30"/>
        </w:rPr>
        <w:t xml:space="preserve"> </w:t>
      </w:r>
      <w:r w:rsidRPr="00DC2C35">
        <w:rPr>
          <w:rFonts w:ascii="Times New Roman" w:eastAsia="Times New Roman" w:hAnsi="Times New Roman" w:cs="Arial" w:hint="cs"/>
          <w:color w:val="000000"/>
          <w:sz w:val="30"/>
          <w:szCs w:val="30"/>
          <w:rtl/>
        </w:rPr>
        <w:t>للإصابة بعدوى الالتهاب الكبدي الفيروسي</w:t>
      </w:r>
      <w:r w:rsidRPr="00DC2C35">
        <w:rPr>
          <w:rFonts w:ascii="Times New Roman" w:eastAsia="Times New Roman" w:hAnsi="Times New Roman" w:cs="Arial"/>
          <w:color w:val="000000"/>
          <w:sz w:val="30"/>
          <w:szCs w:val="30"/>
        </w:rPr>
        <w:t>C</w:t>
      </w:r>
      <w:r w:rsidRPr="00DC2C35">
        <w:rPr>
          <w:rFonts w:asciiTheme="majorBidi" w:eastAsia="Times New Roman" w:hAnsiTheme="majorBidi" w:cstheme="majorBidi" w:hint="cs"/>
          <w:color w:val="000000"/>
          <w:sz w:val="30"/>
          <w:szCs w:val="30"/>
          <w:shd w:val="clear" w:color="auto" w:fill="FFFFFF"/>
          <w:rtl/>
          <w:lang w:bidi="ar-EG"/>
        </w:rPr>
        <w:t>.</w:t>
      </w: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Default="00DC2C35" w:rsidP="00DC2C35">
      <w:pPr>
        <w:jc w:val="center"/>
        <w:rPr>
          <w:rtl/>
          <w:lang w:bidi="ar-EG"/>
        </w:rPr>
      </w:pPr>
    </w:p>
    <w:p w:rsidR="00DC2C35" w:rsidRPr="00451C6D" w:rsidRDefault="00DC2C35" w:rsidP="00DC2C35">
      <w:pPr>
        <w:spacing w:after="0" w:line="240" w:lineRule="auto"/>
        <w:rPr>
          <w:rFonts w:ascii="Times New Roman" w:eastAsia="Times New Roman" w:hAnsi="Times New Roman" w:cs="Times New Roman"/>
          <w:sz w:val="24"/>
          <w:szCs w:val="24"/>
          <w:rtl/>
          <w:lang w:bidi="ar-EG"/>
        </w:rPr>
      </w:pPr>
    </w:p>
    <w:p w:rsidR="00DC2C35" w:rsidRPr="00451C6D" w:rsidRDefault="00DC2C35" w:rsidP="00DC2C35">
      <w:pPr>
        <w:autoSpaceDE w:val="0"/>
        <w:autoSpaceDN w:val="0"/>
        <w:bidi w:val="0"/>
        <w:adjustRightInd w:val="0"/>
        <w:spacing w:after="0"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hint="cs"/>
          <w:noProof/>
          <w:sz w:val="24"/>
          <w:szCs w:val="24"/>
          <w:rtl/>
        </w:rPr>
        <w:drawing>
          <wp:anchor distT="0" distB="0" distL="114300" distR="114300" simplePos="0" relativeHeight="251662336" behindDoc="1" locked="0" layoutInCell="1" allowOverlap="1" wp14:anchorId="4B254CFC" wp14:editId="7107454C">
            <wp:simplePos x="0" y="0"/>
            <wp:positionH relativeFrom="column">
              <wp:posOffset>-228600</wp:posOffset>
            </wp:positionH>
            <wp:positionV relativeFrom="paragraph">
              <wp:posOffset>-243840</wp:posOffset>
            </wp:positionV>
            <wp:extent cx="800100" cy="987425"/>
            <wp:effectExtent l="0" t="0" r="0" b="3175"/>
            <wp:wrapTight wrapText="bothSides">
              <wp:wrapPolygon edited="0">
                <wp:start x="0" y="0"/>
                <wp:lineTo x="0" y="21253"/>
                <wp:lineTo x="21086" y="21253"/>
                <wp:lineTo x="21086" y="0"/>
                <wp:lineTo x="0" y="0"/>
              </wp:wrapPolygon>
            </wp:wrapTight>
            <wp:docPr id="30" name="Picture 30" descr="soh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h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987425"/>
                    </a:xfrm>
                    <a:prstGeom prst="rect">
                      <a:avLst/>
                    </a:prstGeom>
                    <a:noFill/>
                  </pic:spPr>
                </pic:pic>
              </a:graphicData>
            </a:graphic>
            <wp14:sizeRelH relativeFrom="page">
              <wp14:pctWidth>0</wp14:pctWidth>
            </wp14:sizeRelH>
            <wp14:sizeRelV relativeFrom="page">
              <wp14:pctHeight>0</wp14:pctHeight>
            </wp14:sizeRelV>
          </wp:anchor>
        </w:drawing>
      </w:r>
    </w:p>
    <w:p w:rsidR="00DC2C35" w:rsidRPr="00451C6D" w:rsidRDefault="00DC2C35" w:rsidP="00DC2C35">
      <w:pPr>
        <w:bidi w:val="0"/>
        <w:spacing w:after="0" w:line="240" w:lineRule="auto"/>
        <w:ind w:right="-508" w:firstLine="900"/>
        <w:jc w:val="both"/>
        <w:outlineLvl w:val="0"/>
        <w:rPr>
          <w:rFonts w:ascii="Times New Roman" w:eastAsia="Times New Roman" w:hAnsi="Times New Roman" w:cs="Times New Roman"/>
          <w:b/>
          <w:bCs/>
          <w:sz w:val="28"/>
          <w:szCs w:val="28"/>
          <w:lang w:bidi="ar-EG"/>
        </w:rPr>
      </w:pPr>
      <w:r w:rsidRPr="00451C6D">
        <w:rPr>
          <w:rFonts w:ascii="Times New Roman" w:eastAsia="Times New Roman" w:hAnsi="Times New Roman" w:cs="Times New Roman"/>
          <w:b/>
          <w:bCs/>
          <w:sz w:val="28"/>
          <w:szCs w:val="28"/>
        </w:rPr>
        <w:t xml:space="preserve">                                                                         </w:t>
      </w:r>
      <w:r w:rsidRPr="00451C6D">
        <w:rPr>
          <w:rFonts w:ascii="Times New Roman" w:eastAsia="Times New Roman" w:hAnsi="Times New Roman" w:cs="Times New Roman" w:hint="cs"/>
          <w:b/>
          <w:bCs/>
          <w:sz w:val="28"/>
          <w:szCs w:val="28"/>
          <w:rtl/>
          <w:lang w:bidi="ar-EG"/>
        </w:rPr>
        <w:t>جامعة سوهاج</w:t>
      </w:r>
    </w:p>
    <w:p w:rsidR="00DC2C35" w:rsidRPr="00451C6D" w:rsidRDefault="00DC2C35" w:rsidP="00DC2C35">
      <w:pPr>
        <w:bidi w:val="0"/>
        <w:spacing w:after="0" w:line="240" w:lineRule="auto"/>
        <w:ind w:right="-508" w:firstLine="900"/>
        <w:jc w:val="both"/>
        <w:outlineLvl w:val="0"/>
        <w:rPr>
          <w:rFonts w:ascii="Times New Roman" w:eastAsia="Times New Roman" w:hAnsi="Times New Roman" w:cs="Times New Roman"/>
          <w:b/>
          <w:bCs/>
          <w:sz w:val="28"/>
          <w:szCs w:val="28"/>
          <w:lang w:bidi="ar-EG"/>
        </w:rPr>
      </w:pPr>
      <w:r w:rsidRPr="00451C6D">
        <w:rPr>
          <w:rFonts w:ascii="Times New Roman" w:eastAsia="Times New Roman" w:hAnsi="Times New Roman" w:cs="Times New Roman"/>
          <w:b/>
          <w:bCs/>
          <w:sz w:val="28"/>
          <w:szCs w:val="28"/>
        </w:rPr>
        <w:t xml:space="preserve">                                                                          </w:t>
      </w:r>
      <w:r w:rsidRPr="00451C6D">
        <w:rPr>
          <w:rFonts w:ascii="Times New Roman" w:eastAsia="Times New Roman" w:hAnsi="Times New Roman" w:cs="Times New Roman" w:hint="cs"/>
          <w:b/>
          <w:bCs/>
          <w:sz w:val="28"/>
          <w:szCs w:val="28"/>
          <w:rtl/>
          <w:lang w:bidi="ar-EG"/>
        </w:rPr>
        <w:t xml:space="preserve">كلية الطب  </w:t>
      </w:r>
    </w:p>
    <w:p w:rsidR="00DC2C35" w:rsidRPr="00451C6D" w:rsidRDefault="00DC2C35" w:rsidP="00DC2C35">
      <w:pPr>
        <w:pBdr>
          <w:bottom w:val="double" w:sz="6" w:space="1" w:color="auto"/>
        </w:pBdr>
        <w:bidi w:val="0"/>
        <w:spacing w:after="0" w:line="240" w:lineRule="auto"/>
        <w:ind w:right="-508" w:firstLine="900"/>
        <w:jc w:val="right"/>
        <w:outlineLvl w:val="0"/>
        <w:rPr>
          <w:rFonts w:ascii="Times New Roman" w:eastAsia="Times New Roman" w:hAnsi="Times New Roman" w:cs="Times New Roman"/>
          <w:b/>
          <w:bCs/>
          <w:sz w:val="28"/>
          <w:szCs w:val="28"/>
          <w:lang w:bidi="ar-EG"/>
        </w:rPr>
      </w:pPr>
      <w:r w:rsidRPr="00451C6D">
        <w:rPr>
          <w:rFonts w:ascii="Times New Roman" w:eastAsia="Times New Roman" w:hAnsi="Times New Roman" w:cs="Times New Roman" w:hint="cs"/>
          <w:b/>
          <w:bCs/>
          <w:sz w:val="28"/>
          <w:szCs w:val="28"/>
          <w:rtl/>
          <w:lang w:bidi="ar-EG"/>
        </w:rPr>
        <w:t>قسم الباثولوجيا الإكلينيكية</w:t>
      </w:r>
      <w:r w:rsidRPr="00451C6D">
        <w:rPr>
          <w:rFonts w:ascii="Times New Roman" w:eastAsia="Times New Roman" w:hAnsi="Times New Roman" w:cs="Times New Roman"/>
          <w:b/>
          <w:bCs/>
          <w:sz w:val="28"/>
          <w:szCs w:val="28"/>
        </w:rPr>
        <w:t xml:space="preserve">                                                  </w:t>
      </w:r>
    </w:p>
    <w:p w:rsidR="00DC2C35" w:rsidRPr="00451C6D" w:rsidRDefault="00DC2C35" w:rsidP="00DC2C35">
      <w:pPr>
        <w:bidi w:val="0"/>
        <w:spacing w:after="0" w:line="240" w:lineRule="auto"/>
        <w:rPr>
          <w:rFonts w:ascii="Algerian" w:eastAsia="Times New Roman" w:hAnsi="Algerian" w:cs="Times New Roman"/>
          <w:b/>
          <w:bCs/>
          <w:sz w:val="44"/>
          <w:szCs w:val="44"/>
          <w:rtl/>
          <w14:shadow w14:blurRad="50800" w14:dist="38100" w14:dir="2700000" w14:sx="100000" w14:sy="100000" w14:kx="0" w14:ky="0" w14:algn="tl">
            <w14:srgbClr w14:val="000000">
              <w14:alpha w14:val="60000"/>
            </w14:srgbClr>
          </w14:shadow>
        </w:rPr>
      </w:pPr>
    </w:p>
    <w:p w:rsidR="00DC2C35" w:rsidRPr="00451C6D" w:rsidRDefault="00DC2C35" w:rsidP="00DC2C35">
      <w:pPr>
        <w:bidi w:val="0"/>
        <w:spacing w:after="0" w:line="240" w:lineRule="auto"/>
        <w:rPr>
          <w:rFonts w:ascii="Times New Roman" w:eastAsia="Times New Roman" w:hAnsi="Times New Roman" w:cs="Times New Roman"/>
          <w:sz w:val="24"/>
          <w:szCs w:val="24"/>
        </w:rPr>
      </w:pPr>
    </w:p>
    <w:p w:rsidR="00DC2C35" w:rsidRPr="00451C6D" w:rsidRDefault="00DC2C35" w:rsidP="00DC2C35">
      <w:pPr>
        <w:spacing w:after="0" w:line="240" w:lineRule="auto"/>
        <w:jc w:val="center"/>
        <w:rPr>
          <w:rFonts w:ascii="Times New Roman" w:eastAsia="Times New Roman" w:hAnsi="Times New Roman" w:cs="Times New Roman"/>
          <w:b/>
          <w:bCs/>
          <w:i/>
          <w:iCs/>
          <w:sz w:val="44"/>
          <w:szCs w:val="44"/>
          <w:rtl/>
          <w:lang w:bidi="ar-EG"/>
        </w:rPr>
      </w:pPr>
      <w:r w:rsidRPr="00451C6D">
        <w:rPr>
          <w:rFonts w:ascii="Times New Roman" w:eastAsia="Times New Roman" w:hAnsi="Times New Roman" w:cs="Times New Roman" w:hint="cs"/>
          <w:b/>
          <w:bCs/>
          <w:i/>
          <w:iCs/>
          <w:sz w:val="44"/>
          <w:szCs w:val="44"/>
          <w:rtl/>
        </w:rPr>
        <w:t xml:space="preserve">أهمية الكور انتجين لفيروس الالتهاب الكبدي الفيروسي </w:t>
      </w:r>
      <w:r w:rsidRPr="00451C6D">
        <w:rPr>
          <w:rFonts w:ascii="Times New Roman" w:eastAsia="Times New Roman" w:hAnsi="Times New Roman" w:cs="Times New Roman"/>
          <w:b/>
          <w:bCs/>
          <w:i/>
          <w:iCs/>
          <w:sz w:val="44"/>
          <w:szCs w:val="44"/>
        </w:rPr>
        <w:t>C</w:t>
      </w:r>
      <w:r w:rsidRPr="00451C6D">
        <w:rPr>
          <w:rFonts w:ascii="Times New Roman" w:eastAsia="Times New Roman" w:hAnsi="Times New Roman" w:cs="Times New Roman" w:hint="cs"/>
          <w:b/>
          <w:bCs/>
          <w:i/>
          <w:iCs/>
          <w:sz w:val="44"/>
          <w:szCs w:val="44"/>
          <w:rtl/>
        </w:rPr>
        <w:t xml:space="preserve">  (</w:t>
      </w:r>
      <w:r w:rsidRPr="00451C6D">
        <w:rPr>
          <w:rFonts w:ascii="Times New Roman" w:eastAsia="Times New Roman" w:hAnsi="Times New Roman" w:cs="Times New Roman"/>
          <w:b/>
          <w:bCs/>
          <w:i/>
          <w:iCs/>
          <w:sz w:val="44"/>
          <w:szCs w:val="44"/>
        </w:rPr>
        <w:t>HCV</w:t>
      </w:r>
      <w:r w:rsidRPr="00451C6D">
        <w:rPr>
          <w:rFonts w:ascii="Times New Roman" w:eastAsia="Times New Roman" w:hAnsi="Times New Roman" w:cs="Times New Roman" w:hint="cs"/>
          <w:b/>
          <w:bCs/>
          <w:i/>
          <w:iCs/>
          <w:sz w:val="44"/>
          <w:szCs w:val="44"/>
          <w:rtl/>
        </w:rPr>
        <w:t>) كبديل لتشخيص الاصابه بعدوى الالتهاب الكبدي الفيروسي</w:t>
      </w:r>
      <w:r w:rsidRPr="00451C6D">
        <w:rPr>
          <w:rFonts w:ascii="Times New Roman" w:eastAsia="Times New Roman" w:hAnsi="Times New Roman" w:cs="Times New Roman" w:hint="cs"/>
          <w:b/>
          <w:bCs/>
          <w:i/>
          <w:iCs/>
          <w:sz w:val="44"/>
          <w:szCs w:val="44"/>
        </w:rPr>
        <w:t xml:space="preserve"> </w:t>
      </w:r>
      <w:r w:rsidRPr="00451C6D">
        <w:rPr>
          <w:rFonts w:ascii="Times New Roman" w:eastAsia="Times New Roman" w:hAnsi="Times New Roman" w:cs="Times New Roman"/>
          <w:b/>
          <w:bCs/>
          <w:i/>
          <w:iCs/>
          <w:sz w:val="44"/>
          <w:szCs w:val="44"/>
        </w:rPr>
        <w:t>HCV)C</w:t>
      </w:r>
      <w:r w:rsidRPr="00451C6D">
        <w:rPr>
          <w:rFonts w:ascii="Times New Roman" w:eastAsia="Times New Roman" w:hAnsi="Times New Roman" w:cs="Times New Roman" w:hint="cs"/>
          <w:b/>
          <w:bCs/>
          <w:i/>
          <w:iCs/>
          <w:sz w:val="44"/>
          <w:szCs w:val="44"/>
          <w:rtl/>
        </w:rPr>
        <w:t>)</w:t>
      </w:r>
    </w:p>
    <w:p w:rsidR="00DC2C35" w:rsidRPr="00451C6D" w:rsidRDefault="00DC2C35" w:rsidP="00DC2C35">
      <w:pPr>
        <w:bidi w:val="0"/>
        <w:spacing w:after="0" w:line="240" w:lineRule="auto"/>
        <w:jc w:val="center"/>
        <w:rPr>
          <w:rFonts w:ascii="Times New Roman" w:eastAsia="Times New Roman" w:hAnsi="Times New Roman" w:cs="Times New Roman"/>
          <w:sz w:val="24"/>
          <w:szCs w:val="24"/>
          <w:rtl/>
          <w:lang w:bidi="ar"/>
        </w:rPr>
      </w:pPr>
      <w:r w:rsidRPr="00451C6D">
        <w:rPr>
          <w:rFonts w:ascii="Times New Roman" w:eastAsia="Times New Roman" w:hAnsi="Times New Roman" w:cs="Times New Roman" w:hint="cs"/>
          <w:b/>
          <w:bCs/>
          <w:i/>
          <w:iCs/>
          <w:sz w:val="44"/>
          <w:szCs w:val="44"/>
          <w:lang w:bidi="ar"/>
        </w:rPr>
        <w:t xml:space="preserve"> </w:t>
      </w:r>
      <w:r w:rsidRPr="00451C6D">
        <w:rPr>
          <w:rFonts w:ascii="Times New Roman" w:eastAsia="Times New Roman" w:hAnsi="Times New Roman" w:cs="Times New Roman"/>
          <w:sz w:val="32"/>
          <w:szCs w:val="32"/>
          <w:lang w:bidi="ar-EG"/>
        </w:rPr>
        <w:t xml:space="preserve">                                                                                                        </w:t>
      </w:r>
      <w:r w:rsidRPr="00451C6D">
        <w:rPr>
          <w:rFonts w:ascii="Times New Roman" w:eastAsia="Times New Roman" w:hAnsi="Times New Roman" w:cs="Times New Roman" w:hint="cs"/>
          <w:sz w:val="32"/>
          <w:szCs w:val="32"/>
          <w:rtl/>
        </w:rPr>
        <w:t>للحصول على درجةِ الماجستير فى الباثولوجيا الإكلينيكيه</w:t>
      </w:r>
      <w:r w:rsidRPr="00451C6D">
        <w:rPr>
          <w:rFonts w:ascii="Times New Roman" w:eastAsia="Times New Roman" w:hAnsi="Times New Roman" w:cs="Times New Roman" w:hint="cs"/>
          <w:sz w:val="32"/>
          <w:szCs w:val="32"/>
          <w:lang w:bidi="ar-EG"/>
        </w:rPr>
        <w:t xml:space="preserve"> </w:t>
      </w:r>
      <w:r w:rsidRPr="00451C6D">
        <w:rPr>
          <w:rFonts w:ascii="Times New Roman" w:eastAsia="Times New Roman" w:hAnsi="Times New Roman" w:cs="Times New Roman" w:hint="cs"/>
          <w:sz w:val="32"/>
          <w:szCs w:val="32"/>
          <w:rtl/>
          <w:lang w:bidi="ar-EG"/>
        </w:rPr>
        <w:t xml:space="preserve">دراسه عمليه توطئه </w:t>
      </w:r>
      <w:r w:rsidRPr="00451C6D">
        <w:rPr>
          <w:rFonts w:ascii="Times New Roman" w:eastAsia="Times New Roman" w:hAnsi="Times New Roman" w:cs="Times New Roman"/>
          <w:sz w:val="32"/>
          <w:szCs w:val="32"/>
        </w:rPr>
        <w:t xml:space="preserve">                                                 </w:t>
      </w:r>
    </w:p>
    <w:p w:rsidR="00DC2C35" w:rsidRPr="00451C6D" w:rsidRDefault="00DC2C35" w:rsidP="00DC2C35">
      <w:pPr>
        <w:bidi w:val="0"/>
        <w:spacing w:after="0" w:line="240" w:lineRule="auto"/>
        <w:jc w:val="center"/>
        <w:rPr>
          <w:rFonts w:ascii="Times New Roman" w:eastAsia="Times New Roman" w:hAnsi="Times New Roman" w:cs="Times New Roman"/>
          <w:sz w:val="32"/>
          <w:szCs w:val="32"/>
          <w:rtl/>
          <w:lang w:bidi="ar"/>
        </w:rPr>
      </w:pPr>
    </w:p>
    <w:p w:rsidR="00DC2C35" w:rsidRPr="00451C6D" w:rsidRDefault="00DC2C35" w:rsidP="00DC2C35">
      <w:pPr>
        <w:bidi w:val="0"/>
        <w:spacing w:after="0" w:line="240" w:lineRule="auto"/>
        <w:jc w:val="center"/>
        <w:rPr>
          <w:rFonts w:ascii="Times New Roman" w:eastAsia="Times New Roman" w:hAnsi="Times New Roman" w:cs="Times New Roman"/>
          <w:sz w:val="32"/>
          <w:szCs w:val="32"/>
          <w:rtl/>
          <w:lang w:bidi="ar-EG"/>
        </w:rPr>
      </w:pPr>
      <w:r w:rsidRPr="00451C6D">
        <w:rPr>
          <w:rFonts w:ascii="Times New Roman" w:eastAsia="Times New Roman" w:hAnsi="Times New Roman" w:cs="Times New Roman" w:hint="cs"/>
          <w:sz w:val="32"/>
          <w:szCs w:val="32"/>
          <w:rtl/>
        </w:rPr>
        <w:t>مقدمة من</w:t>
      </w:r>
    </w:p>
    <w:p w:rsidR="00DC2C35" w:rsidRPr="00451C6D" w:rsidRDefault="00DC2C35" w:rsidP="00DC2C35">
      <w:pPr>
        <w:bidi w:val="0"/>
        <w:spacing w:after="0" w:line="240" w:lineRule="auto"/>
        <w:jc w:val="center"/>
        <w:rPr>
          <w:rFonts w:ascii="Times New Roman" w:eastAsia="Times New Roman" w:hAnsi="Times New Roman" w:cs="Times New Roman"/>
          <w:b/>
          <w:bCs/>
          <w:sz w:val="36"/>
          <w:szCs w:val="36"/>
          <w:rtl/>
          <w:lang w:bidi="ar-EG"/>
        </w:rPr>
      </w:pPr>
      <w:r w:rsidRPr="00451C6D">
        <w:rPr>
          <w:rFonts w:ascii="Times New Roman" w:eastAsia="Times New Roman" w:hAnsi="Times New Roman" w:cs="Times New Roman" w:hint="cs"/>
          <w:b/>
          <w:bCs/>
          <w:sz w:val="36"/>
          <w:szCs w:val="36"/>
          <w:rtl/>
        </w:rPr>
        <w:t>ط /  ياسمين محمود بخيت</w:t>
      </w:r>
    </w:p>
    <w:p w:rsidR="00DC2C35" w:rsidRPr="00451C6D" w:rsidRDefault="00DC2C35" w:rsidP="00DC2C35">
      <w:pPr>
        <w:bidi w:val="0"/>
        <w:spacing w:after="0" w:line="240" w:lineRule="auto"/>
        <w:jc w:val="center"/>
        <w:rPr>
          <w:rFonts w:ascii="Times New Roman" w:eastAsia="Times New Roman" w:hAnsi="Times New Roman" w:cs="Times New Roman"/>
          <w:sz w:val="32"/>
          <w:szCs w:val="32"/>
          <w:rtl/>
          <w:lang w:bidi="ar-EG"/>
        </w:rPr>
      </w:pPr>
      <w:r w:rsidRPr="00451C6D">
        <w:rPr>
          <w:rFonts w:ascii="Times New Roman" w:eastAsia="Times New Roman" w:hAnsi="Times New Roman" w:cs="Times New Roman" w:hint="cs"/>
          <w:sz w:val="32"/>
          <w:szCs w:val="32"/>
          <w:rtl/>
        </w:rPr>
        <w:t>طبيب مقيم بقسم الباثولوجيا الإكلينيكية والكيميائيه</w:t>
      </w:r>
    </w:p>
    <w:p w:rsidR="00DC2C35" w:rsidRPr="00451C6D" w:rsidRDefault="00DC2C35" w:rsidP="00DC2C35">
      <w:pPr>
        <w:bidi w:val="0"/>
        <w:spacing w:after="0" w:line="240" w:lineRule="auto"/>
        <w:jc w:val="center"/>
        <w:rPr>
          <w:rFonts w:ascii="Times New Roman" w:eastAsia="Times New Roman" w:hAnsi="Times New Roman" w:cs="Times New Roman"/>
          <w:sz w:val="32"/>
          <w:szCs w:val="32"/>
          <w:lang w:bidi="ar-EG"/>
        </w:rPr>
      </w:pPr>
      <w:r w:rsidRPr="00451C6D">
        <w:rPr>
          <w:rFonts w:ascii="Times New Roman" w:eastAsia="Times New Roman" w:hAnsi="Times New Roman" w:cs="Times New Roman" w:hint="cs"/>
          <w:sz w:val="32"/>
          <w:szCs w:val="32"/>
          <w:rtl/>
        </w:rPr>
        <w:t>كلية الطب - جامعة سوهاج</w:t>
      </w:r>
    </w:p>
    <w:p w:rsidR="00DC2C35" w:rsidRPr="00451C6D" w:rsidRDefault="00DC2C35" w:rsidP="00DC2C35">
      <w:pPr>
        <w:bidi w:val="0"/>
        <w:spacing w:after="0" w:line="240" w:lineRule="auto"/>
        <w:rPr>
          <w:rFonts w:ascii="Times New Roman" w:eastAsia="Times New Roman" w:hAnsi="Times New Roman" w:cs="Times New Roman"/>
          <w:sz w:val="32"/>
          <w:szCs w:val="32"/>
          <w:lang w:bidi="ar-EG"/>
        </w:rPr>
      </w:pPr>
    </w:p>
    <w:p w:rsidR="00DC2C35" w:rsidRPr="00451C6D" w:rsidRDefault="00DC2C35" w:rsidP="00DC2C35">
      <w:pPr>
        <w:bidi w:val="0"/>
        <w:spacing w:after="0" w:line="240" w:lineRule="auto"/>
        <w:jc w:val="center"/>
        <w:rPr>
          <w:rFonts w:ascii="Times New Roman" w:eastAsia="Times New Roman" w:hAnsi="Times New Roman" w:cs="Times New Roman"/>
          <w:sz w:val="32"/>
          <w:szCs w:val="32"/>
          <w:lang w:bidi="ar-EG"/>
        </w:rPr>
      </w:pPr>
      <w:r w:rsidRPr="00451C6D">
        <w:rPr>
          <w:rFonts w:ascii="Times New Roman" w:eastAsia="Times New Roman" w:hAnsi="Times New Roman" w:cs="Times New Roman" w:hint="cs"/>
          <w:sz w:val="32"/>
          <w:szCs w:val="32"/>
          <w:rtl/>
        </w:rPr>
        <w:t>تحت إشرا</w:t>
      </w:r>
      <w:r w:rsidRPr="00451C6D">
        <w:rPr>
          <w:rFonts w:ascii="Times New Roman" w:eastAsia="Times New Roman" w:hAnsi="Times New Roman" w:cs="Times New Roman" w:hint="cs"/>
          <w:sz w:val="32"/>
          <w:szCs w:val="32"/>
          <w:rtl/>
          <w:lang w:bidi="ar-EG"/>
        </w:rPr>
        <w:t>ف</w:t>
      </w:r>
    </w:p>
    <w:p w:rsidR="00DC2C35" w:rsidRPr="00451C6D" w:rsidRDefault="00DC2C35" w:rsidP="00DC2C35">
      <w:pPr>
        <w:bidi w:val="0"/>
        <w:spacing w:after="0" w:line="240" w:lineRule="auto"/>
        <w:jc w:val="center"/>
        <w:rPr>
          <w:rFonts w:ascii="Times New Roman" w:eastAsia="Times New Roman" w:hAnsi="Times New Roman" w:cs="Times New Roman"/>
          <w:sz w:val="32"/>
          <w:szCs w:val="32"/>
          <w:lang w:bidi="ar-EG"/>
        </w:rPr>
      </w:pPr>
    </w:p>
    <w:p w:rsidR="00DC2C35" w:rsidRPr="00451C6D" w:rsidRDefault="00DC2C35" w:rsidP="00DC2C35">
      <w:pPr>
        <w:bidi w:val="0"/>
        <w:spacing w:after="0" w:line="240" w:lineRule="auto"/>
        <w:jc w:val="center"/>
        <w:rPr>
          <w:rFonts w:ascii="Times New Roman" w:eastAsia="Times New Roman" w:hAnsi="Times New Roman" w:cs="Times New Roman"/>
          <w:b/>
          <w:bCs/>
          <w:sz w:val="40"/>
          <w:szCs w:val="40"/>
          <w:rtl/>
          <w:lang w:bidi="ar-EG"/>
        </w:rPr>
      </w:pPr>
      <w:r w:rsidRPr="00451C6D">
        <w:rPr>
          <w:rFonts w:ascii="Times New Roman" w:eastAsia="Times New Roman" w:hAnsi="Times New Roman" w:cs="Times New Roman" w:hint="cs"/>
          <w:b/>
          <w:bCs/>
          <w:sz w:val="40"/>
          <w:szCs w:val="40"/>
          <w:rtl/>
        </w:rPr>
        <w:t xml:space="preserve"> د/ ليلي محمد يوسف </w:t>
      </w:r>
    </w:p>
    <w:p w:rsidR="00DC2C35" w:rsidRPr="00451C6D" w:rsidRDefault="00DC2C35" w:rsidP="00DC2C35">
      <w:pPr>
        <w:bidi w:val="0"/>
        <w:spacing w:after="0" w:line="240" w:lineRule="auto"/>
        <w:jc w:val="center"/>
        <w:rPr>
          <w:rFonts w:ascii="Times New Roman" w:eastAsia="Times New Roman" w:hAnsi="Times New Roman" w:cs="Times New Roman"/>
          <w:sz w:val="32"/>
          <w:szCs w:val="32"/>
          <w:rtl/>
        </w:rPr>
      </w:pPr>
      <w:r w:rsidRPr="00451C6D">
        <w:rPr>
          <w:rFonts w:ascii="Times New Roman" w:eastAsia="Times New Roman" w:hAnsi="Times New Roman" w:cs="Times New Roman" w:hint="cs"/>
          <w:sz w:val="32"/>
          <w:szCs w:val="32"/>
          <w:rtl/>
        </w:rPr>
        <w:t>أستاذ مساعد الباثولوجيا الإكلينيكية والكيميائية</w:t>
      </w:r>
      <w:r w:rsidRPr="00451C6D">
        <w:rPr>
          <w:rFonts w:ascii="Times New Roman" w:eastAsia="Times New Roman" w:hAnsi="Times New Roman" w:cs="Times New Roman"/>
          <w:sz w:val="32"/>
          <w:szCs w:val="32"/>
        </w:rPr>
        <w:t xml:space="preserve">                                                  </w:t>
      </w:r>
    </w:p>
    <w:p w:rsidR="00DC2C35" w:rsidRPr="00451C6D" w:rsidRDefault="00DC2C35" w:rsidP="00DC2C35">
      <w:pPr>
        <w:bidi w:val="0"/>
        <w:spacing w:after="0" w:line="240" w:lineRule="auto"/>
        <w:jc w:val="center"/>
        <w:rPr>
          <w:rFonts w:ascii="Times New Roman" w:eastAsia="Times New Roman" w:hAnsi="Times New Roman" w:cs="Times New Roman"/>
          <w:sz w:val="32"/>
          <w:szCs w:val="32"/>
          <w:lang w:bidi="ar-EG"/>
        </w:rPr>
      </w:pPr>
      <w:r w:rsidRPr="00451C6D">
        <w:rPr>
          <w:rFonts w:ascii="Times New Roman" w:eastAsia="Times New Roman" w:hAnsi="Times New Roman" w:cs="Times New Roman" w:hint="cs"/>
          <w:sz w:val="32"/>
          <w:szCs w:val="32"/>
          <w:rtl/>
        </w:rPr>
        <w:t>كلية الطب - جامعة سوهاج</w:t>
      </w:r>
    </w:p>
    <w:p w:rsidR="00DC2C35" w:rsidRPr="00451C6D" w:rsidRDefault="00DC2C35" w:rsidP="00DC2C35">
      <w:pPr>
        <w:bidi w:val="0"/>
        <w:spacing w:after="0" w:line="240" w:lineRule="auto"/>
        <w:jc w:val="center"/>
        <w:rPr>
          <w:rFonts w:ascii="Times New Roman" w:eastAsia="Times New Roman" w:hAnsi="Times New Roman" w:cs="Times New Roman"/>
          <w:sz w:val="32"/>
          <w:szCs w:val="32"/>
          <w:rtl/>
        </w:rPr>
      </w:pPr>
    </w:p>
    <w:p w:rsidR="00DC2C35" w:rsidRPr="00451C6D" w:rsidRDefault="00DC2C35" w:rsidP="00DC2C35">
      <w:pPr>
        <w:bidi w:val="0"/>
        <w:spacing w:after="0" w:line="240" w:lineRule="auto"/>
        <w:jc w:val="center"/>
        <w:rPr>
          <w:rFonts w:ascii="Times New Roman" w:eastAsia="Times New Roman" w:hAnsi="Times New Roman" w:cs="Times New Roman"/>
          <w:b/>
          <w:bCs/>
          <w:sz w:val="36"/>
          <w:szCs w:val="36"/>
          <w:rtl/>
          <w:lang w:bidi="ar-EG"/>
        </w:rPr>
      </w:pPr>
      <w:r w:rsidRPr="00451C6D">
        <w:rPr>
          <w:rFonts w:ascii="Times New Roman" w:eastAsia="Times New Roman" w:hAnsi="Times New Roman" w:cs="Times New Roman" w:hint="cs"/>
          <w:b/>
          <w:bCs/>
          <w:sz w:val="40"/>
          <w:szCs w:val="40"/>
          <w:rtl/>
        </w:rPr>
        <w:t>د/ أسماء ناصر محمد</w:t>
      </w:r>
    </w:p>
    <w:p w:rsidR="00DC2C35" w:rsidRPr="00451C6D" w:rsidRDefault="00DC2C35" w:rsidP="00DC2C35">
      <w:pPr>
        <w:bidi w:val="0"/>
        <w:spacing w:after="0" w:line="240" w:lineRule="auto"/>
        <w:jc w:val="center"/>
        <w:rPr>
          <w:rFonts w:ascii="Times New Roman" w:eastAsia="Times New Roman" w:hAnsi="Times New Roman" w:cs="Times New Roman"/>
          <w:sz w:val="32"/>
          <w:szCs w:val="32"/>
          <w:rtl/>
        </w:rPr>
      </w:pPr>
      <w:r w:rsidRPr="00451C6D">
        <w:rPr>
          <w:rFonts w:ascii="Times New Roman" w:eastAsia="Times New Roman" w:hAnsi="Times New Roman" w:cs="Times New Roman" w:hint="cs"/>
          <w:sz w:val="32"/>
          <w:szCs w:val="32"/>
          <w:rtl/>
        </w:rPr>
        <w:t>مدرس طب المناطق الحارة والجهاز الهضمي</w:t>
      </w:r>
      <w:r w:rsidRPr="00451C6D">
        <w:rPr>
          <w:rFonts w:ascii="Times New Roman" w:eastAsia="Times New Roman" w:hAnsi="Times New Roman" w:cs="Times New Roman"/>
          <w:sz w:val="32"/>
          <w:szCs w:val="32"/>
        </w:rPr>
        <w:t xml:space="preserve">                                                  </w:t>
      </w:r>
    </w:p>
    <w:p w:rsidR="00DC2C35" w:rsidRPr="00451C6D" w:rsidRDefault="00DC2C35" w:rsidP="00DC2C35">
      <w:pPr>
        <w:bidi w:val="0"/>
        <w:spacing w:after="0" w:line="240" w:lineRule="auto"/>
        <w:jc w:val="center"/>
        <w:rPr>
          <w:rFonts w:ascii="Times New Roman" w:eastAsia="Times New Roman" w:hAnsi="Times New Roman" w:cs="Times New Roman"/>
          <w:sz w:val="32"/>
          <w:szCs w:val="32"/>
          <w:lang w:bidi="ar-EG"/>
        </w:rPr>
      </w:pPr>
      <w:r w:rsidRPr="00451C6D">
        <w:rPr>
          <w:rFonts w:ascii="Times New Roman" w:eastAsia="Times New Roman" w:hAnsi="Times New Roman" w:cs="Times New Roman" w:hint="cs"/>
          <w:sz w:val="32"/>
          <w:szCs w:val="32"/>
          <w:rtl/>
        </w:rPr>
        <w:t>كلية الطب - جامعة سوهاج</w:t>
      </w:r>
    </w:p>
    <w:p w:rsidR="00DC2C35" w:rsidRPr="00451C6D" w:rsidRDefault="00DC2C35" w:rsidP="00DC2C35">
      <w:pPr>
        <w:bidi w:val="0"/>
        <w:spacing w:after="0" w:line="240" w:lineRule="auto"/>
        <w:jc w:val="center"/>
        <w:rPr>
          <w:rFonts w:ascii="Times New Roman" w:eastAsia="Times New Roman" w:hAnsi="Times New Roman" w:cs="Times New Roman"/>
          <w:sz w:val="32"/>
          <w:szCs w:val="32"/>
          <w:rtl/>
        </w:rPr>
      </w:pPr>
    </w:p>
    <w:p w:rsidR="00DC2C35" w:rsidRPr="00451C6D" w:rsidRDefault="00DC2C35" w:rsidP="00DC2C35">
      <w:pPr>
        <w:bidi w:val="0"/>
        <w:spacing w:after="0" w:line="240" w:lineRule="auto"/>
        <w:jc w:val="center"/>
        <w:rPr>
          <w:rFonts w:ascii="Times New Roman" w:eastAsia="Times New Roman" w:hAnsi="Times New Roman" w:cs="Times New Roman"/>
          <w:sz w:val="32"/>
          <w:szCs w:val="32"/>
          <w:rtl/>
          <w:lang w:bidi="ar-EG"/>
        </w:rPr>
      </w:pPr>
      <w:r w:rsidRPr="00451C6D">
        <w:rPr>
          <w:rFonts w:ascii="Times New Roman" w:eastAsia="Times New Roman" w:hAnsi="Times New Roman" w:cs="Times New Roman" w:hint="cs"/>
          <w:b/>
          <w:bCs/>
          <w:sz w:val="40"/>
          <w:szCs w:val="40"/>
          <w:rtl/>
        </w:rPr>
        <w:t>د/ أحمد نور الدين محمد</w:t>
      </w:r>
    </w:p>
    <w:p w:rsidR="00DC2C35" w:rsidRPr="00451C6D" w:rsidRDefault="00DC2C35" w:rsidP="00DC2C35">
      <w:pPr>
        <w:bidi w:val="0"/>
        <w:spacing w:after="0" w:line="240" w:lineRule="auto"/>
        <w:jc w:val="center"/>
        <w:rPr>
          <w:rFonts w:ascii="Times New Roman" w:eastAsia="Times New Roman" w:hAnsi="Times New Roman" w:cs="Times New Roman"/>
          <w:sz w:val="32"/>
          <w:szCs w:val="32"/>
          <w:rtl/>
        </w:rPr>
      </w:pPr>
      <w:r w:rsidRPr="00451C6D">
        <w:rPr>
          <w:rFonts w:ascii="Times New Roman" w:eastAsia="Times New Roman" w:hAnsi="Times New Roman" w:cs="Times New Roman" w:hint="cs"/>
          <w:sz w:val="32"/>
          <w:szCs w:val="32"/>
          <w:rtl/>
        </w:rPr>
        <w:t>مدرس  الباثولوجيا الإكلينيكية والكيميائية</w:t>
      </w:r>
      <w:r w:rsidRPr="00451C6D">
        <w:rPr>
          <w:rFonts w:ascii="Times New Roman" w:eastAsia="Times New Roman" w:hAnsi="Times New Roman" w:cs="Times New Roman"/>
          <w:sz w:val="32"/>
          <w:szCs w:val="32"/>
        </w:rPr>
        <w:t xml:space="preserve">                                                  </w:t>
      </w:r>
    </w:p>
    <w:p w:rsidR="00DC2C35" w:rsidRPr="00451C6D" w:rsidRDefault="00DC2C35" w:rsidP="00DC2C35">
      <w:pPr>
        <w:bidi w:val="0"/>
        <w:spacing w:after="0" w:line="240" w:lineRule="auto"/>
        <w:jc w:val="center"/>
        <w:rPr>
          <w:rFonts w:ascii="Times New Roman" w:eastAsia="Times New Roman" w:hAnsi="Times New Roman" w:cs="Times New Roman"/>
          <w:sz w:val="32"/>
          <w:szCs w:val="32"/>
          <w:lang w:bidi="ar-EG"/>
        </w:rPr>
      </w:pPr>
      <w:r w:rsidRPr="00451C6D">
        <w:rPr>
          <w:rFonts w:ascii="Times New Roman" w:eastAsia="Times New Roman" w:hAnsi="Times New Roman" w:cs="Times New Roman" w:hint="cs"/>
          <w:sz w:val="32"/>
          <w:szCs w:val="32"/>
          <w:rtl/>
        </w:rPr>
        <w:t>كلية الطب - جامعة سوهاج</w:t>
      </w:r>
    </w:p>
    <w:p w:rsidR="00DC2C35" w:rsidRPr="00451C6D" w:rsidRDefault="00DC2C35" w:rsidP="00DC2C35">
      <w:pPr>
        <w:bidi w:val="0"/>
        <w:spacing w:after="0" w:line="240" w:lineRule="auto"/>
        <w:rPr>
          <w:rFonts w:ascii="Times New Roman" w:eastAsia="Times New Roman" w:hAnsi="Times New Roman" w:cs="Times New Roman"/>
          <w:sz w:val="32"/>
          <w:szCs w:val="32"/>
          <w:rtl/>
          <w:lang w:bidi="ar-EG"/>
        </w:rPr>
      </w:pPr>
    </w:p>
    <w:p w:rsidR="00DC2C35" w:rsidRDefault="00DC2C35" w:rsidP="00DC2C35">
      <w:pPr>
        <w:pStyle w:val="Default"/>
        <w:bidi/>
        <w:spacing w:line="360" w:lineRule="auto"/>
        <w:ind w:firstLine="21"/>
        <w:jc w:val="center"/>
        <w:rPr>
          <w:rStyle w:val="longtext"/>
          <w:shd w:val="clear" w:color="auto" w:fill="FFFFFF"/>
          <w:rtl/>
          <w:lang w:bidi="ar-EG"/>
        </w:rPr>
      </w:pPr>
      <w:r>
        <w:rPr>
          <w:rStyle w:val="longtext"/>
          <w:rFonts w:hint="cs"/>
          <w:shd w:val="clear" w:color="auto" w:fill="FFFFFF"/>
          <w:rtl/>
          <w:lang w:bidi="ar-EG"/>
        </w:rPr>
        <w:t>2014</w:t>
      </w:r>
    </w:p>
    <w:p w:rsidR="00DC2C35" w:rsidRDefault="00DC2C35" w:rsidP="00DC2C35">
      <w:pPr>
        <w:jc w:val="center"/>
        <w:rPr>
          <w:rtl/>
          <w:lang w:bidi="ar-EG"/>
        </w:rPr>
      </w:pPr>
    </w:p>
    <w:sectPr w:rsidR="00DC2C35" w:rsidSect="001F36B6">
      <w:pgSz w:w="11906" w:h="16838"/>
      <w:pgMar w:top="1440" w:right="1416"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Corsiva">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Imago-Book">
    <w:altName w:val="MS Gothic"/>
    <w:panose1 w:val="00000000000000000000"/>
    <w:charset w:val="80"/>
    <w:family w:val="swiss"/>
    <w:notTrueType/>
    <w:pitch w:val="default"/>
    <w:sig w:usb0="00000001" w:usb1="08070000" w:usb2="00000010" w:usb3="00000000" w:csb0="00020000" w:csb1="00000000"/>
  </w:font>
  <w:font w:name="HelenPro-Regular">
    <w:altName w:val="MS Mincho"/>
    <w:panose1 w:val="00000000000000000000"/>
    <w:charset w:val="80"/>
    <w:family w:val="auto"/>
    <w:notTrueType/>
    <w:pitch w:val="default"/>
    <w:sig w:usb0="00000001" w:usb1="08070000" w:usb2="00000010" w:usb3="00000000" w:csb0="00020000" w:csb1="00000000"/>
  </w:font>
  <w:font w:name="HelenPro-Bold">
    <w:panose1 w:val="00000000000000000000"/>
    <w:charset w:val="B2"/>
    <w:family w:val="auto"/>
    <w:notTrueType/>
    <w:pitch w:val="default"/>
    <w:sig w:usb0="00002001" w:usb1="00000000" w:usb2="00000000" w:usb3="00000000" w:csb0="00000040" w:csb1="00000000"/>
  </w:font>
  <w:font w:name="$F$">
    <w:altName w:val="Arial"/>
    <w:panose1 w:val="00000000000000000000"/>
    <w:charset w:val="00"/>
    <w:family w:val="swiss"/>
    <w:notTrueType/>
    <w:pitch w:val="variable"/>
    <w:sig w:usb0="00000003" w:usb1="00000000" w:usb2="00000000" w:usb3="00000000" w:csb0="00000001" w:csb1="00000000"/>
  </w:font>
  <w:font w:name="Dutch801BT-Roman">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4AC"/>
    <w:multiLevelType w:val="hybridMultilevel"/>
    <w:tmpl w:val="9DB849D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A70EE"/>
    <w:multiLevelType w:val="hybridMultilevel"/>
    <w:tmpl w:val="4D9004D0"/>
    <w:lvl w:ilvl="0" w:tplc="04090005">
      <w:start w:val="1"/>
      <w:numFmt w:val="bullet"/>
      <w:lvlText w:val=""/>
      <w:lvlJc w:val="left"/>
      <w:pPr>
        <w:ind w:left="930" w:hanging="360"/>
      </w:pPr>
      <w:rPr>
        <w:rFonts w:ascii="Wingdings" w:hAnsi="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nsid w:val="0B4053D7"/>
    <w:multiLevelType w:val="hybridMultilevel"/>
    <w:tmpl w:val="CAD621E0"/>
    <w:lvl w:ilvl="0" w:tplc="9F7CD580">
      <w:start w:val="1"/>
      <w:numFmt w:val="upperRoman"/>
      <w:lvlText w:val="(%1)"/>
      <w:lvlJc w:val="left"/>
      <w:pPr>
        <w:tabs>
          <w:tab w:val="num" w:pos="1080"/>
        </w:tabs>
        <w:ind w:left="1080" w:hanging="720"/>
      </w:pPr>
      <w:rPr>
        <w:rFonts w:ascii="Andalus" w:hAnsi="Andalus" w:cs="Andalus" w:hint="default"/>
      </w:rPr>
    </w:lvl>
    <w:lvl w:ilvl="1" w:tplc="D3C2556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475513"/>
    <w:multiLevelType w:val="hybridMultilevel"/>
    <w:tmpl w:val="F9946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13446"/>
    <w:multiLevelType w:val="hybridMultilevel"/>
    <w:tmpl w:val="3482C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A5CD3"/>
    <w:multiLevelType w:val="hybridMultilevel"/>
    <w:tmpl w:val="E248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D53E30"/>
    <w:multiLevelType w:val="hybridMultilevel"/>
    <w:tmpl w:val="037ACCB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18871B83"/>
    <w:multiLevelType w:val="multilevel"/>
    <w:tmpl w:val="6E76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8589A"/>
    <w:multiLevelType w:val="hybridMultilevel"/>
    <w:tmpl w:val="A54E3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75E6B"/>
    <w:multiLevelType w:val="hybridMultilevel"/>
    <w:tmpl w:val="032CF062"/>
    <w:lvl w:ilvl="0" w:tplc="0409000F">
      <w:start w:val="1"/>
      <w:numFmt w:val="decimal"/>
      <w:lvlText w:val="%1."/>
      <w:lvlJc w:val="left"/>
      <w:pPr>
        <w:ind w:left="1270" w:hanging="360"/>
      </w:p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0">
    <w:nsid w:val="228E6023"/>
    <w:multiLevelType w:val="hybridMultilevel"/>
    <w:tmpl w:val="EDA8F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F7293A"/>
    <w:multiLevelType w:val="hybridMultilevel"/>
    <w:tmpl w:val="2F1A8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446DAE"/>
    <w:multiLevelType w:val="hybridMultilevel"/>
    <w:tmpl w:val="2C809864"/>
    <w:lvl w:ilvl="0" w:tplc="D62E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F94678"/>
    <w:multiLevelType w:val="multilevel"/>
    <w:tmpl w:val="78E2E61E"/>
    <w:lvl w:ilvl="0">
      <w:start w:val="1"/>
      <w:numFmt w:val="decimal"/>
      <w:lvlText w:val="%1."/>
      <w:lvlJc w:val="left"/>
      <w:pPr>
        <w:tabs>
          <w:tab w:val="num" w:pos="720"/>
        </w:tabs>
        <w:ind w:left="720" w:hanging="360"/>
      </w:pPr>
    </w:lvl>
    <w:lvl w:ilvl="1">
      <w:start w:val="1"/>
      <w:numFmt w:val="decimal"/>
      <w:lvlText w:val="%2."/>
      <w:lvlJc w:val="left"/>
      <w:pPr>
        <w:tabs>
          <w:tab w:val="num" w:pos="1070"/>
        </w:tabs>
        <w:ind w:left="107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FF1D2F"/>
    <w:multiLevelType w:val="multilevel"/>
    <w:tmpl w:val="A44E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B05E2"/>
    <w:multiLevelType w:val="hybridMultilevel"/>
    <w:tmpl w:val="A2A2A07C"/>
    <w:lvl w:ilvl="0" w:tplc="04090005">
      <w:start w:val="1"/>
      <w:numFmt w:val="bullet"/>
      <w:lvlText w:val=""/>
      <w:lvlJc w:val="left"/>
      <w:pPr>
        <w:ind w:left="930" w:hanging="360"/>
      </w:pPr>
      <w:rPr>
        <w:rFonts w:ascii="Wingdings" w:hAnsi="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nsid w:val="422A7915"/>
    <w:multiLevelType w:val="hybridMultilevel"/>
    <w:tmpl w:val="CCF44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274E59"/>
    <w:multiLevelType w:val="hybridMultilevel"/>
    <w:tmpl w:val="E536CAB2"/>
    <w:lvl w:ilvl="0" w:tplc="04090005">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8">
    <w:nsid w:val="4BAF4C49"/>
    <w:multiLevelType w:val="multilevel"/>
    <w:tmpl w:val="C3E6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3D0965"/>
    <w:multiLevelType w:val="multilevel"/>
    <w:tmpl w:val="2706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E50B9B"/>
    <w:multiLevelType w:val="hybridMultilevel"/>
    <w:tmpl w:val="106A2766"/>
    <w:lvl w:ilvl="0" w:tplc="ABA690DE">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1">
    <w:nsid w:val="4E35030C"/>
    <w:multiLevelType w:val="multilevel"/>
    <w:tmpl w:val="3DAE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C8775D"/>
    <w:multiLevelType w:val="hybridMultilevel"/>
    <w:tmpl w:val="ECE4A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CD7E7E"/>
    <w:multiLevelType w:val="hybridMultilevel"/>
    <w:tmpl w:val="F6A482BC"/>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24">
    <w:nsid w:val="61E5676A"/>
    <w:multiLevelType w:val="hybridMultilevel"/>
    <w:tmpl w:val="8C4E107C"/>
    <w:lvl w:ilvl="0" w:tplc="04090005">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nsid w:val="64101176"/>
    <w:multiLevelType w:val="hybridMultilevel"/>
    <w:tmpl w:val="4328B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EB2A2A"/>
    <w:multiLevelType w:val="hybridMultilevel"/>
    <w:tmpl w:val="00342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472902"/>
    <w:multiLevelType w:val="multilevel"/>
    <w:tmpl w:val="C88E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5251BD"/>
    <w:multiLevelType w:val="multilevel"/>
    <w:tmpl w:val="2758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BC1BF2"/>
    <w:multiLevelType w:val="hybridMultilevel"/>
    <w:tmpl w:val="2C2029AC"/>
    <w:lvl w:ilvl="0" w:tplc="04090011">
      <w:start w:val="1"/>
      <w:numFmt w:val="decimal"/>
      <w:lvlText w:val="%1)"/>
      <w:lvlJc w:val="left"/>
      <w:pPr>
        <w:tabs>
          <w:tab w:val="num" w:pos="720"/>
        </w:tabs>
        <w:ind w:left="720" w:hanging="360"/>
      </w:pPr>
      <w:rPr>
        <w:rFonts w:hint="default"/>
      </w:rPr>
    </w:lvl>
    <w:lvl w:ilvl="1" w:tplc="21D2FD68">
      <w:numFmt w:val="bullet"/>
      <w:lvlText w:val="-"/>
      <w:lvlJc w:val="left"/>
      <w:pPr>
        <w:tabs>
          <w:tab w:val="num" w:pos="1440"/>
        </w:tabs>
        <w:ind w:left="1440" w:hanging="360"/>
      </w:pPr>
      <w:rPr>
        <w:rFonts w:ascii="Calibri" w:eastAsia="Calibri" w:hAnsi="Calibri"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A70E48"/>
    <w:multiLevelType w:val="hybridMultilevel"/>
    <w:tmpl w:val="4AB0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23"/>
  </w:num>
  <w:num w:numId="4">
    <w:abstractNumId w:val="24"/>
  </w:num>
  <w:num w:numId="5">
    <w:abstractNumId w:val="1"/>
  </w:num>
  <w:num w:numId="6">
    <w:abstractNumId w:val="17"/>
  </w:num>
  <w:num w:numId="7">
    <w:abstractNumId w:val="15"/>
  </w:num>
  <w:num w:numId="8">
    <w:abstractNumId w:val="9"/>
  </w:num>
  <w:num w:numId="9">
    <w:abstractNumId w:val="5"/>
  </w:num>
  <w:num w:numId="10">
    <w:abstractNumId w:val="29"/>
  </w:num>
  <w:num w:numId="11">
    <w:abstractNumId w:val="2"/>
  </w:num>
  <w:num w:numId="12">
    <w:abstractNumId w:val="10"/>
  </w:num>
  <w:num w:numId="13">
    <w:abstractNumId w:val="30"/>
  </w:num>
  <w:num w:numId="14">
    <w:abstractNumId w:val="26"/>
  </w:num>
  <w:num w:numId="15">
    <w:abstractNumId w:val="21"/>
  </w:num>
  <w:num w:numId="16">
    <w:abstractNumId w:val="18"/>
  </w:num>
  <w:num w:numId="17">
    <w:abstractNumId w:val="7"/>
  </w:num>
  <w:num w:numId="18">
    <w:abstractNumId w:val="28"/>
  </w:num>
  <w:num w:numId="19">
    <w:abstractNumId w:val="14"/>
  </w:num>
  <w:num w:numId="20">
    <w:abstractNumId w:val="19"/>
  </w:num>
  <w:num w:numId="21">
    <w:abstractNumId w:val="25"/>
  </w:num>
  <w:num w:numId="22">
    <w:abstractNumId w:val="13"/>
  </w:num>
  <w:num w:numId="23">
    <w:abstractNumId w:val="0"/>
  </w:num>
  <w:num w:numId="24">
    <w:abstractNumId w:val="22"/>
  </w:num>
  <w:num w:numId="25">
    <w:abstractNumId w:val="8"/>
  </w:num>
  <w:num w:numId="26">
    <w:abstractNumId w:val="3"/>
  </w:num>
  <w:num w:numId="27">
    <w:abstractNumId w:val="6"/>
  </w:num>
  <w:num w:numId="28">
    <w:abstractNumId w:val="16"/>
  </w:num>
  <w:num w:numId="29">
    <w:abstractNumId w:val="11"/>
  </w:num>
  <w:num w:numId="30">
    <w:abstractNumId w:val="12"/>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F2"/>
    <w:rsid w:val="00004EF0"/>
    <w:rsid w:val="00050ED8"/>
    <w:rsid w:val="000B1D3E"/>
    <w:rsid w:val="00173294"/>
    <w:rsid w:val="001E0A77"/>
    <w:rsid w:val="001F36B6"/>
    <w:rsid w:val="00302387"/>
    <w:rsid w:val="003A2EB0"/>
    <w:rsid w:val="004C65B2"/>
    <w:rsid w:val="0058201E"/>
    <w:rsid w:val="005A4BEE"/>
    <w:rsid w:val="005D12BC"/>
    <w:rsid w:val="006732C4"/>
    <w:rsid w:val="00700E9E"/>
    <w:rsid w:val="00757584"/>
    <w:rsid w:val="00780107"/>
    <w:rsid w:val="00814B4E"/>
    <w:rsid w:val="008909B7"/>
    <w:rsid w:val="009E48FD"/>
    <w:rsid w:val="00A00EA5"/>
    <w:rsid w:val="00BC0D62"/>
    <w:rsid w:val="00C7754E"/>
    <w:rsid w:val="00DC2C35"/>
    <w:rsid w:val="00E47B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F0"/>
    <w:pPr>
      <w:bidi/>
    </w:pPr>
  </w:style>
  <w:style w:type="paragraph" w:styleId="Heading1">
    <w:name w:val="heading 1"/>
    <w:basedOn w:val="Normal"/>
    <w:next w:val="Normal"/>
    <w:link w:val="Heading1Char"/>
    <w:uiPriority w:val="9"/>
    <w:qFormat/>
    <w:rsid w:val="00DC2C35"/>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2C35"/>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EF0"/>
    <w:rPr>
      <w:rFonts w:ascii="Tahoma" w:hAnsi="Tahoma" w:cs="Tahoma"/>
      <w:sz w:val="16"/>
      <w:szCs w:val="16"/>
    </w:rPr>
  </w:style>
  <w:style w:type="numbering" w:customStyle="1" w:styleId="NoList1">
    <w:name w:val="No List1"/>
    <w:next w:val="NoList"/>
    <w:uiPriority w:val="99"/>
    <w:semiHidden/>
    <w:unhideWhenUsed/>
    <w:rsid w:val="00DC2C35"/>
  </w:style>
  <w:style w:type="paragraph" w:styleId="Header">
    <w:name w:val="header"/>
    <w:basedOn w:val="Normal"/>
    <w:link w:val="HeaderChar"/>
    <w:uiPriority w:val="99"/>
    <w:unhideWhenUsed/>
    <w:rsid w:val="00DC2C35"/>
    <w:pPr>
      <w:tabs>
        <w:tab w:val="center" w:pos="4153"/>
        <w:tab w:val="right" w:pos="8306"/>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DC2C35"/>
    <w:rPr>
      <w:rFonts w:ascii="Calibri" w:eastAsia="Calibri" w:hAnsi="Calibri" w:cs="Arial"/>
    </w:rPr>
  </w:style>
  <w:style w:type="paragraph" w:styleId="Footer">
    <w:name w:val="footer"/>
    <w:basedOn w:val="Normal"/>
    <w:link w:val="FooterChar"/>
    <w:uiPriority w:val="99"/>
    <w:unhideWhenUsed/>
    <w:rsid w:val="00DC2C35"/>
    <w:pPr>
      <w:tabs>
        <w:tab w:val="center" w:pos="4153"/>
        <w:tab w:val="right" w:pos="8306"/>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DC2C35"/>
    <w:rPr>
      <w:rFonts w:ascii="Calibri" w:eastAsia="Calibri" w:hAnsi="Calibri" w:cs="Arial"/>
    </w:rPr>
  </w:style>
  <w:style w:type="table" w:styleId="TableGrid">
    <w:name w:val="Table Grid"/>
    <w:basedOn w:val="TableNormal"/>
    <w:uiPriority w:val="59"/>
    <w:rsid w:val="00DC2C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C35"/>
    <w:pPr>
      <w:ind w:left="720"/>
      <w:contextualSpacing/>
    </w:pPr>
    <w:rPr>
      <w:rFonts w:ascii="Calibri" w:eastAsia="Calibri" w:hAnsi="Calibri" w:cs="Arial"/>
    </w:rPr>
  </w:style>
  <w:style w:type="character" w:customStyle="1" w:styleId="Heading1Char">
    <w:name w:val="Heading 1 Char"/>
    <w:basedOn w:val="DefaultParagraphFont"/>
    <w:link w:val="Heading1"/>
    <w:uiPriority w:val="9"/>
    <w:rsid w:val="00DC2C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2C35"/>
    <w:rPr>
      <w:rFonts w:asciiTheme="majorHAnsi" w:eastAsiaTheme="majorEastAsia" w:hAnsiTheme="majorHAnsi" w:cstheme="majorBidi"/>
      <w:b/>
      <w:bCs/>
      <w:color w:val="4F81BD" w:themeColor="accent1"/>
      <w:sz w:val="26"/>
      <w:szCs w:val="26"/>
    </w:rPr>
  </w:style>
  <w:style w:type="numbering" w:customStyle="1" w:styleId="NoList2">
    <w:name w:val="No List2"/>
    <w:next w:val="NoList"/>
    <w:uiPriority w:val="99"/>
    <w:semiHidden/>
    <w:unhideWhenUsed/>
    <w:rsid w:val="00DC2C35"/>
  </w:style>
  <w:style w:type="character" w:customStyle="1" w:styleId="cit-name-surname">
    <w:name w:val="cit-name-surname"/>
    <w:basedOn w:val="DefaultParagraphFont"/>
    <w:rsid w:val="00DC2C35"/>
  </w:style>
  <w:style w:type="paragraph" w:styleId="NormalWeb">
    <w:name w:val="Normal (Web)"/>
    <w:basedOn w:val="Normal"/>
    <w:uiPriority w:val="99"/>
    <w:unhideWhenUsed/>
    <w:rsid w:val="00DC2C3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2C35"/>
    <w:rPr>
      <w:color w:val="0000FF"/>
      <w:u w:val="single"/>
    </w:rPr>
  </w:style>
  <w:style w:type="character" w:customStyle="1" w:styleId="apple-converted-space">
    <w:name w:val="apple-converted-space"/>
    <w:basedOn w:val="DefaultParagraphFont"/>
    <w:rsid w:val="00DC2C35"/>
  </w:style>
  <w:style w:type="character" w:customStyle="1" w:styleId="nowrap">
    <w:name w:val="nowrap"/>
    <w:basedOn w:val="DefaultParagraphFont"/>
    <w:rsid w:val="00DC2C35"/>
  </w:style>
  <w:style w:type="paragraph" w:styleId="Title">
    <w:name w:val="Title"/>
    <w:basedOn w:val="Normal"/>
    <w:next w:val="Normal"/>
    <w:link w:val="TitleChar"/>
    <w:uiPriority w:val="10"/>
    <w:qFormat/>
    <w:rsid w:val="00DC2C35"/>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2C35"/>
    <w:rPr>
      <w:rFonts w:asciiTheme="majorHAnsi" w:eastAsiaTheme="majorEastAsia" w:hAnsiTheme="majorHAnsi" w:cstheme="majorBidi"/>
      <w:color w:val="17365D" w:themeColor="text2" w:themeShade="BF"/>
      <w:spacing w:val="5"/>
      <w:kern w:val="28"/>
      <w:sz w:val="52"/>
      <w:szCs w:val="52"/>
    </w:rPr>
  </w:style>
  <w:style w:type="numbering" w:customStyle="1" w:styleId="NoList11">
    <w:name w:val="No List11"/>
    <w:next w:val="NoList"/>
    <w:uiPriority w:val="99"/>
    <w:semiHidden/>
    <w:unhideWhenUsed/>
    <w:rsid w:val="00DC2C35"/>
  </w:style>
  <w:style w:type="character" w:customStyle="1" w:styleId="mw-headline">
    <w:name w:val="mw-headline"/>
    <w:basedOn w:val="DefaultParagraphFont"/>
    <w:rsid w:val="00DC2C35"/>
  </w:style>
  <w:style w:type="character" w:customStyle="1" w:styleId="mw-cite-backlink">
    <w:name w:val="mw-cite-backlink"/>
    <w:basedOn w:val="DefaultParagraphFont"/>
    <w:rsid w:val="00DC2C35"/>
  </w:style>
  <w:style w:type="character" w:styleId="FollowedHyperlink">
    <w:name w:val="FollowedHyperlink"/>
    <w:basedOn w:val="DefaultParagraphFont"/>
    <w:uiPriority w:val="99"/>
    <w:semiHidden/>
    <w:unhideWhenUsed/>
    <w:rsid w:val="00DC2C35"/>
    <w:rPr>
      <w:color w:val="800080"/>
      <w:u w:val="single"/>
    </w:rPr>
  </w:style>
  <w:style w:type="character" w:customStyle="1" w:styleId="reference-text">
    <w:name w:val="reference-text"/>
    <w:basedOn w:val="DefaultParagraphFont"/>
    <w:rsid w:val="00DC2C35"/>
  </w:style>
  <w:style w:type="character" w:customStyle="1" w:styleId="citation">
    <w:name w:val="citation"/>
    <w:basedOn w:val="DefaultParagraphFont"/>
    <w:rsid w:val="00DC2C35"/>
  </w:style>
  <w:style w:type="character" w:customStyle="1" w:styleId="reference-accessdate">
    <w:name w:val="reference-accessdate"/>
    <w:basedOn w:val="DefaultParagraphFont"/>
    <w:rsid w:val="00DC2C35"/>
  </w:style>
  <w:style w:type="character" w:customStyle="1" w:styleId="z3988">
    <w:name w:val="z3988"/>
    <w:basedOn w:val="DefaultParagraphFont"/>
    <w:rsid w:val="00DC2C35"/>
  </w:style>
  <w:style w:type="character" w:customStyle="1" w:styleId="cit-article-title">
    <w:name w:val="cit-article-title"/>
    <w:basedOn w:val="DefaultParagraphFont"/>
    <w:rsid w:val="00DC2C35"/>
  </w:style>
  <w:style w:type="paragraph" w:customStyle="1" w:styleId="Default">
    <w:name w:val="Default"/>
    <w:rsid w:val="00DC2C3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ongtext">
    <w:name w:val="long_text"/>
    <w:basedOn w:val="DefaultParagraphFont"/>
    <w:rsid w:val="00DC2C35"/>
  </w:style>
  <w:style w:type="numbering" w:customStyle="1" w:styleId="NoList3">
    <w:name w:val="No List3"/>
    <w:next w:val="NoList"/>
    <w:uiPriority w:val="99"/>
    <w:semiHidden/>
    <w:unhideWhenUsed/>
    <w:rsid w:val="00173294"/>
  </w:style>
  <w:style w:type="numbering" w:customStyle="1" w:styleId="NoList12">
    <w:name w:val="No List12"/>
    <w:next w:val="NoList"/>
    <w:uiPriority w:val="99"/>
    <w:semiHidden/>
    <w:unhideWhenUsed/>
    <w:rsid w:val="00173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EF0"/>
    <w:pPr>
      <w:bidi/>
    </w:pPr>
  </w:style>
  <w:style w:type="paragraph" w:styleId="Heading1">
    <w:name w:val="heading 1"/>
    <w:basedOn w:val="Normal"/>
    <w:next w:val="Normal"/>
    <w:link w:val="Heading1Char"/>
    <w:uiPriority w:val="9"/>
    <w:qFormat/>
    <w:rsid w:val="00DC2C35"/>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2C35"/>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EF0"/>
    <w:rPr>
      <w:rFonts w:ascii="Tahoma" w:hAnsi="Tahoma" w:cs="Tahoma"/>
      <w:sz w:val="16"/>
      <w:szCs w:val="16"/>
    </w:rPr>
  </w:style>
  <w:style w:type="numbering" w:customStyle="1" w:styleId="NoList1">
    <w:name w:val="No List1"/>
    <w:next w:val="NoList"/>
    <w:uiPriority w:val="99"/>
    <w:semiHidden/>
    <w:unhideWhenUsed/>
    <w:rsid w:val="00DC2C35"/>
  </w:style>
  <w:style w:type="paragraph" w:styleId="Header">
    <w:name w:val="header"/>
    <w:basedOn w:val="Normal"/>
    <w:link w:val="HeaderChar"/>
    <w:uiPriority w:val="99"/>
    <w:unhideWhenUsed/>
    <w:rsid w:val="00DC2C35"/>
    <w:pPr>
      <w:tabs>
        <w:tab w:val="center" w:pos="4153"/>
        <w:tab w:val="right" w:pos="8306"/>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DC2C35"/>
    <w:rPr>
      <w:rFonts w:ascii="Calibri" w:eastAsia="Calibri" w:hAnsi="Calibri" w:cs="Arial"/>
    </w:rPr>
  </w:style>
  <w:style w:type="paragraph" w:styleId="Footer">
    <w:name w:val="footer"/>
    <w:basedOn w:val="Normal"/>
    <w:link w:val="FooterChar"/>
    <w:uiPriority w:val="99"/>
    <w:unhideWhenUsed/>
    <w:rsid w:val="00DC2C35"/>
    <w:pPr>
      <w:tabs>
        <w:tab w:val="center" w:pos="4153"/>
        <w:tab w:val="right" w:pos="8306"/>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DC2C35"/>
    <w:rPr>
      <w:rFonts w:ascii="Calibri" w:eastAsia="Calibri" w:hAnsi="Calibri" w:cs="Arial"/>
    </w:rPr>
  </w:style>
  <w:style w:type="table" w:styleId="TableGrid">
    <w:name w:val="Table Grid"/>
    <w:basedOn w:val="TableNormal"/>
    <w:uiPriority w:val="59"/>
    <w:rsid w:val="00DC2C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C35"/>
    <w:pPr>
      <w:ind w:left="720"/>
      <w:contextualSpacing/>
    </w:pPr>
    <w:rPr>
      <w:rFonts w:ascii="Calibri" w:eastAsia="Calibri" w:hAnsi="Calibri" w:cs="Arial"/>
    </w:rPr>
  </w:style>
  <w:style w:type="character" w:customStyle="1" w:styleId="Heading1Char">
    <w:name w:val="Heading 1 Char"/>
    <w:basedOn w:val="DefaultParagraphFont"/>
    <w:link w:val="Heading1"/>
    <w:uiPriority w:val="9"/>
    <w:rsid w:val="00DC2C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2C35"/>
    <w:rPr>
      <w:rFonts w:asciiTheme="majorHAnsi" w:eastAsiaTheme="majorEastAsia" w:hAnsiTheme="majorHAnsi" w:cstheme="majorBidi"/>
      <w:b/>
      <w:bCs/>
      <w:color w:val="4F81BD" w:themeColor="accent1"/>
      <w:sz w:val="26"/>
      <w:szCs w:val="26"/>
    </w:rPr>
  </w:style>
  <w:style w:type="numbering" w:customStyle="1" w:styleId="NoList2">
    <w:name w:val="No List2"/>
    <w:next w:val="NoList"/>
    <w:uiPriority w:val="99"/>
    <w:semiHidden/>
    <w:unhideWhenUsed/>
    <w:rsid w:val="00DC2C35"/>
  </w:style>
  <w:style w:type="character" w:customStyle="1" w:styleId="cit-name-surname">
    <w:name w:val="cit-name-surname"/>
    <w:basedOn w:val="DefaultParagraphFont"/>
    <w:rsid w:val="00DC2C35"/>
  </w:style>
  <w:style w:type="paragraph" w:styleId="NormalWeb">
    <w:name w:val="Normal (Web)"/>
    <w:basedOn w:val="Normal"/>
    <w:uiPriority w:val="99"/>
    <w:unhideWhenUsed/>
    <w:rsid w:val="00DC2C3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2C35"/>
    <w:rPr>
      <w:color w:val="0000FF"/>
      <w:u w:val="single"/>
    </w:rPr>
  </w:style>
  <w:style w:type="character" w:customStyle="1" w:styleId="apple-converted-space">
    <w:name w:val="apple-converted-space"/>
    <w:basedOn w:val="DefaultParagraphFont"/>
    <w:rsid w:val="00DC2C35"/>
  </w:style>
  <w:style w:type="character" w:customStyle="1" w:styleId="nowrap">
    <w:name w:val="nowrap"/>
    <w:basedOn w:val="DefaultParagraphFont"/>
    <w:rsid w:val="00DC2C35"/>
  </w:style>
  <w:style w:type="paragraph" w:styleId="Title">
    <w:name w:val="Title"/>
    <w:basedOn w:val="Normal"/>
    <w:next w:val="Normal"/>
    <w:link w:val="TitleChar"/>
    <w:uiPriority w:val="10"/>
    <w:qFormat/>
    <w:rsid w:val="00DC2C35"/>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2C35"/>
    <w:rPr>
      <w:rFonts w:asciiTheme="majorHAnsi" w:eastAsiaTheme="majorEastAsia" w:hAnsiTheme="majorHAnsi" w:cstheme="majorBidi"/>
      <w:color w:val="17365D" w:themeColor="text2" w:themeShade="BF"/>
      <w:spacing w:val="5"/>
      <w:kern w:val="28"/>
      <w:sz w:val="52"/>
      <w:szCs w:val="52"/>
    </w:rPr>
  </w:style>
  <w:style w:type="numbering" w:customStyle="1" w:styleId="NoList11">
    <w:name w:val="No List11"/>
    <w:next w:val="NoList"/>
    <w:uiPriority w:val="99"/>
    <w:semiHidden/>
    <w:unhideWhenUsed/>
    <w:rsid w:val="00DC2C35"/>
  </w:style>
  <w:style w:type="character" w:customStyle="1" w:styleId="mw-headline">
    <w:name w:val="mw-headline"/>
    <w:basedOn w:val="DefaultParagraphFont"/>
    <w:rsid w:val="00DC2C35"/>
  </w:style>
  <w:style w:type="character" w:customStyle="1" w:styleId="mw-cite-backlink">
    <w:name w:val="mw-cite-backlink"/>
    <w:basedOn w:val="DefaultParagraphFont"/>
    <w:rsid w:val="00DC2C35"/>
  </w:style>
  <w:style w:type="character" w:styleId="FollowedHyperlink">
    <w:name w:val="FollowedHyperlink"/>
    <w:basedOn w:val="DefaultParagraphFont"/>
    <w:uiPriority w:val="99"/>
    <w:semiHidden/>
    <w:unhideWhenUsed/>
    <w:rsid w:val="00DC2C35"/>
    <w:rPr>
      <w:color w:val="800080"/>
      <w:u w:val="single"/>
    </w:rPr>
  </w:style>
  <w:style w:type="character" w:customStyle="1" w:styleId="reference-text">
    <w:name w:val="reference-text"/>
    <w:basedOn w:val="DefaultParagraphFont"/>
    <w:rsid w:val="00DC2C35"/>
  </w:style>
  <w:style w:type="character" w:customStyle="1" w:styleId="citation">
    <w:name w:val="citation"/>
    <w:basedOn w:val="DefaultParagraphFont"/>
    <w:rsid w:val="00DC2C35"/>
  </w:style>
  <w:style w:type="character" w:customStyle="1" w:styleId="reference-accessdate">
    <w:name w:val="reference-accessdate"/>
    <w:basedOn w:val="DefaultParagraphFont"/>
    <w:rsid w:val="00DC2C35"/>
  </w:style>
  <w:style w:type="character" w:customStyle="1" w:styleId="z3988">
    <w:name w:val="z3988"/>
    <w:basedOn w:val="DefaultParagraphFont"/>
    <w:rsid w:val="00DC2C35"/>
  </w:style>
  <w:style w:type="character" w:customStyle="1" w:styleId="cit-article-title">
    <w:name w:val="cit-article-title"/>
    <w:basedOn w:val="DefaultParagraphFont"/>
    <w:rsid w:val="00DC2C35"/>
  </w:style>
  <w:style w:type="paragraph" w:customStyle="1" w:styleId="Default">
    <w:name w:val="Default"/>
    <w:rsid w:val="00DC2C3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ongtext">
    <w:name w:val="long_text"/>
    <w:basedOn w:val="DefaultParagraphFont"/>
    <w:rsid w:val="00DC2C35"/>
  </w:style>
  <w:style w:type="numbering" w:customStyle="1" w:styleId="NoList3">
    <w:name w:val="No List3"/>
    <w:next w:val="NoList"/>
    <w:uiPriority w:val="99"/>
    <w:semiHidden/>
    <w:unhideWhenUsed/>
    <w:rsid w:val="00173294"/>
  </w:style>
  <w:style w:type="numbering" w:customStyle="1" w:styleId="NoList12">
    <w:name w:val="No List12"/>
    <w:next w:val="NoList"/>
    <w:uiPriority w:val="99"/>
    <w:semiHidden/>
    <w:unhideWhenUsed/>
    <w:rsid w:val="0017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Digital_object_identifier" TargetMode="External"/><Relationship Id="rId299" Type="http://schemas.openxmlformats.org/officeDocument/2006/relationships/hyperlink" Target="http://en.wikipedia.org/wiki/Special:BookSources/9780323054720" TargetMode="External"/><Relationship Id="rId21" Type="http://schemas.openxmlformats.org/officeDocument/2006/relationships/hyperlink" Target="http://en.wikipedia.org/wiki/Coagulopathy" TargetMode="External"/><Relationship Id="rId63" Type="http://schemas.openxmlformats.org/officeDocument/2006/relationships/hyperlink" Target="http://en.wikipedia.org/wiki/SCARB1" TargetMode="External"/><Relationship Id="rId159" Type="http://schemas.openxmlformats.org/officeDocument/2006/relationships/hyperlink" Target="http://www.ncbi.nlm.nih.gov/pubmed/22329369" TargetMode="External"/><Relationship Id="rId324" Type="http://schemas.openxmlformats.org/officeDocument/2006/relationships/hyperlink" Target="http://www.ncbi.nlm.nih.gov/pubmed/22142261" TargetMode="External"/><Relationship Id="rId366" Type="http://schemas.openxmlformats.org/officeDocument/2006/relationships/hyperlink" Target="http://en.wikipedia.org/wiki/International_Standard_Book_Number" TargetMode="External"/><Relationship Id="rId170" Type="http://schemas.openxmlformats.org/officeDocument/2006/relationships/hyperlink" Target="http://en.wikipedia.org/wiki/Digital_object_identifier" TargetMode="External"/><Relationship Id="rId226" Type="http://schemas.openxmlformats.org/officeDocument/2006/relationships/hyperlink" Target="http://dx.doi.org/10.1586%2Fegh.10.26" TargetMode="External"/><Relationship Id="rId433" Type="http://schemas.openxmlformats.org/officeDocument/2006/relationships/hyperlink" Target="http://en.wikipedia.org/wiki/PubMed_Identifier" TargetMode="External"/><Relationship Id="rId268" Type="http://schemas.openxmlformats.org/officeDocument/2006/relationships/hyperlink" Target="http://en.wikipedia.org/wiki/Bibcode" TargetMode="External"/><Relationship Id="rId32" Type="http://schemas.openxmlformats.org/officeDocument/2006/relationships/hyperlink" Target="http://en.wikipedia.org/wiki/Hepatitis_C" TargetMode="External"/><Relationship Id="rId74" Type="http://schemas.openxmlformats.org/officeDocument/2006/relationships/hyperlink" Target="http://en.wikipedia.org/wiki/Lipid_membrane" TargetMode="External"/><Relationship Id="rId128" Type="http://schemas.openxmlformats.org/officeDocument/2006/relationships/hyperlink" Target="http://books.google.ca/books?id=KwSWN_QtVLUC&amp;pg=PA32" TargetMode="External"/><Relationship Id="rId335" Type="http://schemas.openxmlformats.org/officeDocument/2006/relationships/hyperlink" Target="http://www.ncbi.nlm.nih.gov/pubmed/12820185" TargetMode="External"/><Relationship Id="rId377" Type="http://schemas.openxmlformats.org/officeDocument/2006/relationships/hyperlink" Target="http://dx.doi.org/10.1097%2FSMJ.0b013e31821e8ff5" TargetMode="External"/><Relationship Id="rId5" Type="http://schemas.openxmlformats.org/officeDocument/2006/relationships/webSettings" Target="webSettings.xml"/><Relationship Id="rId181" Type="http://schemas.openxmlformats.org/officeDocument/2006/relationships/hyperlink" Target="http://en.wikipedia.org/wiki/PubMed_Identifier" TargetMode="External"/><Relationship Id="rId237" Type="http://schemas.openxmlformats.org/officeDocument/2006/relationships/hyperlink" Target="http://adsabs.harvard.edu/abs/2011PNAS..10811608K" TargetMode="External"/><Relationship Id="rId402" Type="http://schemas.openxmlformats.org/officeDocument/2006/relationships/hyperlink" Target="http://www.ncbi.nlm.nih.gov/pubmed/20167059" TargetMode="External"/><Relationship Id="rId279" Type="http://schemas.openxmlformats.org/officeDocument/2006/relationships/hyperlink" Target="http://dx.doi.org/10.1111%2Fj.1365-2893.2006.00735.x" TargetMode="External"/><Relationship Id="rId444" Type="http://schemas.openxmlformats.org/officeDocument/2006/relationships/hyperlink" Target="http://en.wikipedia.org/wiki/Digital_object_identifier" TargetMode="External"/><Relationship Id="rId43" Type="http://schemas.openxmlformats.org/officeDocument/2006/relationships/hyperlink" Target="http://en.wikipedia.org/wiki/Internal_ribosome_entry_site" TargetMode="External"/><Relationship Id="rId139" Type="http://schemas.openxmlformats.org/officeDocument/2006/relationships/hyperlink" Target="http://www.ncbi.nlm.nih.gov/pubmed/15732002" TargetMode="External"/><Relationship Id="rId290" Type="http://schemas.openxmlformats.org/officeDocument/2006/relationships/hyperlink" Target="http://www.ncbi.nlm.nih.gov/pubmed/18657711" TargetMode="External"/><Relationship Id="rId304" Type="http://schemas.openxmlformats.org/officeDocument/2006/relationships/hyperlink" Target="http://dx.doi.org/10.1586%2Feri.09.12" TargetMode="External"/><Relationship Id="rId346" Type="http://schemas.openxmlformats.org/officeDocument/2006/relationships/hyperlink" Target="http://en.wikipedia.org/wiki/Cochrane_Library" TargetMode="External"/><Relationship Id="rId388" Type="http://schemas.openxmlformats.org/officeDocument/2006/relationships/hyperlink" Target="http://en.wikipedia.org/wiki/PubMed_Identifier" TargetMode="External"/><Relationship Id="rId85" Type="http://schemas.openxmlformats.org/officeDocument/2006/relationships/chart" Target="charts/chart5.xml"/><Relationship Id="rId150" Type="http://schemas.openxmlformats.org/officeDocument/2006/relationships/hyperlink" Target="http://books.google.ca/books?id=SB_-CRXvZPYC&amp;pg=PA1237" TargetMode="External"/><Relationship Id="rId192" Type="http://schemas.openxmlformats.org/officeDocument/2006/relationships/hyperlink" Target="http://en.wikipedia.org/wiki/PubMed_Identifier" TargetMode="External"/><Relationship Id="rId206" Type="http://schemas.openxmlformats.org/officeDocument/2006/relationships/hyperlink" Target="http://www.cdc.gov/hepatitis/HCV/PDFs/HepCGeneralFactSheet.pdf" TargetMode="External"/><Relationship Id="rId413" Type="http://schemas.openxmlformats.org/officeDocument/2006/relationships/hyperlink" Target="http://www.ncbi.nlm.nih.gov/pubmed/21236312" TargetMode="External"/><Relationship Id="rId248" Type="http://schemas.openxmlformats.org/officeDocument/2006/relationships/hyperlink" Target="http://www.ncbi.nlm.nih.gov/pubmed/20463075" TargetMode="External"/><Relationship Id="rId455" Type="http://schemas.openxmlformats.org/officeDocument/2006/relationships/hyperlink" Target="http://www.ncbi.nlm.nih.gov/pubmed/19335784" TargetMode="External"/><Relationship Id="rId12" Type="http://schemas.openxmlformats.org/officeDocument/2006/relationships/hyperlink" Target="http://en.wikipedia.org/wiki/Nausea" TargetMode="External"/><Relationship Id="rId108" Type="http://schemas.openxmlformats.org/officeDocument/2006/relationships/hyperlink" Target="http://dx.doi.org/10.1002%2Fhep.23504" TargetMode="External"/><Relationship Id="rId315" Type="http://schemas.openxmlformats.org/officeDocument/2006/relationships/hyperlink" Target="http://en.wikipedia.org/wiki/Digital_object_identifier" TargetMode="External"/><Relationship Id="rId357" Type="http://schemas.openxmlformats.org/officeDocument/2006/relationships/hyperlink" Target="http://en.wikipedia.org/wiki/International_Standard_Book_Number" TargetMode="External"/><Relationship Id="rId54" Type="http://schemas.openxmlformats.org/officeDocument/2006/relationships/hyperlink" Target="http://en.wikipedia.org/wiki/Hepatocyte" TargetMode="External"/><Relationship Id="rId96" Type="http://schemas.openxmlformats.org/officeDocument/2006/relationships/hyperlink" Target="http://dx.doi.org/10.1016%2Fj.cld.2011.05.008" TargetMode="External"/><Relationship Id="rId161" Type="http://schemas.openxmlformats.org/officeDocument/2006/relationships/hyperlink" Target="http://www.eurosurveillance.org/images/dynamic/EE/V16N30/art19926.pdf" TargetMode="External"/><Relationship Id="rId217" Type="http://schemas.openxmlformats.org/officeDocument/2006/relationships/hyperlink" Target="http://en.wikipedia.org/wiki/Digital_object_identifier" TargetMode="External"/><Relationship Id="rId399" Type="http://schemas.openxmlformats.org/officeDocument/2006/relationships/hyperlink" Target="http://en.wikipedia.org/wiki/PubMed_Central" TargetMode="External"/><Relationship Id="rId259" Type="http://schemas.openxmlformats.org/officeDocument/2006/relationships/hyperlink" Target="http://dx.doi.org/10.1128%2FJVI.75.5.2059-2066.2001" TargetMode="External"/><Relationship Id="rId424" Type="http://schemas.openxmlformats.org/officeDocument/2006/relationships/hyperlink" Target="http://www.aafp.org/afp/2010/0601/p1351.pdf" TargetMode="External"/><Relationship Id="rId466" Type="http://schemas.openxmlformats.org/officeDocument/2006/relationships/hyperlink" Target="http://dx.doi.org/10.1016%2Fj.dld.2006.06.008" TargetMode="External"/><Relationship Id="rId23" Type="http://schemas.openxmlformats.org/officeDocument/2006/relationships/hyperlink" Target="http://en.wikipedia.org/wiki/Hepatic_encephalopathy" TargetMode="External"/><Relationship Id="rId119" Type="http://schemas.openxmlformats.org/officeDocument/2006/relationships/hyperlink" Target="http://linkinghub.elsevier.com/retrieve/pii/S0969-2126%2811%2900280-2" TargetMode="External"/><Relationship Id="rId270" Type="http://schemas.openxmlformats.org/officeDocument/2006/relationships/hyperlink" Target="http://en.wikipedia.org/wiki/Digital_object_identifier" TargetMode="External"/><Relationship Id="rId326" Type="http://schemas.openxmlformats.org/officeDocument/2006/relationships/hyperlink" Target="http://en.wikipedia.org/wiki/Digital_object_identifier" TargetMode="External"/><Relationship Id="rId65" Type="http://schemas.openxmlformats.org/officeDocument/2006/relationships/hyperlink" Target="http://en.wikipedia.org/wiki/CLDN1" TargetMode="External"/><Relationship Id="rId130" Type="http://schemas.openxmlformats.org/officeDocument/2006/relationships/hyperlink" Target="http://en.wikipedia.org/wiki/Special:BookSources/9783764359560" TargetMode="External"/><Relationship Id="rId368" Type="http://schemas.openxmlformats.org/officeDocument/2006/relationships/hyperlink" Target="file:///F:\My%20research\Hepatitis%20C%20virus%20-%20Wikipedia,%20the%20free%20encyclopedia.htm" TargetMode="External"/><Relationship Id="rId172" Type="http://schemas.openxmlformats.org/officeDocument/2006/relationships/hyperlink" Target="http://en.wikipedia.org/wiki/PubMed_Identifier" TargetMode="External"/><Relationship Id="rId193" Type="http://schemas.openxmlformats.org/officeDocument/2006/relationships/hyperlink" Target="http://www.ncbi.nlm.nih.gov/pubmed/21628661" TargetMode="External"/><Relationship Id="rId207" Type="http://schemas.openxmlformats.org/officeDocument/2006/relationships/hyperlink" Target="http://www.who.int/mediacentre/factsheets/fs164/en/index.html" TargetMode="External"/><Relationship Id="rId228" Type="http://schemas.openxmlformats.org/officeDocument/2006/relationships/hyperlink" Target="http://www.ncbi.nlm.nih.gov/pubmed/20528122" TargetMode="External"/><Relationship Id="rId249" Type="http://schemas.openxmlformats.org/officeDocument/2006/relationships/hyperlink" Target="http://en.wikipedia.org/w/index.php?title=Template:Cite_pmid/20463075&amp;action=edit&amp;editintro=Template:Cite_pmid/editintro2" TargetMode="External"/><Relationship Id="rId414" Type="http://schemas.openxmlformats.org/officeDocument/2006/relationships/hyperlink" Target="http://onlinelibrary.wiley.com/doi/10.1111/j.1469-0691.2010.03430.x/pdf" TargetMode="External"/><Relationship Id="rId435" Type="http://schemas.openxmlformats.org/officeDocument/2006/relationships/hyperlink" Target="http://en.wikipedia.org/wiki/Digital_object_identifier" TargetMode="External"/><Relationship Id="rId456" Type="http://schemas.openxmlformats.org/officeDocument/2006/relationships/hyperlink" Target="http://www.ncbi.nlm.nih.gov/pmc/articles/PMC3235086/" TargetMode="External"/><Relationship Id="rId13" Type="http://schemas.openxmlformats.org/officeDocument/2006/relationships/hyperlink" Target="http://en.wikipedia.org/wiki/Acute_liver_failure" TargetMode="External"/><Relationship Id="rId109" Type="http://schemas.openxmlformats.org/officeDocument/2006/relationships/hyperlink" Target="http://en.wikipedia.org/wiki/PubMed_Identifier" TargetMode="External"/><Relationship Id="rId260" Type="http://schemas.openxmlformats.org/officeDocument/2006/relationships/hyperlink" Target="http://en.wikipedia.org/wiki/PubMed_Central" TargetMode="External"/><Relationship Id="rId281" Type="http://schemas.openxmlformats.org/officeDocument/2006/relationships/hyperlink" Target="http://www.ncbi.nlm.nih.gov/pubmed/16907842" TargetMode="External"/><Relationship Id="rId316" Type="http://schemas.openxmlformats.org/officeDocument/2006/relationships/hyperlink" Target="http://dx.doi.org/10.1111%2Fj.1478-3231.2011.02684.x" TargetMode="External"/><Relationship Id="rId337" Type="http://schemas.openxmlformats.org/officeDocument/2006/relationships/hyperlink" Target="http://dx.doi.org/10.1586%2Feri.09.8" TargetMode="External"/><Relationship Id="rId34" Type="http://schemas.openxmlformats.org/officeDocument/2006/relationships/hyperlink" Target="http://en.wikipedia.org/wiki/Protein" TargetMode="External"/><Relationship Id="rId55" Type="http://schemas.openxmlformats.org/officeDocument/2006/relationships/hyperlink" Target="http://en.wikipedia.org/wiki/Liver" TargetMode="External"/><Relationship Id="rId76" Type="http://schemas.openxmlformats.org/officeDocument/2006/relationships/hyperlink" Target="http://en.wikipedia.org/wiki/Microtubule" TargetMode="External"/><Relationship Id="rId97" Type="http://schemas.openxmlformats.org/officeDocument/2006/relationships/hyperlink" Target="http://en.wikipedia.org/wiki/PubMed_Identifier" TargetMode="External"/><Relationship Id="rId120" Type="http://schemas.openxmlformats.org/officeDocument/2006/relationships/hyperlink" Target="http://en.wikipedia.org/wiki/Digital_object_identifier" TargetMode="External"/><Relationship Id="rId141" Type="http://schemas.openxmlformats.org/officeDocument/2006/relationships/hyperlink" Target="http://dx.doi.org/10.1126%2Fscience.2523562" TargetMode="External"/><Relationship Id="rId358" Type="http://schemas.openxmlformats.org/officeDocument/2006/relationships/hyperlink" Target="http://en.wikipedia.org/wiki/Special:BookSources/978-0443068393" TargetMode="External"/><Relationship Id="rId379" Type="http://schemas.openxmlformats.org/officeDocument/2006/relationships/hyperlink" Target="http://www.ncbi.nlm.nih.gov/pubmed/21886053" TargetMode="External"/><Relationship Id="rId7" Type="http://schemas.openxmlformats.org/officeDocument/2006/relationships/image" Target="media/image2.png"/><Relationship Id="rId162" Type="http://schemas.openxmlformats.org/officeDocument/2006/relationships/hyperlink" Target="http://en.wikipedia.org/wiki/Eurosurveillance" TargetMode="External"/><Relationship Id="rId183" Type="http://schemas.openxmlformats.org/officeDocument/2006/relationships/hyperlink" Target="http://en.wikipedia.org/wiki/Digital_object_identifier" TargetMode="External"/><Relationship Id="rId218" Type="http://schemas.openxmlformats.org/officeDocument/2006/relationships/hyperlink" Target="http://dx.doi.org/10.1016%2Fj.amjmed.2009.09.038" TargetMode="External"/><Relationship Id="rId239" Type="http://schemas.openxmlformats.org/officeDocument/2006/relationships/hyperlink" Target="http://dx.doi.org/10.1073%2Fpnas.1101794108" TargetMode="External"/><Relationship Id="rId390" Type="http://schemas.openxmlformats.org/officeDocument/2006/relationships/hyperlink" Target="file:///F:\My%20research\Hepatitis%20C%20virus%20-%20Wikipedia,%20the%20free%20encyclopedia.htm" TargetMode="External"/><Relationship Id="rId404" Type="http://schemas.openxmlformats.org/officeDocument/2006/relationships/hyperlink" Target="http://onlinelibrary.wiley.com/doi/10.1002/hep.23808/pdf" TargetMode="External"/><Relationship Id="rId425" Type="http://schemas.openxmlformats.org/officeDocument/2006/relationships/hyperlink" Target="http://en.wikipedia.org/wiki/PubMed_Identifier" TargetMode="External"/><Relationship Id="rId446" Type="http://schemas.openxmlformats.org/officeDocument/2006/relationships/hyperlink" Target="http://en.wikipedia.org/wiki/PubMed_Central" TargetMode="External"/><Relationship Id="rId467" Type="http://schemas.openxmlformats.org/officeDocument/2006/relationships/hyperlink" Target="http://en.wikipedia.org/wiki/PubMed_Identifier" TargetMode="External"/><Relationship Id="rId250" Type="http://schemas.openxmlformats.org/officeDocument/2006/relationships/hyperlink" Target="http://en.wikipedia.org/wiki/Digital_object_identifier" TargetMode="External"/><Relationship Id="rId271" Type="http://schemas.openxmlformats.org/officeDocument/2006/relationships/hyperlink" Target="http://dx.doi.org/10.1038%2Fnature04077" TargetMode="External"/><Relationship Id="rId292" Type="http://schemas.openxmlformats.org/officeDocument/2006/relationships/hyperlink" Target="http://en.wikipedia.org/wiki/PubMed_Identifier" TargetMode="External"/><Relationship Id="rId306" Type="http://schemas.openxmlformats.org/officeDocument/2006/relationships/hyperlink" Target="http://www.ncbi.nlm.nih.gov/pubmed/19344246" TargetMode="External"/><Relationship Id="rId24" Type="http://schemas.openxmlformats.org/officeDocument/2006/relationships/hyperlink" Target="http://en.wikipedia.org/wiki/Liver_transplant" TargetMode="External"/><Relationship Id="rId45" Type="http://schemas.openxmlformats.org/officeDocument/2006/relationships/hyperlink" Target="http://en.wikipedia.org/wiki/E1_%28HCV%29" TargetMode="External"/><Relationship Id="rId66" Type="http://schemas.openxmlformats.org/officeDocument/2006/relationships/hyperlink" Target="http://en.wikipedia.org/wiki/Occludin" TargetMode="External"/><Relationship Id="rId87" Type="http://schemas.openxmlformats.org/officeDocument/2006/relationships/chart" Target="charts/chart7.xml"/><Relationship Id="rId110" Type="http://schemas.openxmlformats.org/officeDocument/2006/relationships/hyperlink" Target="http://www.ncbi.nlm.nih.gov/pubmed/20187106" TargetMode="External"/><Relationship Id="rId131" Type="http://schemas.openxmlformats.org/officeDocument/2006/relationships/hyperlink" Target="file:///F:\My%20research\Hepatitis%20C%20virus%20-%20Wikipedia,%20the%20free%20encyclopedia.htm" TargetMode="External"/><Relationship Id="rId327" Type="http://schemas.openxmlformats.org/officeDocument/2006/relationships/hyperlink" Target="http://dx.doi.org/10.1016%2FS0140-6736%2811%2961097-0" TargetMode="External"/><Relationship Id="rId348" Type="http://schemas.openxmlformats.org/officeDocument/2006/relationships/hyperlink" Target="http://en.wikipedia.org/wiki/Digital_object_identifier" TargetMode="External"/><Relationship Id="rId369" Type="http://schemas.openxmlformats.org/officeDocument/2006/relationships/hyperlink" Target="http://www.virologyj.com/content/8J" TargetMode="External"/><Relationship Id="rId152" Type="http://schemas.openxmlformats.org/officeDocument/2006/relationships/hyperlink" Target="http://en.wikipedia.org/wiki/Special:BookSources/9780781799898" TargetMode="External"/><Relationship Id="rId173" Type="http://schemas.openxmlformats.org/officeDocument/2006/relationships/hyperlink" Target="http://www.ncbi.nlm.nih.gov/pubmed/18657036" TargetMode="External"/><Relationship Id="rId194" Type="http://schemas.openxmlformats.org/officeDocument/2006/relationships/hyperlink" Target="http://www.expert-reviews.com/doi/pdfplus/10.1586/erv.11.55" TargetMode="External"/><Relationship Id="rId208" Type="http://schemas.openxmlformats.org/officeDocument/2006/relationships/hyperlink" Target="http://www1.albawaba.com/en/news/highest-rates-hepatitis-c-virus-transmission-found-egypt" TargetMode="External"/><Relationship Id="rId229" Type="http://schemas.openxmlformats.org/officeDocument/2006/relationships/hyperlink" Target="http://natap.org/2010/HCV/tatoohcv.pdf" TargetMode="External"/><Relationship Id="rId380" Type="http://schemas.openxmlformats.org/officeDocument/2006/relationships/hyperlink" Target="http://en.wikipedia.org/wiki/PubMed_Identifier" TargetMode="External"/><Relationship Id="rId415" Type="http://schemas.openxmlformats.org/officeDocument/2006/relationships/hyperlink" Target="http://en.wikipedia.org/wiki/Digital_object_identifier" TargetMode="External"/><Relationship Id="rId436" Type="http://schemas.openxmlformats.org/officeDocument/2006/relationships/hyperlink" Target="http://dx.doi.org/10.2165%2F00019053-200624070-00005" TargetMode="External"/><Relationship Id="rId457" Type="http://schemas.openxmlformats.org/officeDocument/2006/relationships/hyperlink" Target="http://en.wikipedia.org/wiki/Bibcode" TargetMode="External"/><Relationship Id="rId240" Type="http://schemas.openxmlformats.org/officeDocument/2006/relationships/hyperlink" Target="http://en.wikipedia.org/wiki/PubMed_Identifier" TargetMode="External"/><Relationship Id="rId261" Type="http://schemas.openxmlformats.org/officeDocument/2006/relationships/hyperlink" Target="http://www.ncbi.nlm.nih.gov/pmc/articles/PMC114790" TargetMode="External"/><Relationship Id="rId14" Type="http://schemas.openxmlformats.org/officeDocument/2006/relationships/hyperlink" Target="http://en.wikipedia.org/wiki/Jaundice" TargetMode="External"/><Relationship Id="rId35" Type="http://schemas.openxmlformats.org/officeDocument/2006/relationships/hyperlink" Target="http://en.wikipedia.org/wiki/Glycoprotein" TargetMode="External"/><Relationship Id="rId56" Type="http://schemas.openxmlformats.org/officeDocument/2006/relationships/hyperlink" Target="http://en.wikipedia.org/wiki/Peripheral_blood_mononuclear_cell" TargetMode="External"/><Relationship Id="rId77" Type="http://schemas.openxmlformats.org/officeDocument/2006/relationships/hyperlink" Target="http://en.wikipedia.org/wiki/Dynein" TargetMode="External"/><Relationship Id="rId100" Type="http://schemas.openxmlformats.org/officeDocument/2006/relationships/hyperlink" Target="http://dx.doi.org/10.1111%2Fj.1365-2893.2009.01170.x" TargetMode="External"/><Relationship Id="rId282" Type="http://schemas.openxmlformats.org/officeDocument/2006/relationships/hyperlink" Target="http://en.wikipedia.org/wiki/Digital_object_identifier" TargetMode="External"/><Relationship Id="rId317" Type="http://schemas.openxmlformats.org/officeDocument/2006/relationships/hyperlink" Target="http://en.wikipedia.org/wiki/PubMed_Identifier" TargetMode="External"/><Relationship Id="rId338" Type="http://schemas.openxmlformats.org/officeDocument/2006/relationships/hyperlink" Target="http://en.wikipedia.org/wiki/PubMed_Identifier" TargetMode="External"/><Relationship Id="rId359" Type="http://schemas.openxmlformats.org/officeDocument/2006/relationships/hyperlink" Target="http://en.wikipedia.org/wiki/PubMed_Identifier" TargetMode="External"/><Relationship Id="rId8" Type="http://schemas.openxmlformats.org/officeDocument/2006/relationships/hyperlink" Target="http://en.wikipedia.org/wiki/Blood_transfusion" TargetMode="External"/><Relationship Id="rId98" Type="http://schemas.openxmlformats.org/officeDocument/2006/relationships/hyperlink" Target="http://www.ncbi.nlm.nih.gov/pubmed/21867942" TargetMode="External"/><Relationship Id="rId121" Type="http://schemas.openxmlformats.org/officeDocument/2006/relationships/hyperlink" Target="http://dx.doi.org/10.1016%2Fj.str.2011.08.002" TargetMode="External"/><Relationship Id="rId142" Type="http://schemas.openxmlformats.org/officeDocument/2006/relationships/hyperlink" Target="http://en.wikipedia.org/wiki/PubMed_Identifier" TargetMode="External"/><Relationship Id="rId163" Type="http://schemas.openxmlformats.org/officeDocument/2006/relationships/hyperlink" Target="http://en.wikipedia.org/wiki/PubMed_Identifier" TargetMode="External"/><Relationship Id="rId184" Type="http://schemas.openxmlformats.org/officeDocument/2006/relationships/hyperlink" Target="http://dx.doi.org/10.1038%2F474S2a" TargetMode="External"/><Relationship Id="rId219" Type="http://schemas.openxmlformats.org/officeDocument/2006/relationships/hyperlink" Target="http://en.wikipedia.org/wiki/PubMed_Identifier" TargetMode="External"/><Relationship Id="rId370" Type="http://schemas.openxmlformats.org/officeDocument/2006/relationships/hyperlink" Target="http://en.wikipedia.org/wiki/Digital_object_identifier" TargetMode="External"/><Relationship Id="rId391" Type="http://schemas.openxmlformats.org/officeDocument/2006/relationships/hyperlink" Target="file:///F:\My%20research\Hepatitis%20C%20virus%20-%20Wikipedia,%20the%20free%20encyclopedia.htm" TargetMode="External"/><Relationship Id="rId405" Type="http://schemas.openxmlformats.org/officeDocument/2006/relationships/hyperlink" Target="http://en.wikipedia.org/wiki/Digital_object_identifier" TargetMode="External"/><Relationship Id="rId426" Type="http://schemas.openxmlformats.org/officeDocument/2006/relationships/hyperlink" Target="http://www.ncbi.nlm.nih.gov/pubmed/20521755" TargetMode="External"/><Relationship Id="rId447" Type="http://schemas.openxmlformats.org/officeDocument/2006/relationships/hyperlink" Target="http://www.ncbi.nlm.nih.gov/pmc/articles/PMC2896694" TargetMode="External"/><Relationship Id="rId230" Type="http://schemas.openxmlformats.org/officeDocument/2006/relationships/hyperlink" Target="http://en.wikipedia.org/wiki/Digital_object_identifier" TargetMode="External"/><Relationship Id="rId251" Type="http://schemas.openxmlformats.org/officeDocument/2006/relationships/hyperlink" Target="http://dx.doi.org/10.1126%2Fscience.2496467" TargetMode="External"/><Relationship Id="rId468" Type="http://schemas.openxmlformats.org/officeDocument/2006/relationships/hyperlink" Target="http://www.ncbi.nlm.nih.gov/pubmed/16884964" TargetMode="External"/><Relationship Id="rId25" Type="http://schemas.openxmlformats.org/officeDocument/2006/relationships/hyperlink" Target="http://www.nhs.uk/Conditions/Cancer-of-the-liver/Pages/Treatment.aspx" TargetMode="External"/><Relationship Id="rId46" Type="http://schemas.openxmlformats.org/officeDocument/2006/relationships/hyperlink" Target="http://en.wikipedia.org/wiki/E2_%28HCV%29" TargetMode="External"/><Relationship Id="rId67" Type="http://schemas.openxmlformats.org/officeDocument/2006/relationships/hyperlink" Target="http://en.wikipedia.org/wiki/File:HepC_replication.png" TargetMode="External"/><Relationship Id="rId272" Type="http://schemas.openxmlformats.org/officeDocument/2006/relationships/hyperlink" Target="http://en.wikipedia.org/wiki/PubMed_Identifier" TargetMode="External"/><Relationship Id="rId293" Type="http://schemas.openxmlformats.org/officeDocument/2006/relationships/hyperlink" Target="http://www.ncbi.nlm.nih.gov/pubmed/20123448" TargetMode="External"/><Relationship Id="rId307" Type="http://schemas.openxmlformats.org/officeDocument/2006/relationships/hyperlink" Target="http://www.wjgnet.com/downpdf.asp?url=/1007-9327/15/3462" TargetMode="External"/><Relationship Id="rId328" Type="http://schemas.openxmlformats.org/officeDocument/2006/relationships/hyperlink" Target="http://en.wikipedia.org/wiki/PubMed_Central" TargetMode="External"/><Relationship Id="rId349" Type="http://schemas.openxmlformats.org/officeDocument/2006/relationships/hyperlink" Target="http://dx.doi.org/10.1002%2F14651858.CD003620.pub2" TargetMode="External"/><Relationship Id="rId88" Type="http://schemas.openxmlformats.org/officeDocument/2006/relationships/chart" Target="charts/chart8.xml"/><Relationship Id="rId111" Type="http://schemas.openxmlformats.org/officeDocument/2006/relationships/hyperlink" Target="file:///F:\My%20research\Hepatitis%20C%20virus%20-%20Wikipedia,%20the%20free%20encyclopedia.htm" TargetMode="External"/><Relationship Id="rId132" Type="http://schemas.openxmlformats.org/officeDocument/2006/relationships/hyperlink" Target="http://en.wikipedia.org/wiki/Springer_Science%2BBusiness_Media" TargetMode="External"/><Relationship Id="rId153" Type="http://schemas.openxmlformats.org/officeDocument/2006/relationships/hyperlink" Target="http://en.wikipedia.org/wiki/PubMed_Identifier" TargetMode="External"/><Relationship Id="rId174" Type="http://schemas.openxmlformats.org/officeDocument/2006/relationships/hyperlink" Target="http://en.wikipedia.org/wiki/Digital_object_identifier" TargetMode="External"/><Relationship Id="rId195" Type="http://schemas.openxmlformats.org/officeDocument/2006/relationships/hyperlink" Target="http://en.wikipedia.org/wiki/Digital_object_identifier" TargetMode="External"/><Relationship Id="rId209" Type="http://schemas.openxmlformats.org/officeDocument/2006/relationships/hyperlink" Target="http://wwwnc.cdc.gov/travel/yellowbook/2012/chapter-3-infectious-diseases-related-to-travel/hepatitis-c.htm" TargetMode="External"/><Relationship Id="rId360" Type="http://schemas.openxmlformats.org/officeDocument/2006/relationships/hyperlink" Target="http://www.ncbi.nlm.nih.gov/pubmed/22895429" TargetMode="External"/><Relationship Id="rId381" Type="http://schemas.openxmlformats.org/officeDocument/2006/relationships/hyperlink" Target="http://www.ncbi.nlm.nih.gov/pubmed/23070489" TargetMode="External"/><Relationship Id="rId416" Type="http://schemas.openxmlformats.org/officeDocument/2006/relationships/hyperlink" Target="http://dx.doi.org/10.1111%2Fj.1469-0691.2010.03430.x" TargetMode="External"/><Relationship Id="rId220" Type="http://schemas.openxmlformats.org/officeDocument/2006/relationships/hyperlink" Target="http://www.ncbi.nlm.nih.gov/pubmed/20399313" TargetMode="External"/><Relationship Id="rId241" Type="http://schemas.openxmlformats.org/officeDocument/2006/relationships/hyperlink" Target="http://www.ncbi.nlm.nih.gov/pubmed/11252351" TargetMode="External"/><Relationship Id="rId437" Type="http://schemas.openxmlformats.org/officeDocument/2006/relationships/hyperlink" Target="http://en.wikipedia.org/wiki/PubMed_Identifier" TargetMode="External"/><Relationship Id="rId458" Type="http://schemas.openxmlformats.org/officeDocument/2006/relationships/hyperlink" Target="http://adsabs.harvard.edu/abs/2009CNSNS..14.3274H" TargetMode="External"/><Relationship Id="rId15" Type="http://schemas.openxmlformats.org/officeDocument/2006/relationships/hyperlink" Target="http://en.wikipedia.org/wiki/Cirrhosis" TargetMode="External"/><Relationship Id="rId36" Type="http://schemas.openxmlformats.org/officeDocument/2006/relationships/hyperlink" Target="http://en.wikipedia.org/wiki/File:HCV_structure.png" TargetMode="External"/><Relationship Id="rId57" Type="http://schemas.openxmlformats.org/officeDocument/2006/relationships/hyperlink" Target="http://en.wikipedia.org/wiki/Immunology" TargetMode="External"/><Relationship Id="rId262" Type="http://schemas.openxmlformats.org/officeDocument/2006/relationships/hyperlink" Target="http://en.wikipedia.org/wiki/PubMed_Identifier" TargetMode="External"/><Relationship Id="rId283" Type="http://schemas.openxmlformats.org/officeDocument/2006/relationships/hyperlink" Target="http://dx.doi.org/10.1111%2Fj.1365-2893.2010.01366.x" TargetMode="External"/><Relationship Id="rId318" Type="http://schemas.openxmlformats.org/officeDocument/2006/relationships/hyperlink" Target="http://www.ncbi.nlm.nih.gov/pubmed/22142261" TargetMode="External"/><Relationship Id="rId339" Type="http://schemas.openxmlformats.org/officeDocument/2006/relationships/hyperlink" Target="http://www.ncbi.nlm.nih.gov/pubmed/19344247" TargetMode="External"/><Relationship Id="rId78" Type="http://schemas.openxmlformats.org/officeDocument/2006/relationships/hyperlink" Target="http://en.wikipedia.org/wiki/Very_low-density_lipoprotein" TargetMode="External"/><Relationship Id="rId99" Type="http://schemas.openxmlformats.org/officeDocument/2006/relationships/hyperlink" Target="http://en.wikipedia.org/wiki/Digital_object_identifier" TargetMode="External"/><Relationship Id="rId101" Type="http://schemas.openxmlformats.org/officeDocument/2006/relationships/hyperlink" Target="http://en.wikipedia.org/wiki/PubMed_Identifier" TargetMode="External"/><Relationship Id="rId122" Type="http://schemas.openxmlformats.org/officeDocument/2006/relationships/hyperlink" Target="http://en.wikipedia.org/wiki/PubMed_Identifier" TargetMode="External"/><Relationship Id="rId143" Type="http://schemas.openxmlformats.org/officeDocument/2006/relationships/hyperlink" Target="http://www.ncbi.nlm.nih.gov/pubmed/2523562" TargetMode="External"/><Relationship Id="rId164" Type="http://schemas.openxmlformats.org/officeDocument/2006/relationships/hyperlink" Target="http://www.ncbi.nlm.nih.gov/pubmed/21813077" TargetMode="External"/><Relationship Id="rId185" Type="http://schemas.openxmlformats.org/officeDocument/2006/relationships/hyperlink" Target="http://en.wikipedia.org/wiki/PubMed_Identifier" TargetMode="External"/><Relationship Id="rId350" Type="http://schemas.openxmlformats.org/officeDocument/2006/relationships/hyperlink" Target="http://en.wikipedia.org/wiki/PubMed_Identifier" TargetMode="External"/><Relationship Id="rId371" Type="http://schemas.openxmlformats.org/officeDocument/2006/relationships/hyperlink" Target="http://dx.doi.org/10.1186%2F1743-422X-8-317" TargetMode="External"/><Relationship Id="rId406" Type="http://schemas.openxmlformats.org/officeDocument/2006/relationships/hyperlink" Target="http://dx.doi.org/10.1002%2Fhep.23808" TargetMode="External"/><Relationship Id="rId9" Type="http://schemas.openxmlformats.org/officeDocument/2006/relationships/hyperlink" Target="http://en.wikipedia.org/wiki/Organ_transplantation" TargetMode="External"/><Relationship Id="rId210" Type="http://schemas.openxmlformats.org/officeDocument/2006/relationships/hyperlink" Target="http://en.wikipedia.org/wiki/International_Standard_Book_Number" TargetMode="External"/><Relationship Id="rId392" Type="http://schemas.openxmlformats.org/officeDocument/2006/relationships/hyperlink" Target="http://en.wikipedia.org/wiki/Digital_object_identifier" TargetMode="External"/><Relationship Id="rId427" Type="http://schemas.openxmlformats.org/officeDocument/2006/relationships/hyperlink" Target="http://web.archive.org/web/20080225184627/http:/www.laskerfoundation.org/awards/library/2000clinical.shtml2000" TargetMode="External"/><Relationship Id="rId448" Type="http://schemas.openxmlformats.org/officeDocument/2006/relationships/hyperlink" Target="http://en.wikipedia.org/wiki/PubMed_Identifier" TargetMode="External"/><Relationship Id="rId469" Type="http://schemas.openxmlformats.org/officeDocument/2006/relationships/hyperlink" Target="http://books.google.ca/books?id=nT2dauLXoYAC&amp;pg=PA532" TargetMode="External"/><Relationship Id="rId26" Type="http://schemas.openxmlformats.org/officeDocument/2006/relationships/hyperlink" Target="http://en.wikipedia.org/wiki/Nanometre" TargetMode="External"/><Relationship Id="rId231" Type="http://schemas.openxmlformats.org/officeDocument/2006/relationships/hyperlink" Target="http://dx.doi.org/10.1016%2Fj.ijid.2010.03.019" TargetMode="External"/><Relationship Id="rId252" Type="http://schemas.openxmlformats.org/officeDocument/2006/relationships/hyperlink" Target="http://en.wikipedia.org/wiki/PubMed_Identifier" TargetMode="External"/><Relationship Id="rId273" Type="http://schemas.openxmlformats.org/officeDocument/2006/relationships/hyperlink" Target="http://www.ncbi.nlm.nih.gov/pubmed/16107832" TargetMode="External"/><Relationship Id="rId294" Type="http://schemas.openxmlformats.org/officeDocument/2006/relationships/hyperlink" Target="http://en.wikipedia.org/wiki/Digital_object_identifier" TargetMode="External"/><Relationship Id="rId308" Type="http://schemas.openxmlformats.org/officeDocument/2006/relationships/hyperlink" Target="http://en.wikipedia.org/wiki/Digital_object_identifier" TargetMode="External"/><Relationship Id="rId329" Type="http://schemas.openxmlformats.org/officeDocument/2006/relationships/hyperlink" Target="http://www.ncbi.nlm.nih.gov/pmc/articles/PMC3285467" TargetMode="External"/><Relationship Id="rId47" Type="http://schemas.openxmlformats.org/officeDocument/2006/relationships/hyperlink" Target="http://en.wikipedia.org/wiki/NS2_%28HCV%29" TargetMode="External"/><Relationship Id="rId68" Type="http://schemas.openxmlformats.org/officeDocument/2006/relationships/image" Target="media/image6.png"/><Relationship Id="rId89" Type="http://schemas.openxmlformats.org/officeDocument/2006/relationships/image" Target="media/image8.emf"/><Relationship Id="rId112" Type="http://schemas.openxmlformats.org/officeDocument/2006/relationships/hyperlink" Target="http://www.ebmedicine.net/topics.php?paction=showTopic&amp;topic_id=219" TargetMode="External"/><Relationship Id="rId133" Type="http://schemas.openxmlformats.org/officeDocument/2006/relationships/hyperlink" Target="http://books.google.ca/books?id=n5P696E7T0wC&amp;pg=PA344" TargetMode="External"/><Relationship Id="rId154" Type="http://schemas.openxmlformats.org/officeDocument/2006/relationships/hyperlink" Target="http://www.ncbi.nlm.nih.gov/pubmed/17552023" TargetMode="External"/><Relationship Id="rId175" Type="http://schemas.openxmlformats.org/officeDocument/2006/relationships/hyperlink" Target="http://dx.doi.org/10.1002%2Fhep.24575" TargetMode="External"/><Relationship Id="rId340" Type="http://schemas.openxmlformats.org/officeDocument/2006/relationships/hyperlink" Target="http://www.springerlink.com/content/51616848hl14r2w2/fulltext.pdf" TargetMode="External"/><Relationship Id="rId361" Type="http://schemas.openxmlformats.org/officeDocument/2006/relationships/hyperlink" Target="http://www.casemedicine.com/ambulatory/Continuity%20Clinic/Clinic%20Articles/1%29%20July/2%29Week%20of%20July%2025th/chronic%20hep%20c.NEJM.pdf" TargetMode="External"/><Relationship Id="rId196" Type="http://schemas.openxmlformats.org/officeDocument/2006/relationships/hyperlink" Target="http://dx.doi.org/10.1586%2Ferv.11.55" TargetMode="External"/><Relationship Id="rId200" Type="http://schemas.openxmlformats.org/officeDocument/2006/relationships/hyperlink" Target="http://www.ncbi.nlm.nih.gov/pubmed/21604986" TargetMode="External"/><Relationship Id="rId382" Type="http://schemas.openxmlformats.org/officeDocument/2006/relationships/hyperlink" Target="http://books.google.ca/books?id=Uk8xP5LRHr4C&amp;pg=PA535" TargetMode="External"/><Relationship Id="rId417" Type="http://schemas.openxmlformats.org/officeDocument/2006/relationships/hyperlink" Target="http://en.wikipedia.org/wiki/PubMed_Identifier" TargetMode="External"/><Relationship Id="rId438" Type="http://schemas.openxmlformats.org/officeDocument/2006/relationships/hyperlink" Target="http://www.ncbi.nlm.nih.gov/pubmed/16802842" TargetMode="External"/><Relationship Id="rId459" Type="http://schemas.openxmlformats.org/officeDocument/2006/relationships/hyperlink" Target="http://en.wikipedia.org/wiki/Digital_object_identifier" TargetMode="External"/><Relationship Id="rId16" Type="http://schemas.openxmlformats.org/officeDocument/2006/relationships/hyperlink" Target="http://en.wikipedia.org/wiki/Liver_cancer" TargetMode="External"/><Relationship Id="rId221" Type="http://schemas.openxmlformats.org/officeDocument/2006/relationships/hyperlink" Target="http://en.wikipedia.org/wiki/Digital_object_identifier" TargetMode="External"/><Relationship Id="rId242" Type="http://schemas.openxmlformats.org/officeDocument/2006/relationships/hyperlink" Target="http://www.ncbi.nlm.nih.gov/pmc/articles/PMC2898237/" TargetMode="External"/><Relationship Id="rId263" Type="http://schemas.openxmlformats.org/officeDocument/2006/relationships/hyperlink" Target="http://www.ncbi.nlm.nih.gov/pubmed/11160710" TargetMode="External"/><Relationship Id="rId284" Type="http://schemas.openxmlformats.org/officeDocument/2006/relationships/hyperlink" Target="http://en.wikipedia.org/wiki/PubMed_Identifier" TargetMode="External"/><Relationship Id="rId319" Type="http://schemas.openxmlformats.org/officeDocument/2006/relationships/hyperlink" Target="file:///F:\My%20research\Hepatitis%20C%20virus%20-%20Wikipedia,%20the%20free%20encyclopedia.htm" TargetMode="External"/><Relationship Id="rId470" Type="http://schemas.openxmlformats.org/officeDocument/2006/relationships/hyperlink" Target="http://en.wikipedia.org/wiki/International_Standard_Book_Number" TargetMode="External"/><Relationship Id="rId37" Type="http://schemas.openxmlformats.org/officeDocument/2006/relationships/image" Target="media/image3.png"/><Relationship Id="rId58" Type="http://schemas.openxmlformats.org/officeDocument/2006/relationships/hyperlink" Target="http://en.wikipedia.org/wiki/Genotype" TargetMode="External"/><Relationship Id="rId79" Type="http://schemas.openxmlformats.org/officeDocument/2006/relationships/hyperlink" Target="http://en.wikipedia.org/wiki/Genotypes" TargetMode="External"/><Relationship Id="rId102" Type="http://schemas.openxmlformats.org/officeDocument/2006/relationships/hyperlink" Target="http://www.ncbi.nlm.nih.gov/pubmed/19638104" TargetMode="External"/><Relationship Id="rId123" Type="http://schemas.openxmlformats.org/officeDocument/2006/relationships/hyperlink" Target="http://www.ncbi.nlm.nih.gov/pubmed/22000514" TargetMode="External"/><Relationship Id="rId144" Type="http://schemas.openxmlformats.org/officeDocument/2006/relationships/hyperlink" Target="http://books.google.ca/books?id=6G7mff5DnBQC&amp;pg=PA4" TargetMode="External"/><Relationship Id="rId330" Type="http://schemas.openxmlformats.org/officeDocument/2006/relationships/hyperlink" Target="http://en.wikipedia.org/wiki/PubMed_Identifier" TargetMode="External"/><Relationship Id="rId90" Type="http://schemas.openxmlformats.org/officeDocument/2006/relationships/image" Target="media/image9.emf"/><Relationship Id="rId165" Type="http://schemas.openxmlformats.org/officeDocument/2006/relationships/hyperlink" Target="http://en.wikipedia.org/wiki/Digital_object_identifier" TargetMode="External"/><Relationship Id="rId186" Type="http://schemas.openxmlformats.org/officeDocument/2006/relationships/hyperlink" Target="http://www.ncbi.nlm.nih.gov/pubmed/21666731" TargetMode="External"/><Relationship Id="rId351" Type="http://schemas.openxmlformats.org/officeDocument/2006/relationships/hyperlink" Target="http://www.ncbi.nlm.nih.gov/pubmed/17943794" TargetMode="External"/><Relationship Id="rId372" Type="http://schemas.openxmlformats.org/officeDocument/2006/relationships/hyperlink" Target="http://en.wikipedia.org/wiki/PubMed_Central" TargetMode="External"/><Relationship Id="rId393" Type="http://schemas.openxmlformats.org/officeDocument/2006/relationships/hyperlink" Target="http://dx.doi.org/10.1345%2Faph.1P430" TargetMode="External"/><Relationship Id="rId407" Type="http://schemas.openxmlformats.org/officeDocument/2006/relationships/hyperlink" Target="http://en.wikipedia.org/wiki/PubMed_Identifier" TargetMode="External"/><Relationship Id="rId428" Type="http://schemas.openxmlformats.org/officeDocument/2006/relationships/hyperlink" Target="http://www.ncbi.nlm.nih.gov/pmc/articles/PMC1389829/" TargetMode="External"/><Relationship Id="rId449" Type="http://schemas.openxmlformats.org/officeDocument/2006/relationships/hyperlink" Target="http://www.ncbi.nlm.nih.gov/pubmed/20625493" TargetMode="External"/><Relationship Id="rId211" Type="http://schemas.openxmlformats.org/officeDocument/2006/relationships/hyperlink" Target="http://en.wikipedia.org/wiki/Special:BookSources/9780199769018" TargetMode="External"/><Relationship Id="rId232" Type="http://schemas.openxmlformats.org/officeDocument/2006/relationships/hyperlink" Target="http://en.wikipedia.org/wiki/PubMed_Identifier" TargetMode="External"/><Relationship Id="rId253" Type="http://schemas.openxmlformats.org/officeDocument/2006/relationships/hyperlink" Target="http://www.ncbi.nlm.nih.gov/pubmed/2496467" TargetMode="External"/><Relationship Id="rId274" Type="http://schemas.openxmlformats.org/officeDocument/2006/relationships/hyperlink" Target="http://en.wikipedia.org/wiki/Digital_object_identifier" TargetMode="External"/><Relationship Id="rId295" Type="http://schemas.openxmlformats.org/officeDocument/2006/relationships/hyperlink" Target="http://dx.doi.org/10.1038%2Fnrd2411" TargetMode="External"/><Relationship Id="rId309" Type="http://schemas.openxmlformats.org/officeDocument/2006/relationships/hyperlink" Target="http://dx.doi.org/10.3748%2Fwjg.15.3462" TargetMode="External"/><Relationship Id="rId460" Type="http://schemas.openxmlformats.org/officeDocument/2006/relationships/hyperlink" Target="http://dx.doi.org/10.1016%2Fj.cnsns.2008.11.006" TargetMode="External"/><Relationship Id="rId27" Type="http://schemas.openxmlformats.org/officeDocument/2006/relationships/hyperlink" Target="http://en.wikipedia.org/wiki/Viral_envelope" TargetMode="External"/><Relationship Id="rId48" Type="http://schemas.openxmlformats.org/officeDocument/2006/relationships/hyperlink" Target="http://en.wikipedia.org/wiki/NS4_%28HCV%29" TargetMode="External"/><Relationship Id="rId69" Type="http://schemas.openxmlformats.org/officeDocument/2006/relationships/hyperlink" Target="http://en.wikipedia.org/wiki/Translation_%28biology%29" TargetMode="External"/><Relationship Id="rId113" Type="http://schemas.openxmlformats.org/officeDocument/2006/relationships/hyperlink" Target="file:///F:\My%20research\Hepatitis%20C%20virus%20-%20Wikipedia,%20the%20free%20encyclopedia.htm" TargetMode="External"/><Relationship Id="rId134" Type="http://schemas.openxmlformats.org/officeDocument/2006/relationships/hyperlink" Target="http://en.wikipedia.org/wiki/International_Standard_Book_Number" TargetMode="External"/><Relationship Id="rId320" Type="http://schemas.openxmlformats.org/officeDocument/2006/relationships/hyperlink" Target="http://www.ncbi.nlm.nih.gov/pubmed/22142261" TargetMode="External"/><Relationship Id="rId80" Type="http://schemas.openxmlformats.org/officeDocument/2006/relationships/image" Target="media/image7.emf"/><Relationship Id="rId155" Type="http://schemas.openxmlformats.org/officeDocument/2006/relationships/hyperlink" Target="file:///F:\My%20research\Hepatitis%20C%20virus%20-%20Wikipedia,%20the%20free%20encyclopedia.htm" TargetMode="External"/><Relationship Id="rId176" Type="http://schemas.openxmlformats.org/officeDocument/2006/relationships/hyperlink" Target="http://onlinelibrary.wiley.com/doi/10.1002/hep.24641/pdf" TargetMode="External"/><Relationship Id="rId197" Type="http://schemas.openxmlformats.org/officeDocument/2006/relationships/hyperlink" Target="http://en.wikipedia.org/wiki/PubMed_Central" TargetMode="External"/><Relationship Id="rId341" Type="http://schemas.openxmlformats.org/officeDocument/2006/relationships/hyperlink" Target="http://en.wikipedia.org/wiki/Digital_object_identifier" TargetMode="External"/><Relationship Id="rId362" Type="http://schemas.openxmlformats.org/officeDocument/2006/relationships/hyperlink" Target="http://en.wikipedia.org/wiki/Digital_object_identifier" TargetMode="External"/><Relationship Id="rId383" Type="http://schemas.openxmlformats.org/officeDocument/2006/relationships/hyperlink" Target="http://en.wikipedia.org/wiki/International_Standard_Book_Number" TargetMode="External"/><Relationship Id="rId418" Type="http://schemas.openxmlformats.org/officeDocument/2006/relationships/hyperlink" Target="http://www.ncbi.nlm.nih.gov/pubmed/21087349" TargetMode="External"/><Relationship Id="rId439" Type="http://schemas.openxmlformats.org/officeDocument/2006/relationships/hyperlink" Target="http://en.wikipedia.org/wiki/Digital_object_identifier" TargetMode="External"/><Relationship Id="rId201" Type="http://schemas.openxmlformats.org/officeDocument/2006/relationships/hyperlink" Target="http://nccam.nih.gov/health/providers/digest/hepatitisC-science.htm" TargetMode="External"/><Relationship Id="rId222" Type="http://schemas.openxmlformats.org/officeDocument/2006/relationships/hyperlink" Target="http://dx.doi.org/10.1016%2Fj.cld.2011.05.002" TargetMode="External"/><Relationship Id="rId243" Type="http://schemas.openxmlformats.org/officeDocument/2006/relationships/hyperlink" Target="http://en.wikipedia.org/wiki/Digital_object_identifier" TargetMode="External"/><Relationship Id="rId264" Type="http://schemas.openxmlformats.org/officeDocument/2006/relationships/hyperlink" Target="http://en.wikipedia.org/wiki/Digital_object_identifier" TargetMode="External"/><Relationship Id="rId285" Type="http://schemas.openxmlformats.org/officeDocument/2006/relationships/hyperlink" Target="http://www.ncbi.nlm.nih.gov/pubmed/20796208" TargetMode="External"/><Relationship Id="rId450" Type="http://schemas.openxmlformats.org/officeDocument/2006/relationships/hyperlink" Target="file:///F:\My%20research\Hepatitis%20C%20virus%20-%20Wikipedia,%20the%20free%20encyclopedia.htm" TargetMode="External"/><Relationship Id="rId471" Type="http://schemas.openxmlformats.org/officeDocument/2006/relationships/hyperlink" Target="http://en.wikipedia.org/wiki/Special:BookSources/9781405143882" TargetMode="External"/><Relationship Id="rId17" Type="http://schemas.openxmlformats.org/officeDocument/2006/relationships/hyperlink" Target="http://en.wikipedia.org/wiki/Alcoholic" TargetMode="External"/><Relationship Id="rId38" Type="http://schemas.openxmlformats.org/officeDocument/2006/relationships/hyperlink" Target="http://en.wikipedia.org/wiki/RNA" TargetMode="External"/><Relationship Id="rId59" Type="http://schemas.openxmlformats.org/officeDocument/2006/relationships/hyperlink" Target="http://en.wikipedia.org/wiki/RNA-dependent_RNA_polymerase" TargetMode="External"/><Relationship Id="rId103" Type="http://schemas.openxmlformats.org/officeDocument/2006/relationships/hyperlink" Target="http://www.wjgnet.com/downpdf.asp?url=/1007-9327/13/2436" TargetMode="External"/><Relationship Id="rId124" Type="http://schemas.openxmlformats.org/officeDocument/2006/relationships/hyperlink" Target="http://en.wikipedia.org/wiki/Digital_object_identifier" TargetMode="External"/><Relationship Id="rId310" Type="http://schemas.openxmlformats.org/officeDocument/2006/relationships/hyperlink" Target="http://en.wikipedia.org/wiki/PubMed_Central" TargetMode="External"/><Relationship Id="rId70" Type="http://schemas.openxmlformats.org/officeDocument/2006/relationships/hyperlink" Target="http://en.wikipedia.org/wiki/Proteases" TargetMode="External"/><Relationship Id="rId91" Type="http://schemas.openxmlformats.org/officeDocument/2006/relationships/image" Target="media/image10.emf"/><Relationship Id="rId145" Type="http://schemas.openxmlformats.org/officeDocument/2006/relationships/hyperlink" Target="http://en.wikipedia.org/wiki/International_Standard_Book_Number" TargetMode="External"/><Relationship Id="rId166" Type="http://schemas.openxmlformats.org/officeDocument/2006/relationships/hyperlink" Target="http://dx.doi.org/10.1345%2Faph.1P744" TargetMode="External"/><Relationship Id="rId187" Type="http://schemas.openxmlformats.org/officeDocument/2006/relationships/hyperlink" Target="http://jid.oxfordjournals.org/content/204/1/74.full" TargetMode="External"/><Relationship Id="rId331" Type="http://schemas.openxmlformats.org/officeDocument/2006/relationships/hyperlink" Target="http://www.ncbi.nlm.nih.gov/pubmed/21802134" TargetMode="External"/><Relationship Id="rId352" Type="http://schemas.openxmlformats.org/officeDocument/2006/relationships/hyperlink" Target="http://en.wikipedia.org/wiki/Digital_object_identifier" TargetMode="External"/><Relationship Id="rId373" Type="http://schemas.openxmlformats.org/officeDocument/2006/relationships/hyperlink" Target="http://www.ncbi.nlm.nih.gov/pmc/articles/PMC3145594" TargetMode="External"/><Relationship Id="rId394" Type="http://schemas.openxmlformats.org/officeDocument/2006/relationships/hyperlink" Target="http://en.wikipedia.org/wiki/PubMed_Identifier" TargetMode="External"/><Relationship Id="rId408" Type="http://schemas.openxmlformats.org/officeDocument/2006/relationships/hyperlink" Target="http://www.ncbi.nlm.nih.gov/pubmed/20635398" TargetMode="External"/><Relationship Id="rId429" Type="http://schemas.openxmlformats.org/officeDocument/2006/relationships/hyperlink" Target="http://en.wikipedia.org/wiki/Digital_object_identifier" TargetMode="External"/><Relationship Id="rId1" Type="http://schemas.openxmlformats.org/officeDocument/2006/relationships/numbering" Target="numbering.xml"/><Relationship Id="rId212" Type="http://schemas.openxmlformats.org/officeDocument/2006/relationships/hyperlink" Target="http://www.journal-of-hepatology.eu/article/S0168-8278%2809%2900535-2/fulltext" TargetMode="External"/><Relationship Id="rId233" Type="http://schemas.openxmlformats.org/officeDocument/2006/relationships/hyperlink" Target="http://www.ncbi.nlm.nih.gov/pubmed/20678951" TargetMode="External"/><Relationship Id="rId254" Type="http://schemas.openxmlformats.org/officeDocument/2006/relationships/hyperlink" Target="http://www.aafp.org/afp/2010/1115/p1225.pdf" TargetMode="External"/><Relationship Id="rId440" Type="http://schemas.openxmlformats.org/officeDocument/2006/relationships/hyperlink" Target="http://dx.doi.org/10.1016%2Fj.puhe.2008.01.014" TargetMode="External"/><Relationship Id="rId28" Type="http://schemas.openxmlformats.org/officeDocument/2006/relationships/hyperlink" Target="http://en.wikipedia.org/wiki/Sense_%28molecular_biology%29" TargetMode="External"/><Relationship Id="rId49" Type="http://schemas.openxmlformats.org/officeDocument/2006/relationships/hyperlink" Target="http://en.wikipedia.org/wiki/NS5_%28HCV%29" TargetMode="External"/><Relationship Id="rId114" Type="http://schemas.openxmlformats.org/officeDocument/2006/relationships/hyperlink" Target="http://vir.sgmjournals.org/cgi/content/full/81/7/1631" TargetMode="External"/><Relationship Id="rId275" Type="http://schemas.openxmlformats.org/officeDocument/2006/relationships/hyperlink" Target="http://dx.doi.org/10.1111%2Fj.1572-0241.2003.07298.x" TargetMode="External"/><Relationship Id="rId296" Type="http://schemas.openxmlformats.org/officeDocument/2006/relationships/hyperlink" Target="http://en.wikipedia.org/wiki/PubMed_Identifier" TargetMode="External"/><Relationship Id="rId300" Type="http://schemas.openxmlformats.org/officeDocument/2006/relationships/hyperlink" Target="http://en.wikipedia.org/wiki/PubMed_Identifier" TargetMode="External"/><Relationship Id="rId461" Type="http://schemas.openxmlformats.org/officeDocument/2006/relationships/hyperlink" Target="http://en.wikipedia.org/wiki/PubMed_Central" TargetMode="External"/><Relationship Id="rId60" Type="http://schemas.openxmlformats.org/officeDocument/2006/relationships/hyperlink" Target="http://en.wikipedia.org/wiki/Quasispecies_model" TargetMode="External"/><Relationship Id="rId81" Type="http://schemas.openxmlformats.org/officeDocument/2006/relationships/chart" Target="charts/chart1.xml"/><Relationship Id="rId135" Type="http://schemas.openxmlformats.org/officeDocument/2006/relationships/hyperlink" Target="http://en.wikipedia.org/wiki/Special:BookSources/9780792387602" TargetMode="External"/><Relationship Id="rId156" Type="http://schemas.openxmlformats.org/officeDocument/2006/relationships/hyperlink" Target="http://en.wikipedia.org/wiki/Digital_object_identifier" TargetMode="External"/><Relationship Id="rId177" Type="http://schemas.openxmlformats.org/officeDocument/2006/relationships/hyperlink" Target="http://en.wikipedia.org/wiki/Digital_object_identifier" TargetMode="External"/><Relationship Id="rId198" Type="http://schemas.openxmlformats.org/officeDocument/2006/relationships/hyperlink" Target="http://www.ncbi.nlm.nih.gov/pmc/articles/PMC3112461" TargetMode="External"/><Relationship Id="rId321" Type="http://schemas.openxmlformats.org/officeDocument/2006/relationships/hyperlink" Target="http://en.wikipedia.org/wiki/Digital_object_identifier" TargetMode="External"/><Relationship Id="rId342" Type="http://schemas.openxmlformats.org/officeDocument/2006/relationships/hyperlink" Target="http://dx.doi.org/10.1007%2Fs00430-010-0159-9" TargetMode="External"/><Relationship Id="rId363" Type="http://schemas.openxmlformats.org/officeDocument/2006/relationships/hyperlink" Target="http://dx.doi.org/10.1056%2FNEJMcp1006613" TargetMode="External"/><Relationship Id="rId384" Type="http://schemas.openxmlformats.org/officeDocument/2006/relationships/hyperlink" Target="http://en.wikipedia.org/wiki/Special:BookSources/9780763785536" TargetMode="External"/><Relationship Id="rId419" Type="http://schemas.openxmlformats.org/officeDocument/2006/relationships/hyperlink" Target="http://en.wikipedia.org/wiki/Digital_object_identifier" TargetMode="External"/><Relationship Id="rId202" Type="http://schemas.openxmlformats.org/officeDocument/2006/relationships/hyperlink" Target="http://en.wikipedia.org/wiki/National_Center_for_Complementary_and_Alternative_Medicine" TargetMode="External"/><Relationship Id="rId223" Type="http://schemas.openxmlformats.org/officeDocument/2006/relationships/hyperlink" Target="http://en.wikipedia.org/wiki/PubMed_Identifier" TargetMode="External"/><Relationship Id="rId244" Type="http://schemas.openxmlformats.org/officeDocument/2006/relationships/hyperlink" Target="http://dx.doi.org/10.1128%2FJVI.00196-10" TargetMode="External"/><Relationship Id="rId430" Type="http://schemas.openxmlformats.org/officeDocument/2006/relationships/hyperlink" Target="http://dx.doi.org/10.1503%2Fcmaj.1030034" TargetMode="External"/><Relationship Id="rId18" Type="http://schemas.openxmlformats.org/officeDocument/2006/relationships/hyperlink" Target="http://en.wikipedia.org/wiki/Hepatocellular_carcinoma" TargetMode="External"/><Relationship Id="rId39" Type="http://schemas.openxmlformats.org/officeDocument/2006/relationships/hyperlink" Target="http://en.wikipedia.org/wiki/Genome" TargetMode="External"/><Relationship Id="rId265" Type="http://schemas.openxmlformats.org/officeDocument/2006/relationships/hyperlink" Target="http://dx.doi.org/10.1111%2Fj.1440-0960.2005.00187.x" TargetMode="External"/><Relationship Id="rId286" Type="http://schemas.openxmlformats.org/officeDocument/2006/relationships/hyperlink" Target="file:///F:\My%20research\Hepatitis%20C%20virus%20-%20Wikipedia,%20the%20free%20encyclopedia.htm" TargetMode="External"/><Relationship Id="rId451" Type="http://schemas.openxmlformats.org/officeDocument/2006/relationships/hyperlink" Target="http://onlinelibrary.wiley.com/doi/10.1111/j.1440-1746.2009.05789.x/pdf" TargetMode="External"/><Relationship Id="rId472" Type="http://schemas.openxmlformats.org/officeDocument/2006/relationships/fontTable" Target="fontTable.xml"/><Relationship Id="rId50" Type="http://schemas.openxmlformats.org/officeDocument/2006/relationships/hyperlink" Target="http://en.wikipedia.org/wiki/File:HCV_genome.png" TargetMode="External"/><Relationship Id="rId104" Type="http://schemas.openxmlformats.org/officeDocument/2006/relationships/hyperlink" Target="http://en.wikipedia.org/wiki/PubMed_Identifier" TargetMode="External"/><Relationship Id="rId125" Type="http://schemas.openxmlformats.org/officeDocument/2006/relationships/hyperlink" Target="http://dx.doi.org/10.1111%2Fj.1432-2277.2010.01141.x" TargetMode="External"/><Relationship Id="rId146" Type="http://schemas.openxmlformats.org/officeDocument/2006/relationships/hyperlink" Target="http://en.wikipedia.org/wiki/Special:BookSources/9781461411918" TargetMode="External"/><Relationship Id="rId167" Type="http://schemas.openxmlformats.org/officeDocument/2006/relationships/hyperlink" Target="http://en.wikipedia.org/wiki/PubMed_Identifier" TargetMode="External"/><Relationship Id="rId188" Type="http://schemas.openxmlformats.org/officeDocument/2006/relationships/hyperlink" Target="http://en.wikipedia.org/wiki/Digital_object_identifier" TargetMode="External"/><Relationship Id="rId311" Type="http://schemas.openxmlformats.org/officeDocument/2006/relationships/hyperlink" Target="http://www.ncbi.nlm.nih.gov/pmc/articles/PMC2715970" TargetMode="External"/><Relationship Id="rId332" Type="http://schemas.openxmlformats.org/officeDocument/2006/relationships/hyperlink" Target="http://en.wikipedia.org/wiki/Digital_object_identifier" TargetMode="External"/><Relationship Id="rId353" Type="http://schemas.openxmlformats.org/officeDocument/2006/relationships/hyperlink" Target="http://dx.doi.org/10.2217%2Fpgs.09.121" TargetMode="External"/><Relationship Id="rId374" Type="http://schemas.openxmlformats.org/officeDocument/2006/relationships/hyperlink" Target="http://en.wikipedia.org/wiki/PubMed_Identifier" TargetMode="External"/><Relationship Id="rId395" Type="http://schemas.openxmlformats.org/officeDocument/2006/relationships/hyperlink" Target="http://www.ncbi.nlm.nih.gov/pubmed/21558488" TargetMode="External"/><Relationship Id="rId409" Type="http://schemas.openxmlformats.org/officeDocument/2006/relationships/hyperlink" Target="http://download.journals.elsevierhealth.com/pdfs/journals/0168-8278/PIIS0168827811000183.pdf" TargetMode="External"/><Relationship Id="rId71" Type="http://schemas.openxmlformats.org/officeDocument/2006/relationships/hyperlink" Target="http://en.wikipedia.org/wiki/Cysteine" TargetMode="External"/><Relationship Id="rId92" Type="http://schemas.openxmlformats.org/officeDocument/2006/relationships/image" Target="media/image11.emf"/><Relationship Id="rId213" Type="http://schemas.openxmlformats.org/officeDocument/2006/relationships/hyperlink" Target="http://en.wikipedia.org/wiki/Digital_object_identifier" TargetMode="External"/><Relationship Id="rId234" Type="http://schemas.openxmlformats.org/officeDocument/2006/relationships/hyperlink" Target="http://en.wikipedia.org/wiki/PubMed_Identifier" TargetMode="External"/><Relationship Id="rId420" Type="http://schemas.openxmlformats.org/officeDocument/2006/relationships/hyperlink" Target="http://dx.doi.org/10.1136%2Fjech.2006.051599" TargetMode="External"/><Relationship Id="rId2" Type="http://schemas.openxmlformats.org/officeDocument/2006/relationships/styles" Target="styles.xml"/><Relationship Id="rId29" Type="http://schemas.openxmlformats.org/officeDocument/2006/relationships/hyperlink" Target="http://en.wikipedia.org/wiki/RNA" TargetMode="External"/><Relationship Id="rId255" Type="http://schemas.openxmlformats.org/officeDocument/2006/relationships/hyperlink" Target="http://en.wikipedia.org/wiki/PubMed_Identifier" TargetMode="External"/><Relationship Id="rId276" Type="http://schemas.openxmlformats.org/officeDocument/2006/relationships/hyperlink" Target="http://en.wikipedia.org/wiki/PubMed_Identifier" TargetMode="External"/><Relationship Id="rId297" Type="http://schemas.openxmlformats.org/officeDocument/2006/relationships/hyperlink" Target="http://www.ncbi.nlm.nih.gov/pubmed/18049473" TargetMode="External"/><Relationship Id="rId441" Type="http://schemas.openxmlformats.org/officeDocument/2006/relationships/hyperlink" Target="http://en.wikipedia.org/wiki/PubMed_Identifier" TargetMode="External"/><Relationship Id="rId462" Type="http://schemas.openxmlformats.org/officeDocument/2006/relationships/hyperlink" Target="http://www.ncbi.nlm.nih.gov/pmc/articles/PMC3235086" TargetMode="External"/><Relationship Id="rId40" Type="http://schemas.openxmlformats.org/officeDocument/2006/relationships/hyperlink" Target="http://en.wikipedia.org/wiki/Open_reading_frame" TargetMode="External"/><Relationship Id="rId115" Type="http://schemas.openxmlformats.org/officeDocument/2006/relationships/hyperlink" Target="http://en.wikipedia.org/wiki/PubMed_Identifier" TargetMode="External"/><Relationship Id="rId136" Type="http://schemas.openxmlformats.org/officeDocument/2006/relationships/hyperlink" Target="http://en.wikipedia.org/wiki/Digital_object_identifier" TargetMode="External"/><Relationship Id="rId157" Type="http://schemas.openxmlformats.org/officeDocument/2006/relationships/hyperlink" Target="http://dx.doi.org/10.1111%2Fj.1365-2893.2011.01563.x" TargetMode="External"/><Relationship Id="rId178" Type="http://schemas.openxmlformats.org/officeDocument/2006/relationships/hyperlink" Target="http://dx.doi.org/10.1002%2Fhep.24641" TargetMode="External"/><Relationship Id="rId301" Type="http://schemas.openxmlformats.org/officeDocument/2006/relationships/hyperlink" Target="http://www.ncbi.nlm.nih.gov/pubmed/15384578" TargetMode="External"/><Relationship Id="rId322" Type="http://schemas.openxmlformats.org/officeDocument/2006/relationships/hyperlink" Target="http://dx.doi.org/10.1111%2Fj.1478-3231.2011.02684.x" TargetMode="External"/><Relationship Id="rId343" Type="http://schemas.openxmlformats.org/officeDocument/2006/relationships/hyperlink" Target="http://en.wikipedia.org/wiki/PubMed_Identifier" TargetMode="External"/><Relationship Id="rId364" Type="http://schemas.openxmlformats.org/officeDocument/2006/relationships/hyperlink" Target="http://en.wikipedia.org/wiki/PubMed_Identifier" TargetMode="External"/><Relationship Id="rId61" Type="http://schemas.openxmlformats.org/officeDocument/2006/relationships/hyperlink" Target="http://en.wikipedia.org/wiki/CD81" TargetMode="External"/><Relationship Id="rId82" Type="http://schemas.openxmlformats.org/officeDocument/2006/relationships/chart" Target="charts/chart2.xml"/><Relationship Id="rId199" Type="http://schemas.openxmlformats.org/officeDocument/2006/relationships/hyperlink" Target="http://en.wikipedia.org/wiki/PubMed_Identifier" TargetMode="External"/><Relationship Id="rId203" Type="http://schemas.openxmlformats.org/officeDocument/2006/relationships/hyperlink" Target="http://www.cdc.gov/hepatitis/HCV/HCVfaq.htm" TargetMode="External"/><Relationship Id="rId385" Type="http://schemas.openxmlformats.org/officeDocument/2006/relationships/hyperlink" Target="file:///F:\My%20research\Hepatitis%20C%20virus%20-%20Wikipedia,%20the%20free%20encyclopedia.htm" TargetMode="External"/><Relationship Id="rId19" Type="http://schemas.openxmlformats.org/officeDocument/2006/relationships/hyperlink" Target="http://en.wikipedia.org/wiki/Portal_hypertension" TargetMode="External"/><Relationship Id="rId224" Type="http://schemas.openxmlformats.org/officeDocument/2006/relationships/hyperlink" Target="http://www.ncbi.nlm.nih.gov/pubmed/21867934" TargetMode="External"/><Relationship Id="rId245" Type="http://schemas.openxmlformats.org/officeDocument/2006/relationships/hyperlink" Target="http://en.wikipedia.org/wiki/PubMed_Central" TargetMode="External"/><Relationship Id="rId266" Type="http://schemas.openxmlformats.org/officeDocument/2006/relationships/hyperlink" Target="http://en.wikipedia.org/wiki/PubMed_Identifier" TargetMode="External"/><Relationship Id="rId287" Type="http://schemas.openxmlformats.org/officeDocument/2006/relationships/hyperlink" Target="http://en.wikipedia.org/wiki/Digital_object_identifier" TargetMode="External"/><Relationship Id="rId410" Type="http://schemas.openxmlformats.org/officeDocument/2006/relationships/hyperlink" Target="http://en.wikipedia.org/wiki/Digital_object_identifier" TargetMode="External"/><Relationship Id="rId431" Type="http://schemas.openxmlformats.org/officeDocument/2006/relationships/hyperlink" Target="http://en.wikipedia.org/wiki/PubMed_Central" TargetMode="External"/><Relationship Id="rId452" Type="http://schemas.openxmlformats.org/officeDocument/2006/relationships/hyperlink" Target="http://en.wikipedia.org/wiki/Digital_object_identifier" TargetMode="External"/><Relationship Id="rId473" Type="http://schemas.openxmlformats.org/officeDocument/2006/relationships/theme" Target="theme/theme1.xml"/><Relationship Id="rId30" Type="http://schemas.openxmlformats.org/officeDocument/2006/relationships/hyperlink" Target="http://en.wikipedia.org/wiki/Virus" TargetMode="External"/><Relationship Id="rId105" Type="http://schemas.openxmlformats.org/officeDocument/2006/relationships/hyperlink" Target="http://www.ncbi.nlm.nih.gov/pubmed/17552026" TargetMode="External"/><Relationship Id="rId126" Type="http://schemas.openxmlformats.org/officeDocument/2006/relationships/hyperlink" Target="http://en.wikipedia.org/wiki/Digital_object_identifier" TargetMode="External"/><Relationship Id="rId147" Type="http://schemas.openxmlformats.org/officeDocument/2006/relationships/hyperlink" Target="http://books.google.ca/books?id=6G7mff5DnBQC&amp;pg=PA104" TargetMode="External"/><Relationship Id="rId168" Type="http://schemas.openxmlformats.org/officeDocument/2006/relationships/hyperlink" Target="http://www.ncbi.nlm.nih.gov/pubmed/21828346" TargetMode="External"/><Relationship Id="rId312" Type="http://schemas.openxmlformats.org/officeDocument/2006/relationships/hyperlink" Target="http://en.wikipedia.org/wiki/PubMed_Identifier" TargetMode="External"/><Relationship Id="rId333" Type="http://schemas.openxmlformats.org/officeDocument/2006/relationships/hyperlink" Target="http://dx.doi.org/10.1002%2Frmv.391" TargetMode="External"/><Relationship Id="rId354" Type="http://schemas.openxmlformats.org/officeDocument/2006/relationships/hyperlink" Target="http://en.wikipedia.org/wiki/PubMed_Identifier" TargetMode="External"/><Relationship Id="rId51" Type="http://schemas.openxmlformats.org/officeDocument/2006/relationships/image" Target="media/image4.png"/><Relationship Id="rId72" Type="http://schemas.openxmlformats.org/officeDocument/2006/relationships/hyperlink" Target="http://en.wikipedia.org/wiki/Serine" TargetMode="External"/><Relationship Id="rId93" Type="http://schemas.openxmlformats.org/officeDocument/2006/relationships/image" Target="media/image12.emf"/><Relationship Id="rId189" Type="http://schemas.openxmlformats.org/officeDocument/2006/relationships/hyperlink" Target="http://dx.doi.org/10.1093%2Finfdis%2Fjir196" TargetMode="External"/><Relationship Id="rId375" Type="http://schemas.openxmlformats.org/officeDocument/2006/relationships/hyperlink" Target="http://www.ncbi.nlm.nih.gov/pubmed/21696641" TargetMode="External"/><Relationship Id="rId396" Type="http://schemas.openxmlformats.org/officeDocument/2006/relationships/hyperlink" Target="http://www.ncbi.nlm.nih.gov/pmc/articles/PMC2834657/" TargetMode="External"/><Relationship Id="rId3" Type="http://schemas.microsoft.com/office/2007/relationships/stylesWithEffects" Target="stylesWithEffects.xml"/><Relationship Id="rId214" Type="http://schemas.openxmlformats.org/officeDocument/2006/relationships/hyperlink" Target="http://dx.doi.org/10.1016%2Fj.jhep.2009.08.004" TargetMode="External"/><Relationship Id="rId235" Type="http://schemas.openxmlformats.org/officeDocument/2006/relationships/hyperlink" Target="http://www.ncbi.nlm.nih.gov/pubmed/11497352" TargetMode="External"/><Relationship Id="rId256" Type="http://schemas.openxmlformats.org/officeDocument/2006/relationships/hyperlink" Target="http://www.ncbi.nlm.nih.gov/pubmed/21121533" TargetMode="External"/><Relationship Id="rId277" Type="http://schemas.openxmlformats.org/officeDocument/2006/relationships/hyperlink" Target="http://www.ncbi.nlm.nih.gov/pubmed/12650784" TargetMode="External"/><Relationship Id="rId298" Type="http://schemas.openxmlformats.org/officeDocument/2006/relationships/hyperlink" Target="http://en.wikipedia.org/wiki/International_Standard_Book_Number" TargetMode="External"/><Relationship Id="rId400" Type="http://schemas.openxmlformats.org/officeDocument/2006/relationships/hyperlink" Target="http://www.ncbi.nlm.nih.gov/pmc/articles/PMC2834657" TargetMode="External"/><Relationship Id="rId421" Type="http://schemas.openxmlformats.org/officeDocument/2006/relationships/hyperlink" Target="http://en.wikipedia.org/wiki/PubMed_Identifier" TargetMode="External"/><Relationship Id="rId442" Type="http://schemas.openxmlformats.org/officeDocument/2006/relationships/hyperlink" Target="http://www.ncbi.nlm.nih.gov/pubmed/18486955" TargetMode="External"/><Relationship Id="rId463" Type="http://schemas.openxmlformats.org/officeDocument/2006/relationships/hyperlink" Target="http://en.wikipedia.org/wiki/PubMed_Identifier" TargetMode="External"/><Relationship Id="rId116" Type="http://schemas.openxmlformats.org/officeDocument/2006/relationships/hyperlink" Target="http://www.ncbi.nlm.nih.gov/pubmed/10859368" TargetMode="External"/><Relationship Id="rId137" Type="http://schemas.openxmlformats.org/officeDocument/2006/relationships/hyperlink" Target="http://dx.doi.org/10.1055%2Fs-2005-864786" TargetMode="External"/><Relationship Id="rId158" Type="http://schemas.openxmlformats.org/officeDocument/2006/relationships/hyperlink" Target="http://en.wikipedia.org/wiki/PubMed_Identifier" TargetMode="External"/><Relationship Id="rId302" Type="http://schemas.openxmlformats.org/officeDocument/2006/relationships/hyperlink" Target="http://www.future-drugs.com/doi/abs/10.1586/eri.09.12?url_ver=Z39.88-2003&amp;rfr_id=ori:rid:crossref.org&amp;rfr_dat=cr_pub%3dncbi.nlm.nih.gov" TargetMode="External"/><Relationship Id="rId323" Type="http://schemas.openxmlformats.org/officeDocument/2006/relationships/hyperlink" Target="http://en.wikipedia.org/wiki/PubMed_Identifier" TargetMode="External"/><Relationship Id="rId344" Type="http://schemas.openxmlformats.org/officeDocument/2006/relationships/hyperlink" Target="http://www.ncbi.nlm.nih.gov/pubmed/20461405" TargetMode="External"/><Relationship Id="rId20" Type="http://schemas.openxmlformats.org/officeDocument/2006/relationships/hyperlink" Target="http://en.wikipedia.org/wiki/Ascites" TargetMode="External"/><Relationship Id="rId41" Type="http://schemas.openxmlformats.org/officeDocument/2006/relationships/hyperlink" Target="http://en.wikipedia.org/wiki/Nucleotide" TargetMode="External"/><Relationship Id="rId62" Type="http://schemas.openxmlformats.org/officeDocument/2006/relationships/hyperlink" Target="http://en.wikipedia.org/wiki/LDL_receptor" TargetMode="External"/><Relationship Id="rId83" Type="http://schemas.openxmlformats.org/officeDocument/2006/relationships/chart" Target="charts/chart3.xml"/><Relationship Id="rId179" Type="http://schemas.openxmlformats.org/officeDocument/2006/relationships/hyperlink" Target="http://en.wikipedia.org/wiki/PubMed_Central" TargetMode="External"/><Relationship Id="rId365" Type="http://schemas.openxmlformats.org/officeDocument/2006/relationships/hyperlink" Target="http://www.ncbi.nlm.nih.gov/pubmed/21696309" TargetMode="External"/><Relationship Id="rId386" Type="http://schemas.openxmlformats.org/officeDocument/2006/relationships/hyperlink" Target="http://en.wikipedia.org/wiki/Digital_object_identifier" TargetMode="External"/><Relationship Id="rId190" Type="http://schemas.openxmlformats.org/officeDocument/2006/relationships/hyperlink" Target="http://en.wikipedia.org/wiki/PubMed_Central" TargetMode="External"/><Relationship Id="rId204" Type="http://schemas.openxmlformats.org/officeDocument/2006/relationships/hyperlink" Target="http://www.hepatitis.va.gov/products/HCV-education-class-script.asp" TargetMode="External"/><Relationship Id="rId225" Type="http://schemas.openxmlformats.org/officeDocument/2006/relationships/hyperlink" Target="http://en.wikipedia.org/wiki/Digital_object_identifier" TargetMode="External"/><Relationship Id="rId246" Type="http://schemas.openxmlformats.org/officeDocument/2006/relationships/hyperlink" Target="http://www.ncbi.nlm.nih.gov/pmc/articles/PMC2898237" TargetMode="External"/><Relationship Id="rId267" Type="http://schemas.openxmlformats.org/officeDocument/2006/relationships/hyperlink" Target="http://www.ncbi.nlm.nih.gov/pubmed/16197418" TargetMode="External"/><Relationship Id="rId288" Type="http://schemas.openxmlformats.org/officeDocument/2006/relationships/hyperlink" Target="http://dx.doi.org/10.1016%2FS0140-6736%2808%2961116-2" TargetMode="External"/><Relationship Id="rId411" Type="http://schemas.openxmlformats.org/officeDocument/2006/relationships/hyperlink" Target="http://dx.doi.org/10.1016%2Fj.jhep.2010.09.040" TargetMode="External"/><Relationship Id="rId432" Type="http://schemas.openxmlformats.org/officeDocument/2006/relationships/hyperlink" Target="http://www.ncbi.nlm.nih.gov/pmc/articles/PMC1389829" TargetMode="External"/><Relationship Id="rId453" Type="http://schemas.openxmlformats.org/officeDocument/2006/relationships/hyperlink" Target="http://dx.doi.org/10.1111%2Fj.1440-1746.2009.05789.x" TargetMode="External"/><Relationship Id="rId106" Type="http://schemas.openxmlformats.org/officeDocument/2006/relationships/hyperlink" Target="http://onlinelibrary.wiley.com/doi/10.1002/hep.23504/pdf" TargetMode="External"/><Relationship Id="rId127" Type="http://schemas.openxmlformats.org/officeDocument/2006/relationships/hyperlink" Target="http://dx.doi.org/10.1002%2Fhep.24201" TargetMode="External"/><Relationship Id="rId313" Type="http://schemas.openxmlformats.org/officeDocument/2006/relationships/hyperlink" Target="http://www.ncbi.nlm.nih.gov/pubmed/19630099" TargetMode="External"/><Relationship Id="rId10" Type="http://schemas.openxmlformats.org/officeDocument/2006/relationships/hyperlink" Target="http://en.wikipedia.org/wiki/Needle_stick_injury" TargetMode="External"/><Relationship Id="rId31" Type="http://schemas.openxmlformats.org/officeDocument/2006/relationships/hyperlink" Target="http://en.wikipedia.org/wiki/Flaviviridae" TargetMode="External"/><Relationship Id="rId52" Type="http://schemas.openxmlformats.org/officeDocument/2006/relationships/image" Target="media/image5.png"/><Relationship Id="rId73" Type="http://schemas.openxmlformats.org/officeDocument/2006/relationships/hyperlink" Target="http://en.wikipedia.org/wiki/RNA_polymerase" TargetMode="External"/><Relationship Id="rId94" Type="http://schemas.openxmlformats.org/officeDocument/2006/relationships/image" Target="media/image13.emf"/><Relationship Id="rId148" Type="http://schemas.openxmlformats.org/officeDocument/2006/relationships/hyperlink" Target="http://en.wikipedia.org/wiki/International_Standard_Book_Number" TargetMode="External"/><Relationship Id="rId169" Type="http://schemas.openxmlformats.org/officeDocument/2006/relationships/hyperlink" Target="http://jid.oxfordjournals.org/content/198/6/808.full" TargetMode="External"/><Relationship Id="rId334" Type="http://schemas.openxmlformats.org/officeDocument/2006/relationships/hyperlink" Target="http://en.wikipedia.org/wiki/PubMed_Identifier" TargetMode="External"/><Relationship Id="rId355" Type="http://schemas.openxmlformats.org/officeDocument/2006/relationships/hyperlink" Target="http://www.ncbi.nlm.nih.gov/pubmed/19891557" TargetMode="External"/><Relationship Id="rId376" Type="http://schemas.openxmlformats.org/officeDocument/2006/relationships/hyperlink" Target="http://en.wikipedia.org/wiki/Digital_object_identifier" TargetMode="External"/><Relationship Id="rId397" Type="http://schemas.openxmlformats.org/officeDocument/2006/relationships/hyperlink" Target="http://en.wikipedia.org/wiki/Digital_object_identifier" TargetMode="External"/><Relationship Id="rId4" Type="http://schemas.openxmlformats.org/officeDocument/2006/relationships/settings" Target="settings.xml"/><Relationship Id="rId180" Type="http://schemas.openxmlformats.org/officeDocument/2006/relationships/hyperlink" Target="http://www.ncbi.nlm.nih.gov/pmc/articles/PMC3229841" TargetMode="External"/><Relationship Id="rId215" Type="http://schemas.openxmlformats.org/officeDocument/2006/relationships/hyperlink" Target="http://en.wikipedia.org/wiki/PubMed_Identifier" TargetMode="External"/><Relationship Id="rId236" Type="http://schemas.openxmlformats.org/officeDocument/2006/relationships/hyperlink" Target="http://en.wikipedia.org/wiki/Bibcode" TargetMode="External"/><Relationship Id="rId257" Type="http://schemas.openxmlformats.org/officeDocument/2006/relationships/hyperlink" Target="http://www.ncbi.nlm.nih.gov/pmc/articles/PMC114790/" TargetMode="External"/><Relationship Id="rId278" Type="http://schemas.openxmlformats.org/officeDocument/2006/relationships/hyperlink" Target="http://en.wikipedia.org/wiki/Digital_object_identifier" TargetMode="External"/><Relationship Id="rId401" Type="http://schemas.openxmlformats.org/officeDocument/2006/relationships/hyperlink" Target="http://en.wikipedia.org/wiki/PubMed_Identifier" TargetMode="External"/><Relationship Id="rId422" Type="http://schemas.openxmlformats.org/officeDocument/2006/relationships/hyperlink" Target="http://www.ncbi.nlm.nih.gov/pubmed/18339822" TargetMode="External"/><Relationship Id="rId443" Type="http://schemas.openxmlformats.org/officeDocument/2006/relationships/hyperlink" Target="http://www.ncbi.nlm.nih.gov/pmc/articles/PMC2896694/" TargetMode="External"/><Relationship Id="rId464" Type="http://schemas.openxmlformats.org/officeDocument/2006/relationships/hyperlink" Target="http://www.ncbi.nlm.nih.gov/pubmed/19273272" TargetMode="External"/><Relationship Id="rId303" Type="http://schemas.openxmlformats.org/officeDocument/2006/relationships/hyperlink" Target="http://en.wikipedia.org/wiki/Digital_object_identifier" TargetMode="External"/><Relationship Id="rId42" Type="http://schemas.openxmlformats.org/officeDocument/2006/relationships/hyperlink" Target="http://en.wikipedia.org/wiki/Ribosome" TargetMode="External"/><Relationship Id="rId84" Type="http://schemas.openxmlformats.org/officeDocument/2006/relationships/chart" Target="charts/chart4.xml"/><Relationship Id="rId138" Type="http://schemas.openxmlformats.org/officeDocument/2006/relationships/hyperlink" Target="http://en.wikipedia.org/wiki/PubMed_Identifier" TargetMode="External"/><Relationship Id="rId345" Type="http://schemas.openxmlformats.org/officeDocument/2006/relationships/hyperlink" Target="http://ctu.rh.dk/chbg" TargetMode="External"/><Relationship Id="rId387" Type="http://schemas.openxmlformats.org/officeDocument/2006/relationships/hyperlink" Target="http://dx.doi.org/10.1002%2Fhep.20819" TargetMode="External"/><Relationship Id="rId191" Type="http://schemas.openxmlformats.org/officeDocument/2006/relationships/hyperlink" Target="http://www.ncbi.nlm.nih.gov/pmc/articles/PMC3105033" TargetMode="External"/><Relationship Id="rId205" Type="http://schemas.openxmlformats.org/officeDocument/2006/relationships/hyperlink" Target="http://www.phac-aspc.gc.ca/hepc/pubs/psrpmideval-ppsrevalinter/i_problem-eng.php" TargetMode="External"/><Relationship Id="rId247" Type="http://schemas.openxmlformats.org/officeDocument/2006/relationships/hyperlink" Target="http://en.wikipedia.org/wiki/PubMed_Identifier" TargetMode="External"/><Relationship Id="rId412" Type="http://schemas.openxmlformats.org/officeDocument/2006/relationships/hyperlink" Target="http://en.wikipedia.org/wiki/PubMed_Identifier" TargetMode="External"/><Relationship Id="rId107" Type="http://schemas.openxmlformats.org/officeDocument/2006/relationships/hyperlink" Target="http://en.wikipedia.org/wiki/Digital_object_identifier" TargetMode="External"/><Relationship Id="rId289" Type="http://schemas.openxmlformats.org/officeDocument/2006/relationships/hyperlink" Target="http://en.wikipedia.org/wiki/PubMed_Identifier" TargetMode="External"/><Relationship Id="rId454" Type="http://schemas.openxmlformats.org/officeDocument/2006/relationships/hyperlink" Target="http://en.wikipedia.org/wiki/PubMed_Identifier" TargetMode="External"/><Relationship Id="rId11" Type="http://schemas.openxmlformats.org/officeDocument/2006/relationships/hyperlink" Target="http://en.wikipedia.org/wiki/Egypt" TargetMode="External"/><Relationship Id="rId53" Type="http://schemas.openxmlformats.org/officeDocument/2006/relationships/hyperlink" Target="http://en.wikipedia.org/wiki/Frameshift" TargetMode="External"/><Relationship Id="rId149" Type="http://schemas.openxmlformats.org/officeDocument/2006/relationships/hyperlink" Target="http://en.wikipedia.org/wiki/Special:BookSources/9781461411918" TargetMode="External"/><Relationship Id="rId314" Type="http://schemas.openxmlformats.org/officeDocument/2006/relationships/hyperlink" Target="file:///F:\My%20research\Hepatitis%20C%20-%20Wikipedia,%20the%20free%20encyclopedia.htm" TargetMode="External"/><Relationship Id="rId356" Type="http://schemas.openxmlformats.org/officeDocument/2006/relationships/hyperlink" Target="http://en.wikipedia.org/w/index.php?title=Template:Cite_pmid/19891557&amp;action=edit&amp;editintro=Template:Cite_pmid/editintro2" TargetMode="External"/><Relationship Id="rId398" Type="http://schemas.openxmlformats.org/officeDocument/2006/relationships/hyperlink" Target="http://dx.doi.org/10.1186%2F1743-422X-7-40" TargetMode="External"/><Relationship Id="rId95" Type="http://schemas.openxmlformats.org/officeDocument/2006/relationships/hyperlink" Target="http://en.wikipedia.org/wiki/Digital_object_identifier" TargetMode="External"/><Relationship Id="rId160" Type="http://schemas.openxmlformats.org/officeDocument/2006/relationships/hyperlink" Target="http://worldwide.espacenet.com/textdoc?DB=EPODOC&amp;IDX=EP0318216" TargetMode="External"/><Relationship Id="rId216" Type="http://schemas.openxmlformats.org/officeDocument/2006/relationships/hyperlink" Target="http://www.ncbi.nlm.nih.gov/pubmed/19781804" TargetMode="External"/><Relationship Id="rId423" Type="http://schemas.openxmlformats.org/officeDocument/2006/relationships/hyperlink" Target="http://www.ll.georgetown.edu/federal/judicial/fed/opinions/96opinions/96-1536.html" TargetMode="External"/><Relationship Id="rId258" Type="http://schemas.openxmlformats.org/officeDocument/2006/relationships/hyperlink" Target="http://en.wikipedia.org/wiki/Digital_object_identifier" TargetMode="External"/><Relationship Id="rId465" Type="http://schemas.openxmlformats.org/officeDocument/2006/relationships/hyperlink" Target="http://en.wikipedia.org/wiki/Digital_object_identifier" TargetMode="External"/><Relationship Id="rId22" Type="http://schemas.openxmlformats.org/officeDocument/2006/relationships/hyperlink" Target="http://en.wikipedia.org/wiki/Jaundice" TargetMode="External"/><Relationship Id="rId64" Type="http://schemas.openxmlformats.org/officeDocument/2006/relationships/hyperlink" Target="http://en.wikipedia.org/wiki/DC-SIGN" TargetMode="External"/><Relationship Id="rId118" Type="http://schemas.openxmlformats.org/officeDocument/2006/relationships/hyperlink" Target="http://dx.doi.org/10.3851%2FIMP2018" TargetMode="External"/><Relationship Id="rId325" Type="http://schemas.openxmlformats.org/officeDocument/2006/relationships/hyperlink" Target="http://www.ncbi.nlm.nih.gov/pmc/articles/PMC3285467/" TargetMode="External"/><Relationship Id="rId367" Type="http://schemas.openxmlformats.org/officeDocument/2006/relationships/hyperlink" Target="http://en.wikipedia.org/wiki/Special:BookSources/0838585299" TargetMode="External"/><Relationship Id="rId171" Type="http://schemas.openxmlformats.org/officeDocument/2006/relationships/hyperlink" Target="http://dx.doi.org/10.1086%2F591252" TargetMode="External"/><Relationship Id="rId227" Type="http://schemas.openxmlformats.org/officeDocument/2006/relationships/hyperlink" Target="http://en.wikipedia.org/wiki/PubMed_Identifier" TargetMode="External"/><Relationship Id="rId269" Type="http://schemas.openxmlformats.org/officeDocument/2006/relationships/hyperlink" Target="http://adsabs.harvard.edu/abs/2005Natur.436..933L" TargetMode="External"/><Relationship Id="rId434" Type="http://schemas.openxmlformats.org/officeDocument/2006/relationships/hyperlink" Target="http://www.ncbi.nlm.nih.gov/pubmed/16505462" TargetMode="External"/><Relationship Id="rId33" Type="http://schemas.openxmlformats.org/officeDocument/2006/relationships/hyperlink" Target="http://en.wikipedia.org/wiki/Truncated_icosahedron" TargetMode="External"/><Relationship Id="rId129" Type="http://schemas.openxmlformats.org/officeDocument/2006/relationships/hyperlink" Target="http://en.wikipedia.org/wiki/International_Standard_Book_Number" TargetMode="External"/><Relationship Id="rId280" Type="http://schemas.openxmlformats.org/officeDocument/2006/relationships/hyperlink" Target="http://en.wikipedia.org/wiki/PubMed_Identifier" TargetMode="External"/><Relationship Id="rId336" Type="http://schemas.openxmlformats.org/officeDocument/2006/relationships/hyperlink" Target="http://en.wikipedia.org/wiki/Digital_object_identifier" TargetMode="External"/><Relationship Id="rId75" Type="http://schemas.openxmlformats.org/officeDocument/2006/relationships/hyperlink" Target="http://en.wikipedia.org/wiki/Endoplasmic_reticulum" TargetMode="External"/><Relationship Id="rId140" Type="http://schemas.openxmlformats.org/officeDocument/2006/relationships/hyperlink" Target="http://en.wikipedia.org/wiki/Digital_object_identifier" TargetMode="External"/><Relationship Id="rId182" Type="http://schemas.openxmlformats.org/officeDocument/2006/relationships/hyperlink" Target="http://www.ncbi.nlm.nih.gov/pubmed/21898493" TargetMode="External"/><Relationship Id="rId378" Type="http://schemas.openxmlformats.org/officeDocument/2006/relationships/hyperlink" Target="http://en.wikipedia.org/wiki/PubMed_Identifier" TargetMode="External"/><Relationship Id="rId403" Type="http://schemas.openxmlformats.org/officeDocument/2006/relationships/hyperlink" Target="file:///F:\My%20research\Hepatitis%20C%20virus%20-%20Wikipedia,%20the%20free%20encyclopedia.htm" TargetMode="External"/><Relationship Id="rId6" Type="http://schemas.openxmlformats.org/officeDocument/2006/relationships/image" Target="media/image1.jpeg"/><Relationship Id="rId238" Type="http://schemas.openxmlformats.org/officeDocument/2006/relationships/hyperlink" Target="http://en.wikipedia.org/wiki/Digital_object_identifier" TargetMode="External"/><Relationship Id="rId445" Type="http://schemas.openxmlformats.org/officeDocument/2006/relationships/hyperlink" Target="http://dx.doi.org/10.1155%2F2010%2F548280" TargetMode="External"/><Relationship Id="rId291" Type="http://schemas.openxmlformats.org/officeDocument/2006/relationships/hyperlink" Target="http://en.wikipedia.org/wiki/Digital_object_identifier" TargetMode="External"/><Relationship Id="rId305" Type="http://schemas.openxmlformats.org/officeDocument/2006/relationships/hyperlink" Target="http://en.wikipedia.org/wiki/PubMed_Identifier" TargetMode="External"/><Relationship Id="rId347" Type="http://schemas.openxmlformats.org/officeDocument/2006/relationships/hyperlink" Target="http://onlinelibrary.wiley.com/o/cochrane/clsysrev/articles/CD003620/frame.html" TargetMode="External"/><Relationship Id="rId44" Type="http://schemas.openxmlformats.org/officeDocument/2006/relationships/hyperlink" Target="http://en.wikipedia.org/wiki/Protease" TargetMode="External"/><Relationship Id="rId86" Type="http://schemas.openxmlformats.org/officeDocument/2006/relationships/chart" Target="charts/chart6.xml"/><Relationship Id="rId151" Type="http://schemas.openxmlformats.org/officeDocument/2006/relationships/hyperlink" Target="http://en.wikipedia.org/wiki/International_Standard_Book_Number" TargetMode="External"/><Relationship Id="rId389" Type="http://schemas.openxmlformats.org/officeDocument/2006/relationships/hyperlink" Target="http://www.ncbi.nlm.nih.gov/pubmed/1614908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view3D>
      <c:rotX val="15"/>
      <c:hPercent val="121"/>
      <c:rotY val="20"/>
      <c:depthPercent val="100"/>
      <c:rAngAx val="1"/>
    </c:view3D>
    <c:floor>
      <c:thickness val="0"/>
    </c:floor>
    <c:sideWall>
      <c:thickness val="0"/>
    </c:sideWall>
    <c:backWall>
      <c:thickness val="0"/>
    </c:backWall>
    <c:plotArea>
      <c:layout>
        <c:manualLayout>
          <c:layoutTarget val="inner"/>
          <c:xMode val="edge"/>
          <c:yMode val="edge"/>
          <c:x val="7.2805139186295512E-2"/>
          <c:y val="2.365591397849464E-2"/>
          <c:w val="0.73661670235546062"/>
          <c:h val="0.88172043010752721"/>
        </c:manualLayout>
      </c:layout>
      <c:bar3DChart>
        <c:barDir val="col"/>
        <c:grouping val="clustered"/>
        <c:varyColors val="0"/>
        <c:ser>
          <c:idx val="0"/>
          <c:order val="0"/>
          <c:tx>
            <c:strRef>
              <c:f>Sheet1!$A$2</c:f>
              <c:strCache>
                <c:ptCount val="1"/>
                <c:pt idx="0">
                  <c:v>cases</c:v>
                </c:pt>
              </c:strCache>
            </c:strRef>
          </c:tx>
          <c:invertIfNegative val="0"/>
          <c:dLbls>
            <c:showLegendKey val="0"/>
            <c:showVal val="1"/>
            <c:showCatName val="0"/>
            <c:showSerName val="0"/>
            <c:showPercent val="0"/>
            <c:showBubbleSize val="0"/>
            <c:showLeaderLines val="0"/>
          </c:dLbls>
          <c:cat>
            <c:strRef>
              <c:f>Sheet1!$B$1:$C$1</c:f>
              <c:strCache>
                <c:ptCount val="2"/>
                <c:pt idx="0">
                  <c:v>Male</c:v>
                </c:pt>
                <c:pt idx="1">
                  <c:v>Female</c:v>
                </c:pt>
              </c:strCache>
            </c:strRef>
          </c:cat>
          <c:val>
            <c:numRef>
              <c:f>Sheet1!$B$2:$C$2</c:f>
              <c:numCache>
                <c:formatCode>General</c:formatCode>
                <c:ptCount val="2"/>
                <c:pt idx="0">
                  <c:v>68</c:v>
                </c:pt>
                <c:pt idx="1">
                  <c:v>12</c:v>
                </c:pt>
              </c:numCache>
            </c:numRef>
          </c:val>
        </c:ser>
        <c:ser>
          <c:idx val="1"/>
          <c:order val="1"/>
          <c:tx>
            <c:strRef>
              <c:f>Sheet1!$A$3</c:f>
              <c:strCache>
                <c:ptCount val="1"/>
                <c:pt idx="0">
                  <c:v>control</c:v>
                </c:pt>
              </c:strCache>
            </c:strRef>
          </c:tx>
          <c:invertIfNegative val="0"/>
          <c:dLbls>
            <c:dLbl>
              <c:idx val="0"/>
              <c:tx>
                <c:rich>
                  <a:bodyPr/>
                  <a:lstStyle/>
                  <a:p>
                    <a:r>
                      <a:rPr lang="en-US"/>
                      <a:t>9</a:t>
                    </a:r>
                  </a:p>
                </c:rich>
              </c:tx>
              <c:showLegendKey val="0"/>
              <c:showVal val="1"/>
              <c:showCatName val="0"/>
              <c:showSerName val="0"/>
              <c:showPercent val="0"/>
              <c:showBubbleSize val="0"/>
            </c:dLbl>
            <c:dLbl>
              <c:idx val="1"/>
              <c:tx>
                <c:rich>
                  <a:bodyPr/>
                  <a:lstStyle/>
                  <a:p>
                    <a:r>
                      <a:rPr lang="en-US"/>
                      <a:t>11</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Sheet1!$B$1:$C$1</c:f>
              <c:strCache>
                <c:ptCount val="2"/>
                <c:pt idx="0">
                  <c:v>Male</c:v>
                </c:pt>
                <c:pt idx="1">
                  <c:v>Female</c:v>
                </c:pt>
              </c:strCache>
            </c:strRef>
          </c:cat>
          <c:val>
            <c:numRef>
              <c:f>Sheet1!$B$3:$C$3</c:f>
              <c:numCache>
                <c:formatCode>General</c:formatCode>
                <c:ptCount val="2"/>
                <c:pt idx="0">
                  <c:v>8</c:v>
                </c:pt>
                <c:pt idx="1">
                  <c:v>10</c:v>
                </c:pt>
              </c:numCache>
            </c:numRef>
          </c:val>
        </c:ser>
        <c:dLbls>
          <c:showLegendKey val="0"/>
          <c:showVal val="0"/>
          <c:showCatName val="0"/>
          <c:showSerName val="0"/>
          <c:showPercent val="0"/>
          <c:showBubbleSize val="0"/>
        </c:dLbls>
        <c:gapWidth val="150"/>
        <c:gapDepth val="0"/>
        <c:shape val="box"/>
        <c:axId val="108886272"/>
        <c:axId val="113532928"/>
        <c:axId val="0"/>
      </c:bar3DChart>
      <c:catAx>
        <c:axId val="108886272"/>
        <c:scaling>
          <c:orientation val="minMax"/>
        </c:scaling>
        <c:delete val="0"/>
        <c:axPos val="b"/>
        <c:numFmt formatCode="General" sourceLinked="1"/>
        <c:majorTickMark val="out"/>
        <c:minorTickMark val="none"/>
        <c:tickLblPos val="low"/>
        <c:txPr>
          <a:bodyPr rot="0" vert="horz"/>
          <a:lstStyle/>
          <a:p>
            <a:pPr>
              <a:defRPr/>
            </a:pPr>
            <a:endParaRPr lang="ar-EG"/>
          </a:p>
        </c:txPr>
        <c:crossAx val="113532928"/>
        <c:crosses val="autoZero"/>
        <c:auto val="1"/>
        <c:lblAlgn val="ctr"/>
        <c:lblOffset val="100"/>
        <c:tickLblSkip val="1"/>
        <c:tickMarkSkip val="1"/>
        <c:noMultiLvlLbl val="0"/>
      </c:catAx>
      <c:valAx>
        <c:axId val="113532928"/>
        <c:scaling>
          <c:orientation val="minMax"/>
        </c:scaling>
        <c:delete val="0"/>
        <c:axPos val="l"/>
        <c:majorGridlines/>
        <c:numFmt formatCode="General" sourceLinked="1"/>
        <c:majorTickMark val="out"/>
        <c:minorTickMark val="none"/>
        <c:tickLblPos val="nextTo"/>
        <c:txPr>
          <a:bodyPr rot="0" vert="horz"/>
          <a:lstStyle/>
          <a:p>
            <a:pPr>
              <a:defRPr/>
            </a:pPr>
            <a:endParaRPr lang="ar-EG"/>
          </a:p>
        </c:txPr>
        <c:crossAx val="108886272"/>
        <c:crosses val="autoZero"/>
        <c:crossBetween val="between"/>
      </c:valAx>
    </c:plotArea>
    <c:legend>
      <c:legendPos val="r"/>
      <c:layout>
        <c:manualLayout>
          <c:xMode val="edge"/>
          <c:yMode val="edge"/>
          <c:x val="0.83297644539614568"/>
          <c:y val="0.44731182795698937"/>
          <c:w val="0.15845824411134915"/>
          <c:h val="0.1053763440860215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view3D>
      <c:rotX val="15"/>
      <c:hPercent val="134"/>
      <c:rotY val="20"/>
      <c:depthPercent val="100"/>
      <c:rAngAx val="1"/>
    </c:view3D>
    <c:floor>
      <c:thickness val="0"/>
    </c:floor>
    <c:sideWall>
      <c:thickness val="0"/>
    </c:sideWall>
    <c:backWall>
      <c:thickness val="0"/>
    </c:backWall>
    <c:plotArea>
      <c:layout>
        <c:manualLayout>
          <c:layoutTarget val="inner"/>
          <c:xMode val="edge"/>
          <c:yMode val="edge"/>
          <c:x val="7.1278825995807094E-2"/>
          <c:y val="1.7142857142857151E-2"/>
          <c:w val="0.74213836477987438"/>
          <c:h val="0.8990476190476191"/>
        </c:manualLayout>
      </c:layout>
      <c:bar3DChart>
        <c:barDir val="col"/>
        <c:grouping val="clustered"/>
        <c:varyColors val="0"/>
        <c:ser>
          <c:idx val="0"/>
          <c:order val="0"/>
          <c:tx>
            <c:strRef>
              <c:f>Sheet1!$A$2</c:f>
              <c:strCache>
                <c:ptCount val="1"/>
                <c:pt idx="0">
                  <c:v>cases</c:v>
                </c:pt>
              </c:strCache>
            </c:strRef>
          </c:tx>
          <c:invertIfNegative val="0"/>
          <c:dLbls>
            <c:showLegendKey val="0"/>
            <c:showVal val="1"/>
            <c:showCatName val="0"/>
            <c:showSerName val="0"/>
            <c:showPercent val="0"/>
            <c:showBubbleSize val="0"/>
            <c:showLeaderLines val="0"/>
          </c:dLbls>
          <c:cat>
            <c:strRef>
              <c:f>Sheet1!$B$1:$B$1</c:f>
              <c:strCache>
                <c:ptCount val="1"/>
                <c:pt idx="0">
                  <c:v>age</c:v>
                </c:pt>
              </c:strCache>
            </c:strRef>
          </c:cat>
          <c:val>
            <c:numRef>
              <c:f>Sheet1!$B$2:$B$2</c:f>
              <c:numCache>
                <c:formatCode>General</c:formatCode>
                <c:ptCount val="1"/>
                <c:pt idx="0">
                  <c:v>46.05</c:v>
                </c:pt>
              </c:numCache>
            </c:numRef>
          </c:val>
        </c:ser>
        <c:ser>
          <c:idx val="1"/>
          <c:order val="1"/>
          <c:tx>
            <c:strRef>
              <c:f>Sheet1!$A$3</c:f>
              <c:strCache>
                <c:ptCount val="1"/>
                <c:pt idx="0">
                  <c:v>control</c:v>
                </c:pt>
              </c:strCache>
            </c:strRef>
          </c:tx>
          <c:invertIfNegative val="0"/>
          <c:dLbls>
            <c:showLegendKey val="0"/>
            <c:showVal val="1"/>
            <c:showCatName val="0"/>
            <c:showSerName val="0"/>
            <c:showPercent val="0"/>
            <c:showBubbleSize val="0"/>
            <c:showLeaderLines val="0"/>
          </c:dLbls>
          <c:cat>
            <c:strRef>
              <c:f>Sheet1!$B$1:$B$1</c:f>
              <c:strCache>
                <c:ptCount val="1"/>
                <c:pt idx="0">
                  <c:v>age</c:v>
                </c:pt>
              </c:strCache>
            </c:strRef>
          </c:cat>
          <c:val>
            <c:numRef>
              <c:f>Sheet1!$B$3:$B$3</c:f>
              <c:numCache>
                <c:formatCode>General</c:formatCode>
                <c:ptCount val="1"/>
                <c:pt idx="0">
                  <c:v>30.39</c:v>
                </c:pt>
              </c:numCache>
            </c:numRef>
          </c:val>
        </c:ser>
        <c:dLbls>
          <c:showLegendKey val="0"/>
          <c:showVal val="0"/>
          <c:showCatName val="0"/>
          <c:showSerName val="0"/>
          <c:showPercent val="0"/>
          <c:showBubbleSize val="0"/>
        </c:dLbls>
        <c:gapWidth val="400"/>
        <c:gapDepth val="0"/>
        <c:shape val="box"/>
        <c:axId val="120061312"/>
        <c:axId val="135648384"/>
        <c:axId val="0"/>
      </c:bar3DChart>
      <c:catAx>
        <c:axId val="120061312"/>
        <c:scaling>
          <c:orientation val="minMax"/>
        </c:scaling>
        <c:delete val="0"/>
        <c:axPos val="b"/>
        <c:numFmt formatCode="General" sourceLinked="1"/>
        <c:majorTickMark val="out"/>
        <c:minorTickMark val="none"/>
        <c:tickLblPos val="low"/>
        <c:txPr>
          <a:bodyPr rot="0" vert="horz"/>
          <a:lstStyle/>
          <a:p>
            <a:pPr>
              <a:defRPr/>
            </a:pPr>
            <a:endParaRPr lang="ar-EG"/>
          </a:p>
        </c:txPr>
        <c:crossAx val="135648384"/>
        <c:crosses val="autoZero"/>
        <c:auto val="1"/>
        <c:lblAlgn val="ctr"/>
        <c:lblOffset val="100"/>
        <c:tickLblSkip val="1"/>
        <c:tickMarkSkip val="1"/>
        <c:noMultiLvlLbl val="0"/>
      </c:catAx>
      <c:valAx>
        <c:axId val="135648384"/>
        <c:scaling>
          <c:orientation val="minMax"/>
        </c:scaling>
        <c:delete val="0"/>
        <c:axPos val="l"/>
        <c:majorGridlines/>
        <c:numFmt formatCode="General" sourceLinked="1"/>
        <c:majorTickMark val="out"/>
        <c:minorTickMark val="none"/>
        <c:tickLblPos val="nextTo"/>
        <c:txPr>
          <a:bodyPr rot="0" vert="horz"/>
          <a:lstStyle/>
          <a:p>
            <a:pPr>
              <a:defRPr/>
            </a:pPr>
            <a:endParaRPr lang="ar-EG"/>
          </a:p>
        </c:txPr>
        <c:crossAx val="120061312"/>
        <c:crosses val="autoZero"/>
        <c:crossBetween val="between"/>
      </c:valAx>
    </c:plotArea>
    <c:legend>
      <c:legendPos val="r"/>
      <c:layout>
        <c:manualLayout>
          <c:xMode val="edge"/>
          <c:yMode val="edge"/>
          <c:x val="0.83647798742138368"/>
          <c:y val="0.45333333333333325"/>
          <c:w val="0.15513626834381553"/>
          <c:h val="9.3333333333333365E-2"/>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view3D>
      <c:rotX val="15"/>
      <c:hPercent val="134"/>
      <c:rotY val="20"/>
      <c:depthPercent val="100"/>
      <c:rAngAx val="1"/>
    </c:view3D>
    <c:floor>
      <c:thickness val="0"/>
    </c:floor>
    <c:sideWall>
      <c:thickness val="0"/>
    </c:sideWall>
    <c:backWall>
      <c:thickness val="0"/>
    </c:backWall>
    <c:plotArea>
      <c:layout>
        <c:manualLayout>
          <c:layoutTarget val="inner"/>
          <c:xMode val="edge"/>
          <c:yMode val="edge"/>
          <c:x val="7.1278825995807121E-2"/>
          <c:y val="1.7142857142857144E-2"/>
          <c:w val="0.74213836477987416"/>
          <c:h val="0.8990476190476191"/>
        </c:manualLayout>
      </c:layout>
      <c:bar3DChart>
        <c:barDir val="col"/>
        <c:grouping val="clustered"/>
        <c:varyColors val="0"/>
        <c:ser>
          <c:idx val="0"/>
          <c:order val="0"/>
          <c:tx>
            <c:strRef>
              <c:f>Sheet1!$A$2</c:f>
              <c:strCache>
                <c:ptCount val="1"/>
                <c:pt idx="0">
                  <c:v>cases</c:v>
                </c:pt>
              </c:strCache>
            </c:strRef>
          </c:tx>
          <c:invertIfNegative val="0"/>
          <c:dLbls>
            <c:showLegendKey val="0"/>
            <c:showVal val="1"/>
            <c:showCatName val="0"/>
            <c:showSerName val="0"/>
            <c:showPercent val="0"/>
            <c:showBubbleSize val="0"/>
            <c:showLeaderLines val="0"/>
          </c:dLbls>
          <c:cat>
            <c:strRef>
              <c:f>Sheet1!$B$1:$B$1</c:f>
              <c:strCache>
                <c:ptCount val="1"/>
                <c:pt idx="0">
                  <c:v>AST</c:v>
                </c:pt>
              </c:strCache>
            </c:strRef>
          </c:cat>
          <c:val>
            <c:numRef>
              <c:f>Sheet1!$B$2:$B$2</c:f>
              <c:numCache>
                <c:formatCode>General</c:formatCode>
                <c:ptCount val="1"/>
                <c:pt idx="0">
                  <c:v>38.49</c:v>
                </c:pt>
              </c:numCache>
            </c:numRef>
          </c:val>
        </c:ser>
        <c:ser>
          <c:idx val="1"/>
          <c:order val="1"/>
          <c:tx>
            <c:strRef>
              <c:f>Sheet1!$A$3</c:f>
              <c:strCache>
                <c:ptCount val="1"/>
                <c:pt idx="0">
                  <c:v>control</c:v>
                </c:pt>
              </c:strCache>
            </c:strRef>
          </c:tx>
          <c:invertIfNegative val="0"/>
          <c:dLbls>
            <c:showLegendKey val="0"/>
            <c:showVal val="1"/>
            <c:showCatName val="0"/>
            <c:showSerName val="0"/>
            <c:showPercent val="0"/>
            <c:showBubbleSize val="0"/>
            <c:showLeaderLines val="0"/>
          </c:dLbls>
          <c:cat>
            <c:strRef>
              <c:f>Sheet1!$B$1:$B$1</c:f>
              <c:strCache>
                <c:ptCount val="1"/>
                <c:pt idx="0">
                  <c:v>AST</c:v>
                </c:pt>
              </c:strCache>
            </c:strRef>
          </c:cat>
          <c:val>
            <c:numRef>
              <c:f>Sheet1!$B$3:$B$3</c:f>
              <c:numCache>
                <c:formatCode>General</c:formatCode>
                <c:ptCount val="1"/>
                <c:pt idx="0">
                  <c:v>19.559999999999999</c:v>
                </c:pt>
              </c:numCache>
            </c:numRef>
          </c:val>
        </c:ser>
        <c:dLbls>
          <c:showLegendKey val="0"/>
          <c:showVal val="0"/>
          <c:showCatName val="0"/>
          <c:showSerName val="0"/>
          <c:showPercent val="0"/>
          <c:showBubbleSize val="0"/>
        </c:dLbls>
        <c:gapWidth val="405"/>
        <c:gapDepth val="0"/>
        <c:shape val="box"/>
        <c:axId val="121653888"/>
        <c:axId val="121655680"/>
        <c:axId val="0"/>
      </c:bar3DChart>
      <c:catAx>
        <c:axId val="121653888"/>
        <c:scaling>
          <c:orientation val="minMax"/>
        </c:scaling>
        <c:delete val="0"/>
        <c:axPos val="b"/>
        <c:numFmt formatCode="General" sourceLinked="1"/>
        <c:majorTickMark val="out"/>
        <c:minorTickMark val="none"/>
        <c:tickLblPos val="low"/>
        <c:txPr>
          <a:bodyPr rot="0" vert="horz"/>
          <a:lstStyle/>
          <a:p>
            <a:pPr>
              <a:defRPr/>
            </a:pPr>
            <a:endParaRPr lang="ar-EG"/>
          </a:p>
        </c:txPr>
        <c:crossAx val="121655680"/>
        <c:crosses val="autoZero"/>
        <c:auto val="1"/>
        <c:lblAlgn val="ctr"/>
        <c:lblOffset val="100"/>
        <c:tickLblSkip val="1"/>
        <c:tickMarkSkip val="1"/>
        <c:noMultiLvlLbl val="0"/>
      </c:catAx>
      <c:valAx>
        <c:axId val="121655680"/>
        <c:scaling>
          <c:orientation val="minMax"/>
        </c:scaling>
        <c:delete val="0"/>
        <c:axPos val="l"/>
        <c:majorGridlines/>
        <c:numFmt formatCode="General" sourceLinked="1"/>
        <c:majorTickMark val="out"/>
        <c:minorTickMark val="none"/>
        <c:tickLblPos val="nextTo"/>
        <c:txPr>
          <a:bodyPr rot="0" vert="horz"/>
          <a:lstStyle/>
          <a:p>
            <a:pPr>
              <a:defRPr/>
            </a:pPr>
            <a:endParaRPr lang="ar-EG"/>
          </a:p>
        </c:txPr>
        <c:crossAx val="121653888"/>
        <c:crosses val="autoZero"/>
        <c:crossBetween val="between"/>
      </c:valAx>
    </c:plotArea>
    <c:legend>
      <c:legendPos val="r"/>
      <c:layout>
        <c:manualLayout>
          <c:xMode val="edge"/>
          <c:yMode val="edge"/>
          <c:x val="0.83647798742138368"/>
          <c:y val="0.45333333333333331"/>
          <c:w val="0.15513626834381553"/>
          <c:h val="9.3333333333333338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view3D>
      <c:rotX val="15"/>
      <c:hPercent val="134"/>
      <c:rotY val="20"/>
      <c:depthPercent val="100"/>
      <c:rAngAx val="1"/>
    </c:view3D>
    <c:floor>
      <c:thickness val="0"/>
    </c:floor>
    <c:sideWall>
      <c:thickness val="0"/>
    </c:sideWall>
    <c:backWall>
      <c:thickness val="0"/>
    </c:backWall>
    <c:plotArea>
      <c:layout>
        <c:manualLayout>
          <c:layoutTarget val="inner"/>
          <c:xMode val="edge"/>
          <c:yMode val="edge"/>
          <c:x val="7.1278825995807121E-2"/>
          <c:y val="1.7142857142857144E-2"/>
          <c:w val="0.74213836477987416"/>
          <c:h val="0.8990476190476191"/>
        </c:manualLayout>
      </c:layout>
      <c:bar3DChart>
        <c:barDir val="col"/>
        <c:grouping val="clustered"/>
        <c:varyColors val="0"/>
        <c:ser>
          <c:idx val="0"/>
          <c:order val="0"/>
          <c:tx>
            <c:strRef>
              <c:f>Sheet1!$A$2</c:f>
              <c:strCache>
                <c:ptCount val="1"/>
                <c:pt idx="0">
                  <c:v>cases</c:v>
                </c:pt>
              </c:strCache>
            </c:strRef>
          </c:tx>
          <c:invertIfNegative val="0"/>
          <c:dLbls>
            <c:showLegendKey val="0"/>
            <c:showVal val="1"/>
            <c:showCatName val="0"/>
            <c:showSerName val="0"/>
            <c:showPercent val="0"/>
            <c:showBubbleSize val="0"/>
            <c:showLeaderLines val="0"/>
          </c:dLbls>
          <c:cat>
            <c:strRef>
              <c:f>Sheet1!$B$1:$B$1</c:f>
              <c:strCache>
                <c:ptCount val="1"/>
                <c:pt idx="0">
                  <c:v>ALT</c:v>
                </c:pt>
              </c:strCache>
            </c:strRef>
          </c:cat>
          <c:val>
            <c:numRef>
              <c:f>Sheet1!$B$2:$B$2</c:f>
              <c:numCache>
                <c:formatCode>General</c:formatCode>
                <c:ptCount val="1"/>
                <c:pt idx="0">
                  <c:v>46.26</c:v>
                </c:pt>
              </c:numCache>
            </c:numRef>
          </c:val>
        </c:ser>
        <c:ser>
          <c:idx val="1"/>
          <c:order val="1"/>
          <c:tx>
            <c:strRef>
              <c:f>Sheet1!$A$3</c:f>
              <c:strCache>
                <c:ptCount val="1"/>
                <c:pt idx="0">
                  <c:v>control</c:v>
                </c:pt>
              </c:strCache>
            </c:strRef>
          </c:tx>
          <c:invertIfNegative val="0"/>
          <c:dLbls>
            <c:showLegendKey val="0"/>
            <c:showVal val="1"/>
            <c:showCatName val="0"/>
            <c:showSerName val="0"/>
            <c:showPercent val="0"/>
            <c:showBubbleSize val="0"/>
            <c:showLeaderLines val="0"/>
          </c:dLbls>
          <c:cat>
            <c:strRef>
              <c:f>Sheet1!$B$1:$B$1</c:f>
              <c:strCache>
                <c:ptCount val="1"/>
                <c:pt idx="0">
                  <c:v>ALT</c:v>
                </c:pt>
              </c:strCache>
            </c:strRef>
          </c:cat>
          <c:val>
            <c:numRef>
              <c:f>Sheet1!$B$3:$B$3</c:f>
              <c:numCache>
                <c:formatCode>General</c:formatCode>
                <c:ptCount val="1"/>
                <c:pt idx="0">
                  <c:v>30.39</c:v>
                </c:pt>
              </c:numCache>
            </c:numRef>
          </c:val>
        </c:ser>
        <c:dLbls>
          <c:showLegendKey val="0"/>
          <c:showVal val="0"/>
          <c:showCatName val="0"/>
          <c:showSerName val="0"/>
          <c:showPercent val="0"/>
          <c:showBubbleSize val="0"/>
        </c:dLbls>
        <c:gapWidth val="402"/>
        <c:gapDepth val="0"/>
        <c:shape val="box"/>
        <c:axId val="121673600"/>
        <c:axId val="121675136"/>
        <c:axId val="0"/>
      </c:bar3DChart>
      <c:catAx>
        <c:axId val="121673600"/>
        <c:scaling>
          <c:orientation val="minMax"/>
        </c:scaling>
        <c:delete val="0"/>
        <c:axPos val="b"/>
        <c:numFmt formatCode="General" sourceLinked="1"/>
        <c:majorTickMark val="out"/>
        <c:minorTickMark val="none"/>
        <c:tickLblPos val="low"/>
        <c:txPr>
          <a:bodyPr rot="0" vert="horz"/>
          <a:lstStyle/>
          <a:p>
            <a:pPr>
              <a:defRPr/>
            </a:pPr>
            <a:endParaRPr lang="ar-EG"/>
          </a:p>
        </c:txPr>
        <c:crossAx val="121675136"/>
        <c:crosses val="autoZero"/>
        <c:auto val="1"/>
        <c:lblAlgn val="ctr"/>
        <c:lblOffset val="100"/>
        <c:tickLblSkip val="1"/>
        <c:tickMarkSkip val="1"/>
        <c:noMultiLvlLbl val="0"/>
      </c:catAx>
      <c:valAx>
        <c:axId val="121675136"/>
        <c:scaling>
          <c:orientation val="minMax"/>
        </c:scaling>
        <c:delete val="0"/>
        <c:axPos val="l"/>
        <c:majorGridlines/>
        <c:numFmt formatCode="General" sourceLinked="1"/>
        <c:majorTickMark val="out"/>
        <c:minorTickMark val="none"/>
        <c:tickLblPos val="nextTo"/>
        <c:txPr>
          <a:bodyPr rot="0" vert="horz"/>
          <a:lstStyle/>
          <a:p>
            <a:pPr>
              <a:defRPr/>
            </a:pPr>
            <a:endParaRPr lang="ar-EG"/>
          </a:p>
        </c:txPr>
        <c:crossAx val="121673600"/>
        <c:crosses val="autoZero"/>
        <c:crossBetween val="between"/>
      </c:valAx>
    </c:plotArea>
    <c:legend>
      <c:legendPos val="r"/>
      <c:layout>
        <c:manualLayout>
          <c:xMode val="edge"/>
          <c:yMode val="edge"/>
          <c:x val="0.83647798742138368"/>
          <c:y val="0.45333333333333331"/>
          <c:w val="0.15513626834381553"/>
          <c:h val="9.3333333333333338E-2"/>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view3D>
      <c:rotX val="15"/>
      <c:hPercent val="134"/>
      <c:rotY val="20"/>
      <c:depthPercent val="100"/>
      <c:rAngAx val="1"/>
    </c:view3D>
    <c:floor>
      <c:thickness val="0"/>
    </c:floor>
    <c:sideWall>
      <c:thickness val="0"/>
    </c:sideWall>
    <c:backWall>
      <c:thickness val="0"/>
    </c:backWall>
    <c:plotArea>
      <c:layout>
        <c:manualLayout>
          <c:layoutTarget val="inner"/>
          <c:xMode val="edge"/>
          <c:yMode val="edge"/>
          <c:x val="9.6436058700209645E-2"/>
          <c:y val="1.7142857142857144E-2"/>
          <c:w val="0.71698113207547165"/>
          <c:h val="0.8990476190476191"/>
        </c:manualLayout>
      </c:layout>
      <c:bar3DChart>
        <c:barDir val="col"/>
        <c:grouping val="clustered"/>
        <c:varyColors val="0"/>
        <c:ser>
          <c:idx val="0"/>
          <c:order val="0"/>
          <c:tx>
            <c:strRef>
              <c:f>Sheet1!$A$2</c:f>
              <c:strCache>
                <c:ptCount val="1"/>
                <c:pt idx="0">
                  <c:v>cases</c:v>
                </c:pt>
              </c:strCache>
            </c:strRef>
          </c:tx>
          <c:invertIfNegative val="0"/>
          <c:dLbls>
            <c:showLegendKey val="0"/>
            <c:showVal val="1"/>
            <c:showCatName val="0"/>
            <c:showSerName val="0"/>
            <c:showPercent val="0"/>
            <c:showBubbleSize val="0"/>
            <c:showLeaderLines val="0"/>
          </c:dLbls>
          <c:cat>
            <c:strRef>
              <c:f>Sheet1!$B$1:$B$1</c:f>
              <c:strCache>
                <c:ptCount val="1"/>
                <c:pt idx="0">
                  <c:v>TP</c:v>
                </c:pt>
              </c:strCache>
            </c:strRef>
          </c:cat>
          <c:val>
            <c:numRef>
              <c:f>Sheet1!$B$2:$B$2</c:f>
              <c:numCache>
                <c:formatCode>General</c:formatCode>
                <c:ptCount val="1"/>
                <c:pt idx="0">
                  <c:v>7.5709999999999997</c:v>
                </c:pt>
              </c:numCache>
            </c:numRef>
          </c:val>
        </c:ser>
        <c:ser>
          <c:idx val="1"/>
          <c:order val="1"/>
          <c:tx>
            <c:strRef>
              <c:f>Sheet1!$A$3</c:f>
              <c:strCache>
                <c:ptCount val="1"/>
                <c:pt idx="0">
                  <c:v>control</c:v>
                </c:pt>
              </c:strCache>
            </c:strRef>
          </c:tx>
          <c:invertIfNegative val="0"/>
          <c:dLbls>
            <c:showLegendKey val="0"/>
            <c:showVal val="1"/>
            <c:showCatName val="0"/>
            <c:showSerName val="0"/>
            <c:showPercent val="0"/>
            <c:showBubbleSize val="0"/>
            <c:showLeaderLines val="0"/>
          </c:dLbls>
          <c:cat>
            <c:strRef>
              <c:f>Sheet1!$B$1:$B$1</c:f>
              <c:strCache>
                <c:ptCount val="1"/>
                <c:pt idx="0">
                  <c:v>TP</c:v>
                </c:pt>
              </c:strCache>
            </c:strRef>
          </c:cat>
          <c:val>
            <c:numRef>
              <c:f>Sheet1!$B$3:$B$3</c:f>
              <c:numCache>
                <c:formatCode>General</c:formatCode>
                <c:ptCount val="1"/>
                <c:pt idx="0">
                  <c:v>7.6829999999999998</c:v>
                </c:pt>
              </c:numCache>
            </c:numRef>
          </c:val>
        </c:ser>
        <c:dLbls>
          <c:showLegendKey val="0"/>
          <c:showVal val="0"/>
          <c:showCatName val="0"/>
          <c:showSerName val="0"/>
          <c:showPercent val="0"/>
          <c:showBubbleSize val="0"/>
        </c:dLbls>
        <c:gapWidth val="408"/>
        <c:gapDepth val="0"/>
        <c:shape val="box"/>
        <c:axId val="135722112"/>
        <c:axId val="135723648"/>
        <c:axId val="0"/>
      </c:bar3DChart>
      <c:catAx>
        <c:axId val="135722112"/>
        <c:scaling>
          <c:orientation val="minMax"/>
        </c:scaling>
        <c:delete val="0"/>
        <c:axPos val="b"/>
        <c:numFmt formatCode="General" sourceLinked="1"/>
        <c:majorTickMark val="out"/>
        <c:minorTickMark val="none"/>
        <c:tickLblPos val="low"/>
        <c:txPr>
          <a:bodyPr rot="0" vert="horz"/>
          <a:lstStyle/>
          <a:p>
            <a:pPr>
              <a:defRPr/>
            </a:pPr>
            <a:endParaRPr lang="ar-EG"/>
          </a:p>
        </c:txPr>
        <c:crossAx val="135723648"/>
        <c:crosses val="autoZero"/>
        <c:auto val="1"/>
        <c:lblAlgn val="ctr"/>
        <c:lblOffset val="100"/>
        <c:tickLblSkip val="1"/>
        <c:tickMarkSkip val="1"/>
        <c:noMultiLvlLbl val="0"/>
      </c:catAx>
      <c:valAx>
        <c:axId val="135723648"/>
        <c:scaling>
          <c:orientation val="minMax"/>
        </c:scaling>
        <c:delete val="0"/>
        <c:axPos val="l"/>
        <c:majorGridlines/>
        <c:numFmt formatCode="General" sourceLinked="1"/>
        <c:majorTickMark val="out"/>
        <c:minorTickMark val="none"/>
        <c:tickLblPos val="nextTo"/>
        <c:txPr>
          <a:bodyPr rot="0" vert="horz"/>
          <a:lstStyle/>
          <a:p>
            <a:pPr>
              <a:defRPr/>
            </a:pPr>
            <a:endParaRPr lang="ar-EG"/>
          </a:p>
        </c:txPr>
        <c:crossAx val="135722112"/>
        <c:crosses val="autoZero"/>
        <c:crossBetween val="between"/>
      </c:valAx>
    </c:plotArea>
    <c:legend>
      <c:legendPos val="r"/>
      <c:layout>
        <c:manualLayout>
          <c:xMode val="edge"/>
          <c:yMode val="edge"/>
          <c:x val="0.83647798742138368"/>
          <c:y val="0.45333333333333331"/>
          <c:w val="0.15513626834381553"/>
          <c:h val="9.3333333333333338E-2"/>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view3D>
      <c:rotX val="15"/>
      <c:hPercent val="134"/>
      <c:rotY val="20"/>
      <c:depthPercent val="100"/>
      <c:rAngAx val="1"/>
    </c:view3D>
    <c:floor>
      <c:thickness val="0"/>
    </c:floor>
    <c:sideWall>
      <c:thickness val="0"/>
    </c:sideWall>
    <c:backWall>
      <c:thickness val="0"/>
    </c:backWall>
    <c:plotArea>
      <c:layout>
        <c:manualLayout>
          <c:layoutTarget val="inner"/>
          <c:xMode val="edge"/>
          <c:yMode val="edge"/>
          <c:x val="7.9664570230607967E-2"/>
          <c:y val="1.7142857142857144E-2"/>
          <c:w val="0.7337526205450734"/>
          <c:h val="0.8990476190476191"/>
        </c:manualLayout>
      </c:layout>
      <c:bar3DChart>
        <c:barDir val="col"/>
        <c:grouping val="clustered"/>
        <c:varyColors val="0"/>
        <c:ser>
          <c:idx val="0"/>
          <c:order val="0"/>
          <c:tx>
            <c:strRef>
              <c:f>Sheet1!$A$2</c:f>
              <c:strCache>
                <c:ptCount val="1"/>
                <c:pt idx="0">
                  <c:v>cases</c:v>
                </c:pt>
              </c:strCache>
            </c:strRef>
          </c:tx>
          <c:invertIfNegative val="0"/>
          <c:dLbls>
            <c:showLegendKey val="0"/>
            <c:showVal val="1"/>
            <c:showCatName val="0"/>
            <c:showSerName val="0"/>
            <c:showPercent val="0"/>
            <c:showBubbleSize val="0"/>
            <c:showLeaderLines val="0"/>
          </c:dLbls>
          <c:cat>
            <c:strRef>
              <c:f>Sheet1!$B$1:$B$1</c:f>
              <c:strCache>
                <c:ptCount val="1"/>
                <c:pt idx="0">
                  <c:v>ALB</c:v>
                </c:pt>
              </c:strCache>
            </c:strRef>
          </c:cat>
          <c:val>
            <c:numRef>
              <c:f>Sheet1!$B$2:$B$2</c:f>
              <c:numCache>
                <c:formatCode>General</c:formatCode>
                <c:ptCount val="1"/>
                <c:pt idx="0">
                  <c:v>4.45</c:v>
                </c:pt>
              </c:numCache>
            </c:numRef>
          </c:val>
        </c:ser>
        <c:ser>
          <c:idx val="1"/>
          <c:order val="1"/>
          <c:tx>
            <c:strRef>
              <c:f>Sheet1!$A$3</c:f>
              <c:strCache>
                <c:ptCount val="1"/>
                <c:pt idx="0">
                  <c:v>control</c:v>
                </c:pt>
              </c:strCache>
            </c:strRef>
          </c:tx>
          <c:invertIfNegative val="0"/>
          <c:dLbls>
            <c:showLegendKey val="0"/>
            <c:showVal val="1"/>
            <c:showCatName val="0"/>
            <c:showSerName val="0"/>
            <c:showPercent val="0"/>
            <c:showBubbleSize val="0"/>
            <c:showLeaderLines val="0"/>
          </c:dLbls>
          <c:cat>
            <c:strRef>
              <c:f>Sheet1!$B$1:$B$1</c:f>
              <c:strCache>
                <c:ptCount val="1"/>
                <c:pt idx="0">
                  <c:v>ALB</c:v>
                </c:pt>
              </c:strCache>
            </c:strRef>
          </c:cat>
          <c:val>
            <c:numRef>
              <c:f>Sheet1!$B$3:$B$3</c:f>
              <c:numCache>
                <c:formatCode>General</c:formatCode>
                <c:ptCount val="1"/>
                <c:pt idx="0">
                  <c:v>4.0599999999999996</c:v>
                </c:pt>
              </c:numCache>
            </c:numRef>
          </c:val>
        </c:ser>
        <c:dLbls>
          <c:showLegendKey val="0"/>
          <c:showVal val="0"/>
          <c:showCatName val="0"/>
          <c:showSerName val="0"/>
          <c:showPercent val="0"/>
          <c:showBubbleSize val="0"/>
        </c:dLbls>
        <c:gapWidth val="405"/>
        <c:gapDepth val="0"/>
        <c:shape val="box"/>
        <c:axId val="125211008"/>
        <c:axId val="125212544"/>
        <c:axId val="0"/>
      </c:bar3DChart>
      <c:catAx>
        <c:axId val="125211008"/>
        <c:scaling>
          <c:orientation val="minMax"/>
        </c:scaling>
        <c:delete val="0"/>
        <c:axPos val="b"/>
        <c:numFmt formatCode="General" sourceLinked="1"/>
        <c:majorTickMark val="out"/>
        <c:minorTickMark val="none"/>
        <c:tickLblPos val="low"/>
        <c:txPr>
          <a:bodyPr rot="0" vert="horz"/>
          <a:lstStyle/>
          <a:p>
            <a:pPr>
              <a:defRPr/>
            </a:pPr>
            <a:endParaRPr lang="ar-EG"/>
          </a:p>
        </c:txPr>
        <c:crossAx val="125212544"/>
        <c:crosses val="autoZero"/>
        <c:auto val="1"/>
        <c:lblAlgn val="ctr"/>
        <c:lblOffset val="100"/>
        <c:tickLblSkip val="1"/>
        <c:tickMarkSkip val="1"/>
        <c:noMultiLvlLbl val="0"/>
      </c:catAx>
      <c:valAx>
        <c:axId val="125212544"/>
        <c:scaling>
          <c:orientation val="minMax"/>
        </c:scaling>
        <c:delete val="0"/>
        <c:axPos val="l"/>
        <c:majorGridlines/>
        <c:numFmt formatCode="General" sourceLinked="1"/>
        <c:majorTickMark val="out"/>
        <c:minorTickMark val="none"/>
        <c:tickLblPos val="nextTo"/>
        <c:txPr>
          <a:bodyPr rot="0" vert="horz"/>
          <a:lstStyle/>
          <a:p>
            <a:pPr>
              <a:defRPr/>
            </a:pPr>
            <a:endParaRPr lang="ar-EG"/>
          </a:p>
        </c:txPr>
        <c:crossAx val="125211008"/>
        <c:crosses val="autoZero"/>
        <c:crossBetween val="between"/>
      </c:valAx>
    </c:plotArea>
    <c:legend>
      <c:legendPos val="r"/>
      <c:layout>
        <c:manualLayout>
          <c:xMode val="edge"/>
          <c:yMode val="edge"/>
          <c:x val="0.83647798742138368"/>
          <c:y val="0.45333333333333331"/>
          <c:w val="0.15513626834381553"/>
          <c:h val="9.3333333333333338E-2"/>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view3D>
      <c:rotX val="15"/>
      <c:hPercent val="134"/>
      <c:rotY val="20"/>
      <c:depthPercent val="100"/>
      <c:rAngAx val="1"/>
    </c:view3D>
    <c:floor>
      <c:thickness val="0"/>
    </c:floor>
    <c:sideWall>
      <c:thickness val="0"/>
    </c:sideWall>
    <c:backWall>
      <c:thickness val="0"/>
    </c:backWall>
    <c:plotArea>
      <c:layout>
        <c:manualLayout>
          <c:layoutTarget val="inner"/>
          <c:xMode val="edge"/>
          <c:yMode val="edge"/>
          <c:x val="9.6436058700209645E-2"/>
          <c:y val="1.7142857142857144E-2"/>
          <c:w val="0.71698113207547165"/>
          <c:h val="0.8990476190476191"/>
        </c:manualLayout>
      </c:layout>
      <c:bar3DChart>
        <c:barDir val="col"/>
        <c:grouping val="clustered"/>
        <c:varyColors val="0"/>
        <c:ser>
          <c:idx val="0"/>
          <c:order val="0"/>
          <c:tx>
            <c:strRef>
              <c:f>Sheet1!$A$2</c:f>
              <c:strCache>
                <c:ptCount val="1"/>
                <c:pt idx="0">
                  <c:v>cases</c:v>
                </c:pt>
              </c:strCache>
            </c:strRef>
          </c:tx>
          <c:invertIfNegative val="0"/>
          <c:dLbls>
            <c:showLegendKey val="0"/>
            <c:showVal val="1"/>
            <c:showCatName val="0"/>
            <c:showSerName val="0"/>
            <c:showPercent val="0"/>
            <c:showBubbleSize val="0"/>
            <c:showLeaderLines val="0"/>
          </c:dLbls>
          <c:cat>
            <c:strRef>
              <c:f>Sheet1!$B$1:$B$1</c:f>
              <c:strCache>
                <c:ptCount val="1"/>
                <c:pt idx="0">
                  <c:v>TB</c:v>
                </c:pt>
              </c:strCache>
            </c:strRef>
          </c:cat>
          <c:val>
            <c:numRef>
              <c:f>Sheet1!$B$2:$B$2</c:f>
              <c:numCache>
                <c:formatCode>General</c:formatCode>
                <c:ptCount val="1"/>
                <c:pt idx="0">
                  <c:v>0.78</c:v>
                </c:pt>
              </c:numCache>
            </c:numRef>
          </c:val>
        </c:ser>
        <c:ser>
          <c:idx val="1"/>
          <c:order val="1"/>
          <c:tx>
            <c:strRef>
              <c:f>Sheet1!$A$3</c:f>
              <c:strCache>
                <c:ptCount val="1"/>
                <c:pt idx="0">
                  <c:v>control</c:v>
                </c:pt>
              </c:strCache>
            </c:strRef>
          </c:tx>
          <c:invertIfNegative val="0"/>
          <c:dLbls>
            <c:showLegendKey val="0"/>
            <c:showVal val="1"/>
            <c:showCatName val="0"/>
            <c:showSerName val="0"/>
            <c:showPercent val="0"/>
            <c:showBubbleSize val="0"/>
            <c:showLeaderLines val="0"/>
          </c:dLbls>
          <c:cat>
            <c:strRef>
              <c:f>Sheet1!$B$1:$B$1</c:f>
              <c:strCache>
                <c:ptCount val="1"/>
                <c:pt idx="0">
                  <c:v>TB</c:v>
                </c:pt>
              </c:strCache>
            </c:strRef>
          </c:cat>
          <c:val>
            <c:numRef>
              <c:f>Sheet1!$B$3:$B$3</c:f>
              <c:numCache>
                <c:formatCode>General</c:formatCode>
                <c:ptCount val="1"/>
                <c:pt idx="0">
                  <c:v>0.66700000000000004</c:v>
                </c:pt>
              </c:numCache>
            </c:numRef>
          </c:val>
        </c:ser>
        <c:dLbls>
          <c:showLegendKey val="0"/>
          <c:showVal val="0"/>
          <c:showCatName val="0"/>
          <c:showSerName val="0"/>
          <c:showPercent val="0"/>
          <c:showBubbleSize val="0"/>
        </c:dLbls>
        <c:gapWidth val="405"/>
        <c:gapDepth val="0"/>
        <c:shape val="box"/>
        <c:axId val="136015232"/>
        <c:axId val="136017024"/>
        <c:axId val="0"/>
      </c:bar3DChart>
      <c:catAx>
        <c:axId val="136015232"/>
        <c:scaling>
          <c:orientation val="minMax"/>
        </c:scaling>
        <c:delete val="0"/>
        <c:axPos val="b"/>
        <c:numFmt formatCode="General" sourceLinked="1"/>
        <c:majorTickMark val="out"/>
        <c:minorTickMark val="none"/>
        <c:tickLblPos val="low"/>
        <c:txPr>
          <a:bodyPr rot="0" vert="horz"/>
          <a:lstStyle/>
          <a:p>
            <a:pPr>
              <a:defRPr/>
            </a:pPr>
            <a:endParaRPr lang="ar-EG"/>
          </a:p>
        </c:txPr>
        <c:crossAx val="136017024"/>
        <c:crosses val="autoZero"/>
        <c:auto val="1"/>
        <c:lblAlgn val="ctr"/>
        <c:lblOffset val="100"/>
        <c:tickLblSkip val="1"/>
        <c:tickMarkSkip val="1"/>
        <c:noMultiLvlLbl val="0"/>
      </c:catAx>
      <c:valAx>
        <c:axId val="136017024"/>
        <c:scaling>
          <c:orientation val="minMax"/>
        </c:scaling>
        <c:delete val="0"/>
        <c:axPos val="l"/>
        <c:majorGridlines/>
        <c:numFmt formatCode="General" sourceLinked="1"/>
        <c:majorTickMark val="out"/>
        <c:minorTickMark val="none"/>
        <c:tickLblPos val="nextTo"/>
        <c:txPr>
          <a:bodyPr rot="0" vert="horz"/>
          <a:lstStyle/>
          <a:p>
            <a:pPr>
              <a:defRPr/>
            </a:pPr>
            <a:endParaRPr lang="ar-EG"/>
          </a:p>
        </c:txPr>
        <c:crossAx val="136015232"/>
        <c:crosses val="autoZero"/>
        <c:crossBetween val="between"/>
      </c:valAx>
    </c:plotArea>
    <c:legend>
      <c:legendPos val="r"/>
      <c:layout>
        <c:manualLayout>
          <c:xMode val="edge"/>
          <c:yMode val="edge"/>
          <c:x val="0.83647798742138368"/>
          <c:y val="0.45333333333333331"/>
          <c:w val="0.15513626834381553"/>
          <c:h val="9.3333333333333338E-2"/>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31"/>
    </mc:Choice>
    <mc:Fallback>
      <c:style val="31"/>
    </mc:Fallback>
  </mc:AlternateContent>
  <c:clrMapOvr bg1="lt1" tx1="dk1" bg2="lt2" tx2="dk2" accent1="accent1" accent2="accent2" accent3="accent3" accent4="accent4" accent5="accent5" accent6="accent6" hlink="hlink" folHlink="folHlink"/>
  <c:chart>
    <c:autoTitleDeleted val="1"/>
    <c:view3D>
      <c:rotX val="15"/>
      <c:hPercent val="144"/>
      <c:rotY val="20"/>
      <c:depthPercent val="100"/>
      <c:rAngAx val="1"/>
    </c:view3D>
    <c:floor>
      <c:thickness val="0"/>
    </c:floor>
    <c:sideWall>
      <c:thickness val="0"/>
    </c:sideWall>
    <c:backWall>
      <c:thickness val="0"/>
    </c:backWall>
    <c:plotArea>
      <c:layout>
        <c:manualLayout>
          <c:layoutTarget val="inner"/>
          <c:xMode val="edge"/>
          <c:yMode val="edge"/>
          <c:x val="7.1278825995807121E-2"/>
          <c:y val="1.7142857142857144E-2"/>
          <c:w val="0.68553459119496851"/>
          <c:h val="0.8990476190476191"/>
        </c:manualLayout>
      </c:layout>
      <c:bar3DChart>
        <c:barDir val="col"/>
        <c:grouping val="clustered"/>
        <c:varyColors val="0"/>
        <c:ser>
          <c:idx val="0"/>
          <c:order val="0"/>
          <c:tx>
            <c:strRef>
              <c:f>Sheet1!$A$2</c:f>
              <c:strCache>
                <c:ptCount val="1"/>
                <c:pt idx="0">
                  <c:v>Antibodies</c:v>
                </c:pt>
              </c:strCache>
            </c:strRef>
          </c:tx>
          <c:invertIfNegative val="0"/>
          <c:dLbls>
            <c:showLegendKey val="0"/>
            <c:showVal val="1"/>
            <c:showCatName val="0"/>
            <c:showSerName val="0"/>
            <c:showPercent val="0"/>
            <c:showBubbleSize val="0"/>
            <c:showLeaderLines val="0"/>
          </c:dLbls>
          <c:cat>
            <c:strRef>
              <c:f>Sheet1!$B$1:$B$1</c:f>
              <c:strCache>
                <c:ptCount val="1"/>
                <c:pt idx="0">
                  <c:v>HCV</c:v>
                </c:pt>
              </c:strCache>
            </c:strRef>
          </c:cat>
          <c:val>
            <c:numRef>
              <c:f>Sheet1!$B$2:$B$2</c:f>
              <c:numCache>
                <c:formatCode>General</c:formatCode>
                <c:ptCount val="1"/>
                <c:pt idx="0">
                  <c:v>69.13</c:v>
                </c:pt>
              </c:numCache>
            </c:numRef>
          </c:val>
        </c:ser>
        <c:ser>
          <c:idx val="1"/>
          <c:order val="1"/>
          <c:tx>
            <c:strRef>
              <c:f>Sheet1!$A$3</c:f>
              <c:strCache>
                <c:ptCount val="1"/>
                <c:pt idx="0">
                  <c:v>core antige</c:v>
                </c:pt>
              </c:strCache>
            </c:strRef>
          </c:tx>
          <c:invertIfNegative val="0"/>
          <c:dLbls>
            <c:showLegendKey val="0"/>
            <c:showVal val="1"/>
            <c:showCatName val="0"/>
            <c:showSerName val="0"/>
            <c:showPercent val="0"/>
            <c:showBubbleSize val="0"/>
            <c:showLeaderLines val="0"/>
          </c:dLbls>
          <c:cat>
            <c:strRef>
              <c:f>Sheet1!$B$1:$B$1</c:f>
              <c:strCache>
                <c:ptCount val="1"/>
                <c:pt idx="0">
                  <c:v>HCV</c:v>
                </c:pt>
              </c:strCache>
            </c:strRef>
          </c:cat>
          <c:val>
            <c:numRef>
              <c:f>Sheet1!$B$3:$B$3</c:f>
              <c:numCache>
                <c:formatCode>General</c:formatCode>
                <c:ptCount val="1"/>
                <c:pt idx="0">
                  <c:v>10.88</c:v>
                </c:pt>
              </c:numCache>
            </c:numRef>
          </c:val>
        </c:ser>
        <c:dLbls>
          <c:showLegendKey val="0"/>
          <c:showVal val="0"/>
          <c:showCatName val="0"/>
          <c:showSerName val="0"/>
          <c:showPercent val="0"/>
          <c:showBubbleSize val="0"/>
        </c:dLbls>
        <c:gapWidth val="401"/>
        <c:gapDepth val="0"/>
        <c:shape val="box"/>
        <c:axId val="128887424"/>
        <c:axId val="128901504"/>
        <c:axId val="0"/>
      </c:bar3DChart>
      <c:catAx>
        <c:axId val="128887424"/>
        <c:scaling>
          <c:orientation val="minMax"/>
        </c:scaling>
        <c:delete val="0"/>
        <c:axPos val="b"/>
        <c:numFmt formatCode="General" sourceLinked="1"/>
        <c:majorTickMark val="out"/>
        <c:minorTickMark val="none"/>
        <c:tickLblPos val="low"/>
        <c:txPr>
          <a:bodyPr rot="0" vert="horz"/>
          <a:lstStyle/>
          <a:p>
            <a:pPr>
              <a:defRPr/>
            </a:pPr>
            <a:endParaRPr lang="ar-EG"/>
          </a:p>
        </c:txPr>
        <c:crossAx val="128901504"/>
        <c:crosses val="autoZero"/>
        <c:auto val="1"/>
        <c:lblAlgn val="ctr"/>
        <c:lblOffset val="100"/>
        <c:tickLblSkip val="1"/>
        <c:tickMarkSkip val="1"/>
        <c:noMultiLvlLbl val="0"/>
      </c:catAx>
      <c:valAx>
        <c:axId val="128901504"/>
        <c:scaling>
          <c:orientation val="minMax"/>
        </c:scaling>
        <c:delete val="0"/>
        <c:axPos val="l"/>
        <c:majorGridlines/>
        <c:numFmt formatCode="General" sourceLinked="1"/>
        <c:majorTickMark val="out"/>
        <c:minorTickMark val="none"/>
        <c:tickLblPos val="nextTo"/>
        <c:txPr>
          <a:bodyPr rot="0" vert="horz"/>
          <a:lstStyle/>
          <a:p>
            <a:pPr>
              <a:defRPr/>
            </a:pPr>
            <a:endParaRPr lang="ar-EG"/>
          </a:p>
        </c:txPr>
        <c:crossAx val="128887424"/>
        <c:crosses val="autoZero"/>
        <c:crossBetween val="between"/>
      </c:valAx>
    </c:plotArea>
    <c:legend>
      <c:legendPos val="r"/>
      <c:layout>
        <c:manualLayout>
          <c:xMode val="edge"/>
          <c:yMode val="edge"/>
          <c:x val="0.77987421383647804"/>
          <c:y val="0.45333333333333331"/>
          <c:w val="0.21174004192872117"/>
          <c:h val="9.3333333333333338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167</TotalTime>
  <Pages>132</Pages>
  <Words>28254</Words>
  <Characters>161052</Characters>
  <Application>Microsoft Office Word</Application>
  <DocSecurity>0</DocSecurity>
  <Lines>1342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BOSTAN</dc:creator>
  <cp:keywords/>
  <dc:description/>
  <cp:lastModifiedBy>AL BOSTAN</cp:lastModifiedBy>
  <cp:revision>7</cp:revision>
  <dcterms:created xsi:type="dcterms:W3CDTF">2014-04-10T17:22:00Z</dcterms:created>
  <dcterms:modified xsi:type="dcterms:W3CDTF">2014-04-12T23:22:00Z</dcterms:modified>
</cp:coreProperties>
</file>